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EE" w:rsidRDefault="009F19EE" w:rsidP="00FA72A4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26327F" w:rsidRPr="00A43273" w:rsidRDefault="0026327F" w:rsidP="00FA72A4">
      <w:pPr>
        <w:rPr>
          <w:rFonts w:ascii="Bookman Old Style" w:hAnsi="Bookman Old Style"/>
          <w:sz w:val="24"/>
          <w:szCs w:val="24"/>
        </w:rPr>
      </w:pPr>
    </w:p>
    <w:p w:rsidR="009E51E2" w:rsidRPr="00A43273" w:rsidRDefault="00A9372D" w:rsidP="00A9372D">
      <w:pPr>
        <w:shd w:val="clear" w:color="auto" w:fill="D4EAF3" w:themeFill="accent1" w:themeFillTint="33"/>
        <w:tabs>
          <w:tab w:val="center" w:pos="4749"/>
          <w:tab w:val="right" w:pos="9498"/>
        </w:tabs>
        <w:spacing w:after="0" w:line="276" w:lineRule="auto"/>
        <w:rPr>
          <w:rFonts w:ascii="Bookman Old Style" w:hAnsi="Bookman Old Style" w:cs="Times New Roman"/>
          <w:b/>
          <w:smallCaps/>
          <w:sz w:val="32"/>
          <w:szCs w:val="32"/>
        </w:rPr>
      </w:pPr>
      <w:r w:rsidRPr="00A43273">
        <w:rPr>
          <w:rFonts w:ascii="Bookman Old Style" w:hAnsi="Bookman Old Style" w:cs="Times New Roman"/>
          <w:b/>
          <w:smallCaps/>
          <w:sz w:val="28"/>
          <w:szCs w:val="28"/>
        </w:rPr>
        <w:tab/>
      </w:r>
      <w:r w:rsidR="00D47814" w:rsidRPr="00A43273">
        <w:rPr>
          <w:rFonts w:ascii="Bookman Old Style" w:hAnsi="Bookman Old Style" w:cs="Times New Roman"/>
          <w:b/>
          <w:smallCaps/>
          <w:sz w:val="32"/>
          <w:szCs w:val="32"/>
        </w:rPr>
        <w:t>25</w:t>
      </w:r>
      <w:r w:rsidR="00B904A1">
        <w:rPr>
          <w:rFonts w:ascii="Bookman Old Style" w:hAnsi="Bookman Old Style" w:cs="Times New Roman"/>
          <w:b/>
          <w:smallCaps/>
          <w:sz w:val="32"/>
          <w:szCs w:val="32"/>
        </w:rPr>
        <w:t xml:space="preserve"> </w:t>
      </w:r>
      <w:r w:rsidR="00D47814" w:rsidRPr="00A43273">
        <w:rPr>
          <w:rFonts w:ascii="Bookman Old Style" w:hAnsi="Bookman Old Style" w:cs="Times New Roman"/>
          <w:b/>
          <w:smallCaps/>
          <w:sz w:val="32"/>
          <w:szCs w:val="32"/>
        </w:rPr>
        <w:t>-</w:t>
      </w:r>
      <w:r w:rsidR="00B904A1">
        <w:rPr>
          <w:rFonts w:ascii="Bookman Old Style" w:hAnsi="Bookman Old Style" w:cs="Times New Roman"/>
          <w:b/>
          <w:smallCaps/>
          <w:sz w:val="32"/>
          <w:szCs w:val="32"/>
        </w:rPr>
        <w:t xml:space="preserve"> </w:t>
      </w:r>
      <w:r w:rsidR="00D47814" w:rsidRPr="00A43273">
        <w:rPr>
          <w:rFonts w:ascii="Bookman Old Style" w:hAnsi="Bookman Old Style" w:cs="Times New Roman"/>
          <w:b/>
          <w:smallCaps/>
          <w:sz w:val="32"/>
          <w:szCs w:val="32"/>
        </w:rPr>
        <w:t>26</w:t>
      </w:r>
      <w:r w:rsidR="009E51E2" w:rsidRPr="00A43273">
        <w:rPr>
          <w:rFonts w:ascii="Bookman Old Style" w:hAnsi="Bookman Old Style" w:cs="Times New Roman"/>
          <w:b/>
          <w:smallCaps/>
          <w:sz w:val="32"/>
          <w:szCs w:val="32"/>
        </w:rPr>
        <w:t xml:space="preserve"> </w:t>
      </w:r>
      <w:r w:rsidR="00D47814" w:rsidRPr="00A43273">
        <w:rPr>
          <w:rFonts w:ascii="Bookman Old Style" w:hAnsi="Bookman Old Style" w:cs="Times New Roman"/>
          <w:b/>
          <w:smallCaps/>
          <w:sz w:val="32"/>
          <w:szCs w:val="32"/>
        </w:rPr>
        <w:t>kwietnia</w:t>
      </w:r>
      <w:r w:rsidR="009E51E2" w:rsidRPr="00A43273">
        <w:rPr>
          <w:rFonts w:ascii="Bookman Old Style" w:hAnsi="Bookman Old Style" w:cs="Times New Roman"/>
          <w:b/>
          <w:smallCaps/>
          <w:sz w:val="32"/>
          <w:szCs w:val="32"/>
        </w:rPr>
        <w:t xml:space="preserve"> 201</w:t>
      </w:r>
      <w:r w:rsidR="00D47814" w:rsidRPr="00A43273">
        <w:rPr>
          <w:rFonts w:ascii="Bookman Old Style" w:hAnsi="Bookman Old Style" w:cs="Times New Roman"/>
          <w:b/>
          <w:smallCaps/>
          <w:sz w:val="32"/>
          <w:szCs w:val="32"/>
        </w:rPr>
        <w:t>6</w:t>
      </w:r>
      <w:r w:rsidR="009E51E2" w:rsidRPr="00A43273">
        <w:rPr>
          <w:rFonts w:ascii="Bookman Old Style" w:hAnsi="Bookman Old Style" w:cs="Times New Roman"/>
          <w:b/>
          <w:smallCaps/>
          <w:sz w:val="32"/>
          <w:szCs w:val="32"/>
        </w:rPr>
        <w:t xml:space="preserve"> roku</w:t>
      </w:r>
      <w:r w:rsidRPr="00A43273">
        <w:rPr>
          <w:rFonts w:ascii="Bookman Old Style" w:hAnsi="Bookman Old Style" w:cs="Times New Roman"/>
          <w:b/>
          <w:smallCaps/>
          <w:sz w:val="32"/>
          <w:szCs w:val="32"/>
        </w:rPr>
        <w:tab/>
      </w:r>
    </w:p>
    <w:p w:rsidR="009E51E2" w:rsidRPr="00A43273" w:rsidRDefault="00A9372D" w:rsidP="00A9372D">
      <w:pPr>
        <w:shd w:val="clear" w:color="auto" w:fill="D4EAF3" w:themeFill="accent1" w:themeFillTint="33"/>
        <w:tabs>
          <w:tab w:val="center" w:pos="4749"/>
          <w:tab w:val="right" w:pos="9498"/>
        </w:tabs>
        <w:spacing w:after="0" w:line="276" w:lineRule="auto"/>
        <w:rPr>
          <w:rFonts w:ascii="Bookman Old Style" w:eastAsia="Times New Roman" w:hAnsi="Bookman Old Style" w:cs="Arial"/>
          <w:bCs/>
          <w:iCs/>
          <w:sz w:val="28"/>
          <w:szCs w:val="28"/>
          <w:lang w:eastAsia="ar-SA"/>
        </w:rPr>
      </w:pPr>
      <w:r w:rsidRPr="00A43273">
        <w:rPr>
          <w:rFonts w:ascii="Bookman Old Style" w:eastAsia="Times New Roman" w:hAnsi="Bookman Old Style" w:cs="Arial"/>
          <w:bCs/>
          <w:iCs/>
          <w:sz w:val="32"/>
          <w:szCs w:val="32"/>
          <w:lang w:eastAsia="ar-SA"/>
        </w:rPr>
        <w:tab/>
      </w:r>
      <w:r w:rsidR="00D47814" w:rsidRPr="00A43273">
        <w:rPr>
          <w:rFonts w:ascii="Bookman Old Style" w:eastAsia="Times New Roman" w:hAnsi="Bookman Old Style" w:cs="Arial"/>
          <w:bCs/>
          <w:iCs/>
          <w:sz w:val="28"/>
          <w:szCs w:val="28"/>
          <w:lang w:eastAsia="ar-SA"/>
        </w:rPr>
        <w:t>JM</w:t>
      </w:r>
      <w:r w:rsidR="009E51E2" w:rsidRPr="00A43273">
        <w:rPr>
          <w:rFonts w:ascii="Bookman Old Style" w:eastAsia="Times New Roman" w:hAnsi="Bookman Old Style" w:cs="Arial"/>
          <w:bCs/>
          <w:iCs/>
          <w:sz w:val="28"/>
          <w:szCs w:val="28"/>
          <w:lang w:eastAsia="ar-SA"/>
        </w:rPr>
        <w:t xml:space="preserve"> </w:t>
      </w:r>
      <w:r w:rsidR="00D47814" w:rsidRPr="00A43273">
        <w:rPr>
          <w:rFonts w:ascii="Bookman Old Style" w:eastAsia="Times New Roman" w:hAnsi="Bookman Old Style" w:cs="Arial"/>
          <w:bCs/>
          <w:iCs/>
          <w:sz w:val="28"/>
          <w:szCs w:val="28"/>
          <w:lang w:eastAsia="ar-SA"/>
        </w:rPr>
        <w:t>Hotel</w:t>
      </w:r>
      <w:r w:rsidR="009E51E2" w:rsidRPr="00A43273">
        <w:rPr>
          <w:rFonts w:ascii="Bookman Old Style" w:eastAsia="Times New Roman" w:hAnsi="Bookman Old Style" w:cs="Arial"/>
          <w:bCs/>
          <w:iCs/>
          <w:sz w:val="28"/>
          <w:szCs w:val="28"/>
          <w:lang w:eastAsia="ar-SA"/>
        </w:rPr>
        <w:t xml:space="preserve"> </w:t>
      </w:r>
      <w:r w:rsidRPr="00A43273">
        <w:rPr>
          <w:rFonts w:ascii="Bookman Old Style" w:eastAsia="Times New Roman" w:hAnsi="Bookman Old Style" w:cs="Arial"/>
          <w:bCs/>
          <w:iCs/>
          <w:sz w:val="28"/>
          <w:szCs w:val="28"/>
          <w:lang w:eastAsia="ar-SA"/>
        </w:rPr>
        <w:tab/>
      </w:r>
    </w:p>
    <w:p w:rsidR="009E51E2" w:rsidRPr="00A43273" w:rsidRDefault="009E51E2" w:rsidP="00D47814">
      <w:pPr>
        <w:shd w:val="clear" w:color="auto" w:fill="D4EAF3" w:themeFill="accent1" w:themeFillTint="33"/>
        <w:spacing w:after="0" w:line="276" w:lineRule="auto"/>
        <w:ind w:firstLine="142"/>
        <w:jc w:val="center"/>
        <w:rPr>
          <w:rFonts w:ascii="Bookman Old Style" w:eastAsia="Times New Roman" w:hAnsi="Bookman Old Style" w:cs="Arial"/>
          <w:bCs/>
          <w:iCs/>
          <w:sz w:val="28"/>
          <w:szCs w:val="28"/>
          <w:lang w:eastAsia="ar-SA"/>
        </w:rPr>
      </w:pPr>
      <w:r w:rsidRPr="00A43273">
        <w:rPr>
          <w:rFonts w:ascii="Bookman Old Style" w:eastAsia="Times New Roman" w:hAnsi="Bookman Old Style" w:cs="Arial"/>
          <w:bCs/>
          <w:iCs/>
          <w:sz w:val="28"/>
          <w:szCs w:val="28"/>
          <w:lang w:eastAsia="ar-SA"/>
        </w:rPr>
        <w:t xml:space="preserve">ul. </w:t>
      </w:r>
      <w:r w:rsidR="00D47814" w:rsidRPr="00A43273">
        <w:rPr>
          <w:rFonts w:ascii="Bookman Old Style" w:eastAsia="Times New Roman" w:hAnsi="Bookman Old Style" w:cs="Arial"/>
          <w:bCs/>
          <w:iCs/>
          <w:sz w:val="28"/>
          <w:szCs w:val="28"/>
          <w:lang w:eastAsia="ar-SA"/>
        </w:rPr>
        <w:t>Grzybowska 45, 00-844 Warszawa</w:t>
      </w:r>
    </w:p>
    <w:p w:rsidR="00CA25F6" w:rsidRPr="00A43273" w:rsidRDefault="00CA25F6" w:rsidP="00382631">
      <w:pPr>
        <w:jc w:val="center"/>
        <w:rPr>
          <w:rFonts w:ascii="Bookman Old Style" w:hAnsi="Bookman Old Style"/>
          <w:sz w:val="24"/>
          <w:szCs w:val="24"/>
        </w:rPr>
      </w:pPr>
    </w:p>
    <w:p w:rsidR="0045668C" w:rsidRPr="00A43273" w:rsidRDefault="0045668C" w:rsidP="00382631">
      <w:pPr>
        <w:jc w:val="center"/>
        <w:rPr>
          <w:rFonts w:ascii="Bookman Old Style" w:hAnsi="Bookman Old Style"/>
          <w:sz w:val="24"/>
          <w:szCs w:val="24"/>
        </w:rPr>
      </w:pPr>
    </w:p>
    <w:p w:rsidR="00FA72A4" w:rsidRPr="00A43273" w:rsidRDefault="00FA72A4" w:rsidP="00382631">
      <w:pPr>
        <w:jc w:val="center"/>
        <w:rPr>
          <w:rFonts w:ascii="Bookman Old Style" w:hAnsi="Bookman Old Style"/>
          <w:sz w:val="24"/>
          <w:szCs w:val="24"/>
        </w:rPr>
      </w:pPr>
    </w:p>
    <w:p w:rsidR="00FA72A4" w:rsidRPr="00A43273" w:rsidRDefault="00FA72A4" w:rsidP="00382631">
      <w:pPr>
        <w:jc w:val="center"/>
        <w:rPr>
          <w:rFonts w:ascii="Bookman Old Style" w:hAnsi="Bookman Old Style"/>
          <w:sz w:val="24"/>
          <w:szCs w:val="24"/>
        </w:rPr>
      </w:pPr>
    </w:p>
    <w:p w:rsidR="00CA25F6" w:rsidRPr="004047E3" w:rsidRDefault="0045668C" w:rsidP="00382631">
      <w:pPr>
        <w:jc w:val="center"/>
        <w:rPr>
          <w:rFonts w:ascii="Bookman Old Style" w:hAnsi="Bookman Old Style"/>
          <w:b/>
          <w:sz w:val="40"/>
          <w:szCs w:val="40"/>
        </w:rPr>
      </w:pPr>
      <w:r w:rsidRPr="004047E3">
        <w:rPr>
          <w:rFonts w:ascii="Bookman Old Style" w:hAnsi="Bookman Old Style"/>
          <w:b/>
          <w:sz w:val="40"/>
          <w:szCs w:val="40"/>
        </w:rPr>
        <w:t>PROGRAM KONFERENCJI</w:t>
      </w:r>
    </w:p>
    <w:p w:rsidR="00CE6042" w:rsidRPr="00A43273" w:rsidRDefault="00D47814" w:rsidP="00382631">
      <w:pPr>
        <w:jc w:val="center"/>
        <w:rPr>
          <w:rFonts w:ascii="Bookman Old Style" w:hAnsi="Bookman Old Style"/>
          <w:sz w:val="28"/>
          <w:szCs w:val="28"/>
        </w:rPr>
      </w:pPr>
      <w:r w:rsidRPr="00A43273">
        <w:rPr>
          <w:rFonts w:ascii="Bookman Old Style" w:hAnsi="Bookman Old Style"/>
          <w:sz w:val="28"/>
          <w:szCs w:val="28"/>
        </w:rPr>
        <w:t>zamykającej</w:t>
      </w:r>
      <w:r w:rsidR="00CE6042" w:rsidRPr="00A43273">
        <w:rPr>
          <w:rFonts w:ascii="Bookman Old Style" w:hAnsi="Bookman Old Style"/>
          <w:sz w:val="28"/>
          <w:szCs w:val="28"/>
        </w:rPr>
        <w:t xml:space="preserve"> projekt pt.:</w:t>
      </w:r>
    </w:p>
    <w:p w:rsidR="00CE6042" w:rsidRPr="00A43273" w:rsidRDefault="00CE6042" w:rsidP="00382631">
      <w:pPr>
        <w:jc w:val="center"/>
        <w:rPr>
          <w:rFonts w:ascii="Bookman Old Style" w:hAnsi="Bookman Old Style"/>
          <w:sz w:val="24"/>
          <w:szCs w:val="24"/>
        </w:rPr>
      </w:pPr>
    </w:p>
    <w:p w:rsidR="00CE6042" w:rsidRPr="00A43273" w:rsidRDefault="00CE6042" w:rsidP="00CE6042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A43273">
        <w:rPr>
          <w:rFonts w:ascii="Bookman Old Style" w:hAnsi="Bookman Old Style"/>
          <w:b/>
          <w:i/>
          <w:sz w:val="28"/>
          <w:szCs w:val="28"/>
        </w:rPr>
        <w:t xml:space="preserve">„Szkolenie kadr wymiaru sprawiedliwości i prokuratury </w:t>
      </w:r>
      <w:r w:rsidR="00361B95">
        <w:rPr>
          <w:rFonts w:ascii="Bookman Old Style" w:hAnsi="Bookman Old Style"/>
          <w:b/>
          <w:i/>
          <w:sz w:val="28"/>
          <w:szCs w:val="28"/>
        </w:rPr>
        <w:br/>
      </w:r>
      <w:r w:rsidRPr="00A43273">
        <w:rPr>
          <w:rFonts w:ascii="Bookman Old Style" w:hAnsi="Bookman Old Style"/>
          <w:b/>
          <w:i/>
          <w:sz w:val="28"/>
          <w:szCs w:val="28"/>
        </w:rPr>
        <w:t xml:space="preserve">w zakresie zwalczania i zapobiegania przestępczości transgranicznej i zorganizowanej” </w:t>
      </w:r>
    </w:p>
    <w:p w:rsidR="0045668C" w:rsidRPr="00A43273" w:rsidRDefault="00E35B11" w:rsidP="00CF42DE">
      <w:pPr>
        <w:jc w:val="right"/>
        <w:rPr>
          <w:rFonts w:ascii="Bookman Old Style" w:hAnsi="Bookman Old Style"/>
          <w:sz w:val="28"/>
          <w:szCs w:val="28"/>
        </w:rPr>
      </w:pPr>
      <w:r w:rsidRPr="00A43273">
        <w:rPr>
          <w:rFonts w:ascii="Bookman Old Style" w:hAnsi="Bookman Old Style"/>
          <w:noProof/>
          <w:lang w:eastAsia="pl-PL"/>
        </w:rPr>
        <w:drawing>
          <wp:anchor distT="0" distB="0" distL="114300" distR="114300" simplePos="0" relativeHeight="251665408" behindDoc="1" locked="0" layoutInCell="0" allowOverlap="1" wp14:anchorId="50AA4483" wp14:editId="2F132D7B">
            <wp:simplePos x="0" y="0"/>
            <wp:positionH relativeFrom="margin">
              <wp:posOffset>-872499</wp:posOffset>
            </wp:positionH>
            <wp:positionV relativeFrom="margin">
              <wp:posOffset>5767449</wp:posOffset>
            </wp:positionV>
            <wp:extent cx="7491059" cy="267208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33553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916" cy="2686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72D" w:rsidRPr="00A43273" w:rsidRDefault="00A9372D" w:rsidP="00A9372D">
      <w:pPr>
        <w:rPr>
          <w:rFonts w:ascii="Bookman Old Style" w:hAnsi="Bookman Old Style"/>
          <w:sz w:val="28"/>
          <w:szCs w:val="28"/>
        </w:rPr>
      </w:pPr>
    </w:p>
    <w:p w:rsidR="00CE6042" w:rsidRPr="00A43273" w:rsidRDefault="00CE6042" w:rsidP="007A08EB">
      <w:pPr>
        <w:tabs>
          <w:tab w:val="left" w:pos="3585"/>
        </w:tabs>
        <w:jc w:val="center"/>
        <w:rPr>
          <w:rFonts w:ascii="Bookman Old Style" w:hAnsi="Bookman Old Style"/>
          <w:sz w:val="28"/>
          <w:szCs w:val="28"/>
        </w:rPr>
      </w:pPr>
      <w:r w:rsidRPr="00A43273">
        <w:rPr>
          <w:rFonts w:ascii="Bookman Old Style" w:hAnsi="Bookman Old Style"/>
          <w:sz w:val="28"/>
          <w:szCs w:val="28"/>
        </w:rPr>
        <w:t>realizowane</w:t>
      </w:r>
      <w:r w:rsidR="00FA72A4" w:rsidRPr="00A43273">
        <w:rPr>
          <w:rFonts w:ascii="Bookman Old Style" w:hAnsi="Bookman Old Style"/>
          <w:sz w:val="28"/>
          <w:szCs w:val="28"/>
        </w:rPr>
        <w:t>j</w:t>
      </w:r>
      <w:r w:rsidRPr="00A43273">
        <w:rPr>
          <w:rFonts w:ascii="Bookman Old Style" w:hAnsi="Bookman Old Style"/>
          <w:sz w:val="28"/>
          <w:szCs w:val="28"/>
        </w:rPr>
        <w:t xml:space="preserve"> przez Krajową Szkołę Sądownictwa i Prokuratury</w:t>
      </w:r>
    </w:p>
    <w:p w:rsidR="00CE6042" w:rsidRPr="00A43273" w:rsidRDefault="00CE6042" w:rsidP="00A9372D">
      <w:pPr>
        <w:spacing w:line="276" w:lineRule="auto"/>
        <w:jc w:val="center"/>
        <w:rPr>
          <w:rFonts w:ascii="Bookman Old Style" w:hAnsi="Bookman Old Style"/>
          <w:sz w:val="28"/>
          <w:szCs w:val="28"/>
        </w:rPr>
      </w:pPr>
      <w:r w:rsidRPr="00A43273">
        <w:rPr>
          <w:rFonts w:ascii="Bookman Old Style" w:hAnsi="Bookman Old Style"/>
          <w:sz w:val="28"/>
          <w:szCs w:val="28"/>
        </w:rPr>
        <w:t>w ramach funduszy norweskich 2009-2014.</w:t>
      </w:r>
    </w:p>
    <w:p w:rsidR="00CA25F6" w:rsidRPr="00A43273" w:rsidRDefault="00CA25F6" w:rsidP="00382631">
      <w:pPr>
        <w:jc w:val="center"/>
        <w:rPr>
          <w:rFonts w:ascii="Bookman Old Style" w:hAnsi="Bookman Old Style"/>
          <w:sz w:val="24"/>
          <w:szCs w:val="24"/>
        </w:rPr>
      </w:pPr>
    </w:p>
    <w:p w:rsidR="00390116" w:rsidRPr="00A43273" w:rsidRDefault="00390116" w:rsidP="00D64D86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ar-SA"/>
        </w:rPr>
        <w:sectPr w:rsidR="00390116" w:rsidRPr="00A43273" w:rsidSect="008F7F6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35" w:right="991" w:bottom="1418" w:left="1417" w:header="426" w:footer="0" w:gutter="0"/>
          <w:cols w:space="708"/>
          <w:titlePg/>
          <w:docGrid w:linePitch="360"/>
        </w:sectPr>
      </w:pPr>
    </w:p>
    <w:p w:rsidR="00E425C0" w:rsidRDefault="00E425C0" w:rsidP="008906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36"/>
          <w:szCs w:val="36"/>
          <w:lang w:eastAsia="ar-SA"/>
        </w:rPr>
      </w:pPr>
    </w:p>
    <w:p w:rsidR="00E425C0" w:rsidRDefault="00E425C0">
      <w:pPr>
        <w:rPr>
          <w:rFonts w:ascii="Bookman Old Style" w:eastAsia="Times New Roman" w:hAnsi="Bookman Old Style" w:cs="Times New Roman"/>
          <w:b/>
          <w:spacing w:val="20"/>
          <w:sz w:val="36"/>
          <w:szCs w:val="36"/>
          <w:lang w:eastAsia="ar-SA"/>
        </w:rPr>
      </w:pPr>
      <w:r>
        <w:rPr>
          <w:rFonts w:ascii="Bookman Old Style" w:eastAsia="Times New Roman" w:hAnsi="Bookman Old Style" w:cs="Times New Roman"/>
          <w:b/>
          <w:spacing w:val="20"/>
          <w:sz w:val="36"/>
          <w:szCs w:val="36"/>
          <w:lang w:eastAsia="ar-SA"/>
        </w:rPr>
        <w:br w:type="page"/>
      </w:r>
    </w:p>
    <w:p w:rsidR="00B032EB" w:rsidRDefault="00A9372D" w:rsidP="008906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36"/>
          <w:szCs w:val="36"/>
          <w:lang w:eastAsia="ar-SA"/>
        </w:rPr>
      </w:pPr>
      <w:r w:rsidRPr="00A43273">
        <w:rPr>
          <w:rFonts w:ascii="Bookman Old Style" w:eastAsia="Times New Roman" w:hAnsi="Bookman Old Style" w:cs="Times New Roman"/>
          <w:b/>
          <w:spacing w:val="20"/>
          <w:sz w:val="36"/>
          <w:szCs w:val="36"/>
          <w:lang w:eastAsia="ar-SA"/>
        </w:rPr>
        <w:lastRenderedPageBreak/>
        <w:t>SZCZEGÓŁOWY</w:t>
      </w:r>
      <w:r w:rsidR="00B032EB" w:rsidRPr="00A43273">
        <w:rPr>
          <w:rFonts w:ascii="Bookman Old Style" w:eastAsia="Times New Roman" w:hAnsi="Bookman Old Style" w:cs="Times New Roman"/>
          <w:b/>
          <w:spacing w:val="20"/>
          <w:sz w:val="36"/>
          <w:szCs w:val="36"/>
          <w:lang w:eastAsia="ar-SA"/>
        </w:rPr>
        <w:t xml:space="preserve"> PROGRAM KONFERENCJI</w:t>
      </w:r>
    </w:p>
    <w:p w:rsidR="00413129" w:rsidRPr="00B61BBA" w:rsidRDefault="00413129" w:rsidP="0041312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  <w:r w:rsidRPr="00B61BBA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zamykającej projekt pt.:</w:t>
      </w:r>
    </w:p>
    <w:p w:rsidR="00413129" w:rsidRPr="00B61BBA" w:rsidRDefault="00413129" w:rsidP="0041312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</w:p>
    <w:p w:rsidR="00413129" w:rsidRPr="00B61BBA" w:rsidRDefault="00413129" w:rsidP="0041312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  <w:r w:rsidRPr="00B61BBA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 xml:space="preserve">„Szkolenie kadr wymiaru sprawiedliwości i prokuratury </w:t>
      </w:r>
      <w:r w:rsidRPr="00B61BBA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br/>
        <w:t xml:space="preserve">w zakresie zwalczania i zapobiegania przestępczości transgranicznej </w:t>
      </w:r>
      <w:r w:rsidR="00B61BBA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br/>
      </w:r>
      <w:r w:rsidRPr="00B61BBA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i zorganizowanej”</w:t>
      </w:r>
    </w:p>
    <w:p w:rsidR="008906DA" w:rsidRPr="00A43273" w:rsidRDefault="008906DA" w:rsidP="008906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36"/>
          <w:szCs w:val="36"/>
          <w:lang w:eastAsia="ar-SA"/>
        </w:rPr>
      </w:pPr>
    </w:p>
    <w:p w:rsidR="009F19EE" w:rsidRPr="00A43273" w:rsidRDefault="00CF42DE" w:rsidP="005B614F">
      <w:pPr>
        <w:shd w:val="clear" w:color="auto" w:fill="D4EAF3" w:themeFill="accent1" w:themeFillTint="33"/>
        <w:spacing w:after="0" w:line="276" w:lineRule="auto"/>
        <w:ind w:left="2835" w:hanging="2835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</w:pPr>
      <w:r w:rsidRPr="00A43273"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  <w:t>PONIEDZIAŁEK</w:t>
      </w:r>
      <w:r w:rsidRPr="00A43273">
        <w:rPr>
          <w:rFonts w:ascii="Bookman Old Style" w:eastAsia="Times New Roman" w:hAnsi="Bookman Old Style" w:cs="Arial"/>
          <w:b/>
          <w:bCs/>
          <w:iCs/>
          <w:sz w:val="28"/>
          <w:szCs w:val="28"/>
          <w:lang w:eastAsia="ar-SA"/>
        </w:rPr>
        <w:tab/>
      </w:r>
      <w:r w:rsidRPr="00A43273"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  <w:t>25 kwietnia 2016 r.</w:t>
      </w:r>
    </w:p>
    <w:p w:rsidR="00390116" w:rsidRPr="00A43273" w:rsidRDefault="00390116" w:rsidP="009F19E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888"/>
      </w:tblGrid>
      <w:tr w:rsidR="00FE71B8" w:rsidRPr="00A43273" w:rsidTr="007D1E6D">
        <w:tc>
          <w:tcPr>
            <w:tcW w:w="1702" w:type="dxa"/>
          </w:tcPr>
          <w:p w:rsidR="00FE71B8" w:rsidRPr="003E2072" w:rsidRDefault="00FE71B8" w:rsidP="00A43273">
            <w:pPr>
              <w:suppressAutoHyphens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14:00</w:t>
            </w:r>
          </w:p>
        </w:tc>
        <w:tc>
          <w:tcPr>
            <w:tcW w:w="7888" w:type="dxa"/>
          </w:tcPr>
          <w:p w:rsidR="00FE71B8" w:rsidRPr="00A43273" w:rsidRDefault="00FE71B8" w:rsidP="00955BE7">
            <w:pPr>
              <w:suppressAutoHyphens/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Przyjazd i zakwaterowanie uczestników konferencji</w:t>
            </w:r>
          </w:p>
        </w:tc>
      </w:tr>
      <w:tr w:rsidR="00FE71B8" w:rsidRPr="00A43273" w:rsidTr="007D1E6D">
        <w:tc>
          <w:tcPr>
            <w:tcW w:w="1702" w:type="dxa"/>
          </w:tcPr>
          <w:p w:rsidR="00FE71B8" w:rsidRPr="003E2072" w:rsidRDefault="007D1E6D" w:rsidP="00480D08">
            <w:pPr>
              <w:suppressAutoHyphens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14:00 – 1</w:t>
            </w:r>
            <w:r w:rsidR="00480D08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5</w:t>
            </w:r>
            <w:r w:rsidR="00FE71B8"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:</w:t>
            </w:r>
            <w:r w:rsidR="00480D08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0</w:t>
            </w:r>
            <w:r w:rsidR="00FE71B8"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 xml:space="preserve">0 </w:t>
            </w:r>
          </w:p>
        </w:tc>
        <w:tc>
          <w:tcPr>
            <w:tcW w:w="7888" w:type="dxa"/>
          </w:tcPr>
          <w:p w:rsidR="00FE71B8" w:rsidRPr="00A43273" w:rsidRDefault="00FE71B8" w:rsidP="00955BE7">
            <w:pPr>
              <w:suppressAutoHyphens/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Obiad</w:t>
            </w:r>
          </w:p>
        </w:tc>
      </w:tr>
      <w:tr w:rsidR="00FE71B8" w:rsidRPr="00A43273" w:rsidTr="007D1E6D">
        <w:tc>
          <w:tcPr>
            <w:tcW w:w="1702" w:type="dxa"/>
          </w:tcPr>
          <w:p w:rsidR="00FE71B8" w:rsidRPr="003E2072" w:rsidRDefault="00FE71B8" w:rsidP="00DD1F61">
            <w:pPr>
              <w:suppressAutoHyphens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</w:t>
            </w:r>
            <w:r w:rsidR="007D1E6D"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4</w:t>
            </w: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:</w:t>
            </w:r>
            <w:r w:rsidR="00DD1F61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3</w:t>
            </w: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 xml:space="preserve">0 – 15:30 </w:t>
            </w:r>
          </w:p>
        </w:tc>
        <w:tc>
          <w:tcPr>
            <w:tcW w:w="7888" w:type="dxa"/>
          </w:tcPr>
          <w:p w:rsidR="00FE71B8" w:rsidRPr="00A43273" w:rsidRDefault="00FE71B8" w:rsidP="00955BE7">
            <w:pPr>
              <w:suppressAutoHyphens/>
              <w:spacing w:line="276" w:lineRule="auto"/>
              <w:jc w:val="both"/>
              <w:rPr>
                <w:rFonts w:ascii="Bookman Old Style" w:eastAsia="Times New Roman" w:hAnsi="Bookman Old Style" w:cs="Times New Roman"/>
                <w:spacing w:val="-10"/>
                <w:sz w:val="24"/>
                <w:szCs w:val="24"/>
                <w:lang w:eastAsia="ar-SA"/>
              </w:rPr>
            </w:pPr>
            <w:r w:rsidRPr="00A43273">
              <w:rPr>
                <w:rFonts w:ascii="Bookman Old Style" w:eastAsia="Times New Roman" w:hAnsi="Bookman Old Style" w:cs="Times New Roman"/>
                <w:spacing w:val="-10"/>
                <w:sz w:val="24"/>
                <w:szCs w:val="24"/>
                <w:lang w:eastAsia="ar-SA"/>
              </w:rPr>
              <w:t>Rejestracja uczestników</w:t>
            </w:r>
            <w:r w:rsidR="005B5D34">
              <w:rPr>
                <w:rFonts w:ascii="Bookman Old Style" w:eastAsia="Times New Roman" w:hAnsi="Bookman Old Style" w:cs="Times New Roman"/>
                <w:spacing w:val="-10"/>
                <w:sz w:val="24"/>
                <w:szCs w:val="24"/>
                <w:lang w:eastAsia="ar-SA"/>
              </w:rPr>
              <w:t xml:space="preserve"> konferencji</w:t>
            </w:r>
          </w:p>
        </w:tc>
      </w:tr>
      <w:tr w:rsidR="00FE71B8" w:rsidRPr="00A43273" w:rsidTr="003E2072">
        <w:tc>
          <w:tcPr>
            <w:tcW w:w="1702" w:type="dxa"/>
            <w:tcBorders>
              <w:bottom w:val="nil"/>
            </w:tcBorders>
          </w:tcPr>
          <w:p w:rsidR="007D1E6D" w:rsidRPr="003E2072" w:rsidRDefault="00FE71B8" w:rsidP="00A43273">
            <w:pPr>
              <w:suppressAutoHyphens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15:30</w:t>
            </w:r>
          </w:p>
        </w:tc>
        <w:tc>
          <w:tcPr>
            <w:tcW w:w="7888" w:type="dxa"/>
            <w:tcBorders>
              <w:bottom w:val="nil"/>
            </w:tcBorders>
          </w:tcPr>
          <w:p w:rsidR="003E2072" w:rsidRPr="00A43273" w:rsidRDefault="00FE71B8" w:rsidP="00955BE7">
            <w:pPr>
              <w:suppressAutoHyphens/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Otwarcie konferencji</w:t>
            </w:r>
          </w:p>
        </w:tc>
      </w:tr>
      <w:tr w:rsidR="003E2072" w:rsidRPr="00A43273" w:rsidTr="003E2072">
        <w:tc>
          <w:tcPr>
            <w:tcW w:w="1702" w:type="dxa"/>
            <w:tcBorders>
              <w:bottom w:val="nil"/>
              <w:right w:val="nil"/>
            </w:tcBorders>
          </w:tcPr>
          <w:p w:rsidR="003E2072" w:rsidRPr="00A43273" w:rsidRDefault="003E2072" w:rsidP="00A43273">
            <w:pPr>
              <w:suppressAutoHyphens/>
              <w:jc w:val="both"/>
              <w:rPr>
                <w:rFonts w:ascii="Bookman Old Style" w:eastAsia="Times New Roman" w:hAnsi="Bookman Old Style" w:cs="Times New Roman"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7888" w:type="dxa"/>
            <w:tcBorders>
              <w:left w:val="nil"/>
              <w:bottom w:val="nil"/>
            </w:tcBorders>
          </w:tcPr>
          <w:p w:rsidR="003E2072" w:rsidRPr="00A43273" w:rsidRDefault="003E2072" w:rsidP="007D1E6D">
            <w:pPr>
              <w:suppressAutoHyphens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</w:p>
        </w:tc>
      </w:tr>
      <w:tr w:rsidR="007D1E6D" w:rsidRPr="00A43273" w:rsidTr="007D1E6D">
        <w:tc>
          <w:tcPr>
            <w:tcW w:w="1702" w:type="dxa"/>
            <w:tcBorders>
              <w:right w:val="nil"/>
            </w:tcBorders>
          </w:tcPr>
          <w:p w:rsidR="007D1E6D" w:rsidRPr="00A43273" w:rsidRDefault="007D1E6D" w:rsidP="00A43273">
            <w:pPr>
              <w:suppressAutoHyphens/>
              <w:jc w:val="both"/>
              <w:rPr>
                <w:rFonts w:ascii="Bookman Old Style" w:eastAsia="Times New Roman" w:hAnsi="Bookman Old Style" w:cs="Times New Roman"/>
                <w:spacing w:val="-8"/>
                <w:sz w:val="16"/>
                <w:szCs w:val="16"/>
                <w:lang w:eastAsia="ar-SA"/>
              </w:rPr>
            </w:pPr>
          </w:p>
        </w:tc>
        <w:tc>
          <w:tcPr>
            <w:tcW w:w="7888" w:type="dxa"/>
            <w:tcBorders>
              <w:left w:val="nil"/>
            </w:tcBorders>
          </w:tcPr>
          <w:p w:rsidR="007D1E6D" w:rsidRPr="00A43273" w:rsidRDefault="007D1E6D" w:rsidP="007D1E6D">
            <w:pPr>
              <w:suppressAutoHyphens/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  <w:lang w:eastAsia="ar-SA"/>
              </w:rPr>
            </w:pPr>
          </w:p>
        </w:tc>
      </w:tr>
    </w:tbl>
    <w:p w:rsidR="009F19EE" w:rsidRPr="00413129" w:rsidRDefault="00A86C3B" w:rsidP="00B61BBA">
      <w:pPr>
        <w:shd w:val="clear" w:color="auto" w:fill="D4EAF3" w:themeFill="accent1" w:themeFillTint="33"/>
        <w:tabs>
          <w:tab w:val="left" w:pos="9498"/>
        </w:tabs>
        <w:spacing w:after="0" w:line="276" w:lineRule="auto"/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</w:pPr>
      <w:r w:rsidRPr="00A43273"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  <w:t xml:space="preserve">Panel </w:t>
      </w:r>
      <w:r w:rsidR="0062383E" w:rsidRPr="00A43273"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  <w:t>I</w:t>
      </w:r>
      <w:r w:rsidR="008906DA" w:rsidRPr="00A43273"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  <w:t xml:space="preserve"> - </w:t>
      </w:r>
      <w:r w:rsidRPr="003E2072">
        <w:rPr>
          <w:rFonts w:ascii="Bookman Old Style" w:eastAsia="Times New Roman" w:hAnsi="Bookman Old Style" w:cs="Times New Roman"/>
          <w:b/>
          <w:i/>
          <w:sz w:val="24"/>
          <w:szCs w:val="24"/>
          <w:lang w:eastAsia="ar-SA"/>
        </w:rPr>
        <w:t>„Migracja ludności – wyzwaniem dla Polski i Unii Europejskiej”</w:t>
      </w:r>
    </w:p>
    <w:tbl>
      <w:tblPr>
        <w:tblStyle w:val="Tabela-Siatka"/>
        <w:tblW w:w="963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555"/>
        <w:gridCol w:w="7938"/>
      </w:tblGrid>
      <w:tr w:rsidR="002D6BE9" w:rsidRPr="00A43273" w:rsidTr="003E2072">
        <w:trPr>
          <w:gridBefore w:val="1"/>
          <w:wBefore w:w="142" w:type="dxa"/>
          <w:trHeight w:val="226"/>
        </w:trPr>
        <w:tc>
          <w:tcPr>
            <w:tcW w:w="1555" w:type="dxa"/>
            <w:tcBorders>
              <w:right w:val="nil"/>
            </w:tcBorders>
          </w:tcPr>
          <w:p w:rsidR="002D6BE9" w:rsidRPr="00A43273" w:rsidRDefault="002D6BE9" w:rsidP="008906DA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8" w:type="dxa"/>
            <w:tcBorders>
              <w:left w:val="nil"/>
            </w:tcBorders>
          </w:tcPr>
          <w:p w:rsidR="002D6BE9" w:rsidRPr="00A43273" w:rsidRDefault="002D6BE9" w:rsidP="000B0777">
            <w:pPr>
              <w:suppressAutoHyphens/>
              <w:jc w:val="both"/>
              <w:rPr>
                <w:rFonts w:ascii="Bookman Old Style" w:eastAsia="Times New Roman" w:hAnsi="Bookman Old Style" w:cs="Times New Roman"/>
                <w:spacing w:val="20"/>
                <w:sz w:val="16"/>
                <w:szCs w:val="16"/>
                <w:lang w:eastAsia="ar-SA"/>
              </w:rPr>
            </w:pPr>
          </w:p>
        </w:tc>
      </w:tr>
      <w:tr w:rsidR="008906DA" w:rsidRPr="00A43273" w:rsidTr="003E2072">
        <w:tc>
          <w:tcPr>
            <w:tcW w:w="1697" w:type="dxa"/>
            <w:gridSpan w:val="2"/>
          </w:tcPr>
          <w:p w:rsidR="008906DA" w:rsidRPr="003E2072" w:rsidRDefault="008906DA" w:rsidP="003E2072">
            <w:pPr>
              <w:suppressAutoHyphens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15:45 –</w:t>
            </w:r>
            <w:r w:rsidR="003E2072"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 xml:space="preserve"> 16:</w:t>
            </w: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10</w:t>
            </w:r>
          </w:p>
        </w:tc>
        <w:tc>
          <w:tcPr>
            <w:tcW w:w="7938" w:type="dxa"/>
          </w:tcPr>
          <w:p w:rsidR="008906DA" w:rsidRPr="00A43273" w:rsidRDefault="008906DA" w:rsidP="00D417F0">
            <w:pPr>
              <w:suppressAutoHyphens/>
              <w:jc w:val="both"/>
              <w:rPr>
                <w:rFonts w:ascii="Bookman Old Style" w:eastAsia="Times New Roman" w:hAnsi="Bookman Old Style" w:cs="Times New Roman"/>
                <w:spacing w:val="20"/>
                <w:sz w:val="24"/>
                <w:szCs w:val="24"/>
                <w:lang w:eastAsia="ar-SA"/>
              </w:rPr>
            </w:pPr>
            <w:r w:rsidRPr="00955BE7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ar-SA"/>
              </w:rPr>
              <w:t>Adam K</w:t>
            </w:r>
            <w:r w:rsidR="00D417F0" w:rsidRPr="00955BE7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ar-SA"/>
              </w:rPr>
              <w:t>n</w:t>
            </w:r>
            <w:r w:rsidRPr="00955BE7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ar-SA"/>
              </w:rPr>
              <w:t>ych (MSWiA)</w:t>
            </w:r>
            <w:r w:rsidRPr="00A43273">
              <w:rPr>
                <w:rFonts w:ascii="Bookman Old Style" w:eastAsia="Times New Roman" w:hAnsi="Bookman Old Style" w:cs="Times New Roman"/>
                <w:color w:val="000000" w:themeColor="text1"/>
                <w:spacing w:val="20"/>
                <w:sz w:val="24"/>
                <w:szCs w:val="24"/>
                <w:lang w:eastAsia="ar-SA"/>
              </w:rPr>
              <w:t xml:space="preserve"> - </w:t>
            </w:r>
            <w:r w:rsidRPr="00A43273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t xml:space="preserve">Polska polityka migracyjna – stan obecny </w:t>
            </w:r>
            <w:r w:rsidRPr="00A43273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br/>
              <w:t>i perspektywa zmian</w:t>
            </w:r>
          </w:p>
        </w:tc>
      </w:tr>
      <w:tr w:rsidR="008906DA" w:rsidRPr="00A43273" w:rsidTr="003E2072">
        <w:tc>
          <w:tcPr>
            <w:tcW w:w="1697" w:type="dxa"/>
            <w:gridSpan w:val="2"/>
          </w:tcPr>
          <w:p w:rsidR="008906DA" w:rsidRPr="003E2072" w:rsidRDefault="008906DA" w:rsidP="003E2072">
            <w:pPr>
              <w:suppressAutoHyphens/>
              <w:spacing w:before="240" w:after="240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16:10 – 16:35</w:t>
            </w:r>
          </w:p>
        </w:tc>
        <w:tc>
          <w:tcPr>
            <w:tcW w:w="7938" w:type="dxa"/>
          </w:tcPr>
          <w:p w:rsidR="008906DA" w:rsidRPr="00A43273" w:rsidRDefault="008906DA" w:rsidP="008906DA">
            <w:pPr>
              <w:tabs>
                <w:tab w:val="left" w:pos="0"/>
              </w:tabs>
              <w:suppressAutoHyphens/>
              <w:spacing w:before="24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Andrzej Jakubaszek</w:t>
            </w:r>
            <w:r w:rsidRPr="00A43273">
              <w:rPr>
                <w:rFonts w:ascii="Bookman Old Style" w:eastAsia="Times New Roman" w:hAnsi="Bookman Old Style" w:cs="Times New Roman"/>
                <w:spacing w:val="20"/>
                <w:sz w:val="24"/>
                <w:szCs w:val="24"/>
                <w:lang w:eastAsia="ar-SA"/>
              </w:rPr>
              <w:t xml:space="preserve"> </w:t>
            </w:r>
            <w:r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(SG) - </w:t>
            </w:r>
            <w:r w:rsidRPr="00A43273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t>Stosowane przez SG narzędzia powstrzymania nielegalnej migracji na granicach RP</w:t>
            </w:r>
          </w:p>
        </w:tc>
      </w:tr>
      <w:tr w:rsidR="008906DA" w:rsidRPr="00A43273" w:rsidTr="003E2072">
        <w:tc>
          <w:tcPr>
            <w:tcW w:w="1697" w:type="dxa"/>
            <w:gridSpan w:val="2"/>
          </w:tcPr>
          <w:p w:rsidR="008906DA" w:rsidRPr="003E2072" w:rsidRDefault="008906DA" w:rsidP="003E2072">
            <w:pPr>
              <w:suppressAutoHyphens/>
              <w:spacing w:before="240" w:after="240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16:35 – 17:00</w:t>
            </w:r>
          </w:p>
        </w:tc>
        <w:tc>
          <w:tcPr>
            <w:tcW w:w="7938" w:type="dxa"/>
          </w:tcPr>
          <w:p w:rsidR="008906DA" w:rsidRPr="00A43273" w:rsidRDefault="008906DA" w:rsidP="008906DA">
            <w:pPr>
              <w:tabs>
                <w:tab w:val="left" w:pos="0"/>
              </w:tabs>
              <w:suppressAutoHyphens/>
              <w:spacing w:before="24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Dr Tomasz Sieniow </w:t>
            </w:r>
            <w:r w:rsidR="00F54FBD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(KUL)</w:t>
            </w:r>
            <w:r w:rsidR="00810AF1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 </w:t>
            </w:r>
            <w:r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- </w:t>
            </w:r>
            <w:r w:rsidRPr="00A43273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t xml:space="preserve">Wyzwania i prognozy dla Polski </w:t>
            </w:r>
            <w:r w:rsidR="00810AF1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br/>
              <w:t xml:space="preserve">i Europy </w:t>
            </w:r>
            <w:r w:rsidRPr="00A43273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t xml:space="preserve">w związku z napływem imigrantów z Północnej Afryki </w:t>
            </w:r>
            <w:r w:rsidR="00810AF1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br/>
            </w:r>
            <w:r w:rsidRPr="00A43273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t>i Bliskiego Wschodu</w:t>
            </w:r>
          </w:p>
        </w:tc>
      </w:tr>
      <w:tr w:rsidR="008906DA" w:rsidRPr="00A43273" w:rsidTr="003E2072">
        <w:tc>
          <w:tcPr>
            <w:tcW w:w="1697" w:type="dxa"/>
            <w:gridSpan w:val="2"/>
            <w:tcBorders>
              <w:bottom w:val="nil"/>
            </w:tcBorders>
          </w:tcPr>
          <w:p w:rsidR="008906DA" w:rsidRPr="00914FA7" w:rsidRDefault="008906DA" w:rsidP="003E2072">
            <w:pPr>
              <w:suppressAutoHyphens/>
              <w:spacing w:before="240" w:line="276" w:lineRule="auto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914FA7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17:00 – 17:30</w:t>
            </w:r>
          </w:p>
        </w:tc>
        <w:tc>
          <w:tcPr>
            <w:tcW w:w="7938" w:type="dxa"/>
            <w:tcBorders>
              <w:bottom w:val="nil"/>
            </w:tcBorders>
          </w:tcPr>
          <w:p w:rsidR="008906DA" w:rsidRPr="00914FA7" w:rsidRDefault="008906DA" w:rsidP="008906DA">
            <w:pPr>
              <w:tabs>
                <w:tab w:val="left" w:pos="0"/>
              </w:tabs>
              <w:suppressAutoHyphens/>
              <w:spacing w:before="240"/>
              <w:ind w:left="1843" w:hanging="1843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914FA7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Przerwa kawowa</w:t>
            </w:r>
          </w:p>
        </w:tc>
      </w:tr>
      <w:tr w:rsidR="008906DA" w:rsidRPr="00A43273" w:rsidTr="003E2072">
        <w:trPr>
          <w:gridBefore w:val="1"/>
          <w:wBefore w:w="142" w:type="dxa"/>
        </w:trPr>
        <w:tc>
          <w:tcPr>
            <w:tcW w:w="1555" w:type="dxa"/>
            <w:tcBorders>
              <w:right w:val="nil"/>
            </w:tcBorders>
          </w:tcPr>
          <w:p w:rsidR="008906DA" w:rsidRPr="00A43273" w:rsidRDefault="008906DA" w:rsidP="008906DA">
            <w:pPr>
              <w:tabs>
                <w:tab w:val="left" w:pos="0"/>
              </w:tabs>
              <w:suppressAutoHyphens/>
              <w:spacing w:before="240" w:line="276" w:lineRule="auto"/>
              <w:jc w:val="both"/>
              <w:rPr>
                <w:rFonts w:ascii="Bookman Old Style" w:eastAsia="Times New Roman" w:hAnsi="Bookman Old Style" w:cs="Times New Roman"/>
                <w:color w:val="373545" w:themeColor="text2"/>
                <w:sz w:val="16"/>
                <w:szCs w:val="16"/>
                <w:lang w:eastAsia="ar-SA"/>
              </w:rPr>
            </w:pPr>
          </w:p>
        </w:tc>
        <w:tc>
          <w:tcPr>
            <w:tcW w:w="7938" w:type="dxa"/>
            <w:tcBorders>
              <w:left w:val="nil"/>
            </w:tcBorders>
          </w:tcPr>
          <w:p w:rsidR="008906DA" w:rsidRPr="00A43273" w:rsidRDefault="008906DA" w:rsidP="008906DA">
            <w:pPr>
              <w:tabs>
                <w:tab w:val="left" w:pos="0"/>
              </w:tabs>
              <w:suppressAutoHyphens/>
              <w:spacing w:before="240"/>
              <w:ind w:left="1843" w:hanging="1843"/>
              <w:jc w:val="both"/>
              <w:rPr>
                <w:rFonts w:ascii="Bookman Old Style" w:eastAsia="Times New Roman" w:hAnsi="Bookman Old Style" w:cs="Times New Roman"/>
                <w:color w:val="373545" w:themeColor="text2"/>
                <w:sz w:val="16"/>
                <w:szCs w:val="16"/>
                <w:lang w:eastAsia="ar-SA"/>
              </w:rPr>
            </w:pPr>
          </w:p>
        </w:tc>
      </w:tr>
    </w:tbl>
    <w:p w:rsidR="00A86C3B" w:rsidRPr="00A43273" w:rsidRDefault="00A86C3B" w:rsidP="00B61BBA">
      <w:pPr>
        <w:shd w:val="clear" w:color="auto" w:fill="D4EAF3" w:themeFill="accent1" w:themeFillTint="33"/>
        <w:spacing w:after="0" w:line="276" w:lineRule="auto"/>
        <w:rPr>
          <w:rFonts w:ascii="Bookman Old Style" w:eastAsia="Times New Roman" w:hAnsi="Bookman Old Style" w:cs="Times New Roman"/>
          <w:b/>
          <w:spacing w:val="-10"/>
          <w:sz w:val="28"/>
          <w:szCs w:val="28"/>
          <w:lang w:eastAsia="ar-SA"/>
        </w:rPr>
      </w:pPr>
      <w:r w:rsidRPr="00A43273">
        <w:rPr>
          <w:rFonts w:ascii="Bookman Old Style" w:eastAsia="Times New Roman" w:hAnsi="Bookman Old Style" w:cs="Times New Roman"/>
          <w:b/>
          <w:spacing w:val="-10"/>
          <w:sz w:val="28"/>
          <w:szCs w:val="28"/>
          <w:lang w:eastAsia="ar-SA"/>
        </w:rPr>
        <w:t xml:space="preserve">Panel </w:t>
      </w:r>
      <w:r w:rsidR="0062383E" w:rsidRPr="00A43273">
        <w:rPr>
          <w:rFonts w:ascii="Bookman Old Style" w:eastAsia="Times New Roman" w:hAnsi="Bookman Old Style" w:cs="Times New Roman"/>
          <w:b/>
          <w:spacing w:val="-10"/>
          <w:sz w:val="28"/>
          <w:szCs w:val="28"/>
          <w:lang w:eastAsia="ar-SA"/>
        </w:rPr>
        <w:t>II</w:t>
      </w:r>
      <w:r w:rsidR="008906DA" w:rsidRPr="00A43273">
        <w:rPr>
          <w:rFonts w:ascii="Bookman Old Style" w:eastAsia="Times New Roman" w:hAnsi="Bookman Old Style" w:cs="Times New Roman"/>
          <w:b/>
          <w:spacing w:val="-10"/>
          <w:sz w:val="28"/>
          <w:szCs w:val="28"/>
          <w:lang w:eastAsia="ar-SA"/>
        </w:rPr>
        <w:t xml:space="preserve"> - </w:t>
      </w:r>
      <w:r w:rsidRPr="00A43273">
        <w:rPr>
          <w:rFonts w:ascii="Bookman Old Style" w:eastAsia="Times New Roman" w:hAnsi="Bookman Old Style" w:cs="Times New Roman"/>
          <w:b/>
          <w:i/>
          <w:spacing w:val="-10"/>
          <w:sz w:val="24"/>
          <w:szCs w:val="24"/>
          <w:lang w:eastAsia="ar-SA"/>
        </w:rPr>
        <w:t>„</w:t>
      </w:r>
      <w:r w:rsidR="00804458" w:rsidRPr="00A43273">
        <w:rPr>
          <w:rFonts w:ascii="Bookman Old Style" w:eastAsia="Times New Roman" w:hAnsi="Bookman Old Style" w:cs="Times New Roman"/>
          <w:b/>
          <w:i/>
          <w:spacing w:val="-10"/>
          <w:sz w:val="24"/>
          <w:szCs w:val="24"/>
          <w:lang w:eastAsia="ar-SA"/>
        </w:rPr>
        <w:t xml:space="preserve">Handel ludźmi – </w:t>
      </w:r>
      <w:r w:rsidR="008906DA" w:rsidRPr="00A43273">
        <w:rPr>
          <w:rFonts w:ascii="Bookman Old Style" w:eastAsia="Times New Roman" w:hAnsi="Bookman Old Style" w:cs="Times New Roman"/>
          <w:b/>
          <w:i/>
          <w:spacing w:val="-10"/>
          <w:sz w:val="24"/>
          <w:szCs w:val="24"/>
          <w:lang w:eastAsia="ar-SA"/>
        </w:rPr>
        <w:t>współczesne</w:t>
      </w:r>
      <w:r w:rsidR="00804458" w:rsidRPr="00A43273">
        <w:rPr>
          <w:rFonts w:ascii="Bookman Old Style" w:eastAsia="Times New Roman" w:hAnsi="Bookman Old Style" w:cs="Times New Roman"/>
          <w:b/>
          <w:i/>
          <w:spacing w:val="-10"/>
          <w:sz w:val="24"/>
          <w:szCs w:val="24"/>
          <w:lang w:eastAsia="ar-SA"/>
        </w:rPr>
        <w:t xml:space="preserve"> zagrożeni</w:t>
      </w:r>
      <w:r w:rsidR="00D417F0">
        <w:rPr>
          <w:rFonts w:ascii="Bookman Old Style" w:eastAsia="Times New Roman" w:hAnsi="Bookman Old Style" w:cs="Times New Roman"/>
          <w:b/>
          <w:i/>
          <w:spacing w:val="-10"/>
          <w:sz w:val="24"/>
          <w:szCs w:val="24"/>
          <w:lang w:eastAsia="ar-SA"/>
        </w:rPr>
        <w:t>a</w:t>
      </w:r>
      <w:r w:rsidRPr="00A43273">
        <w:rPr>
          <w:rFonts w:ascii="Bookman Old Style" w:eastAsia="Times New Roman" w:hAnsi="Bookman Old Style" w:cs="Times New Roman"/>
          <w:b/>
          <w:i/>
          <w:spacing w:val="-10"/>
          <w:sz w:val="24"/>
          <w:szCs w:val="24"/>
          <w:lang w:eastAsia="ar-SA"/>
        </w:rPr>
        <w:t>”</w:t>
      </w:r>
    </w:p>
    <w:p w:rsidR="00D64D86" w:rsidRPr="00A43273" w:rsidRDefault="00D64D86" w:rsidP="00A9372D">
      <w:pPr>
        <w:tabs>
          <w:tab w:val="left" w:pos="0"/>
        </w:tabs>
        <w:suppressAutoHyphens/>
        <w:spacing w:after="60" w:line="240" w:lineRule="auto"/>
        <w:ind w:left="2694" w:hanging="2694"/>
        <w:jc w:val="both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tbl>
      <w:tblPr>
        <w:tblStyle w:val="Tabela-Siatk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938"/>
      </w:tblGrid>
      <w:tr w:rsidR="00924825" w:rsidRPr="00A43273" w:rsidTr="003E2072">
        <w:tc>
          <w:tcPr>
            <w:tcW w:w="1702" w:type="dxa"/>
          </w:tcPr>
          <w:p w:rsidR="00924825" w:rsidRPr="003E2072" w:rsidRDefault="00924825" w:rsidP="003E2072">
            <w:pPr>
              <w:suppressAutoHyphens/>
              <w:spacing w:after="60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17:30 – 17:55</w:t>
            </w:r>
          </w:p>
        </w:tc>
        <w:tc>
          <w:tcPr>
            <w:tcW w:w="7938" w:type="dxa"/>
          </w:tcPr>
          <w:p w:rsidR="00924825" w:rsidRPr="00A43273" w:rsidRDefault="00924825" w:rsidP="00A9372D">
            <w:pPr>
              <w:tabs>
                <w:tab w:val="left" w:pos="0"/>
              </w:tabs>
              <w:suppressAutoHyphens/>
              <w:spacing w:after="6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955BE7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Prof. Zbigniew Lasocik </w:t>
            </w:r>
            <w:r w:rsidR="00914FA7" w:rsidRPr="00955BE7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(UW</w:t>
            </w:r>
            <w:r w:rsidR="00914FA7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) </w:t>
            </w:r>
            <w:r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- </w:t>
            </w:r>
            <w:r w:rsidRPr="00A43273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t>Zwalczanie przemytu i handlu ludźmi – wyzwaniem globalnym XXI wieku</w:t>
            </w:r>
          </w:p>
        </w:tc>
      </w:tr>
      <w:tr w:rsidR="00924825" w:rsidRPr="00A43273" w:rsidTr="003E2072">
        <w:tc>
          <w:tcPr>
            <w:tcW w:w="1702" w:type="dxa"/>
          </w:tcPr>
          <w:p w:rsidR="00924825" w:rsidRPr="003E2072" w:rsidRDefault="00924825" w:rsidP="003E2072">
            <w:pPr>
              <w:suppressAutoHyphens/>
              <w:spacing w:before="240" w:after="60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17:55 – 18:20</w:t>
            </w:r>
          </w:p>
        </w:tc>
        <w:tc>
          <w:tcPr>
            <w:tcW w:w="7938" w:type="dxa"/>
          </w:tcPr>
          <w:p w:rsidR="00924825" w:rsidRPr="00A43273" w:rsidRDefault="00914FA7" w:rsidP="008906DA">
            <w:pPr>
              <w:tabs>
                <w:tab w:val="left" w:pos="0"/>
              </w:tabs>
              <w:suppressAutoHyphens/>
              <w:spacing w:before="240" w:after="6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Prok. </w:t>
            </w:r>
            <w:r w:rsidR="008906DA"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Małgorzata Kozłowska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 (PK)</w:t>
            </w:r>
            <w:r w:rsidR="005B614F"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 –</w:t>
            </w:r>
            <w:r w:rsidR="00924825"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 </w:t>
            </w:r>
            <w:r w:rsidR="008906DA" w:rsidRPr="00A43273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t xml:space="preserve">Handel ludźmi </w:t>
            </w:r>
            <w:r w:rsidR="00924825" w:rsidRPr="00A43273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t>– bariery utrudniające prowadzenie postępowań</w:t>
            </w:r>
          </w:p>
        </w:tc>
      </w:tr>
      <w:tr w:rsidR="00924825" w:rsidRPr="00A43273" w:rsidTr="003E2072">
        <w:tc>
          <w:tcPr>
            <w:tcW w:w="1702" w:type="dxa"/>
          </w:tcPr>
          <w:p w:rsidR="00924825" w:rsidRPr="003E2072" w:rsidRDefault="00924825" w:rsidP="003E2072">
            <w:pPr>
              <w:suppressAutoHyphens/>
              <w:spacing w:before="240" w:after="60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18:20 – 18:45</w:t>
            </w:r>
          </w:p>
        </w:tc>
        <w:tc>
          <w:tcPr>
            <w:tcW w:w="7938" w:type="dxa"/>
          </w:tcPr>
          <w:p w:rsidR="00924825" w:rsidRPr="00A43273" w:rsidRDefault="005B614F" w:rsidP="00B032EB">
            <w:pPr>
              <w:tabs>
                <w:tab w:val="left" w:pos="0"/>
              </w:tabs>
              <w:suppressAutoHyphens/>
              <w:spacing w:before="240" w:after="60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</w:pPr>
            <w:r w:rsidRPr="00955BE7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Irena Dawid</w:t>
            </w:r>
            <w:r w:rsidR="00D44C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 </w:t>
            </w:r>
            <w:r w:rsidRPr="00955BE7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-</w:t>
            </w:r>
            <w:r w:rsidR="00D44C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 </w:t>
            </w:r>
            <w:r w:rsidRPr="00955BE7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Olczyk</w:t>
            </w:r>
            <w:r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 –</w:t>
            </w:r>
            <w:r w:rsidR="00924825"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 </w:t>
            </w:r>
            <w:r w:rsidR="008906DA" w:rsidRPr="00A43273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t>La Strada – P</w:t>
            </w:r>
            <w:r w:rsidR="00924825" w:rsidRPr="00A43273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t>omoc i zad</w:t>
            </w:r>
            <w:r w:rsidRPr="00A43273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t xml:space="preserve">ania w zakresie ochrony kobiet </w:t>
            </w:r>
            <w:r w:rsidR="00924825" w:rsidRPr="00A43273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t xml:space="preserve">i dzieci będących ofiarami procederu handlu ludźmi </w:t>
            </w:r>
          </w:p>
        </w:tc>
      </w:tr>
      <w:tr w:rsidR="00924825" w:rsidRPr="00A43273" w:rsidTr="003E2072">
        <w:tc>
          <w:tcPr>
            <w:tcW w:w="1702" w:type="dxa"/>
          </w:tcPr>
          <w:p w:rsidR="00924825" w:rsidRPr="003E2072" w:rsidRDefault="00924825" w:rsidP="003E2072">
            <w:pPr>
              <w:suppressAutoHyphens/>
              <w:spacing w:before="240" w:after="60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18:45 – 19:00</w:t>
            </w:r>
          </w:p>
        </w:tc>
        <w:tc>
          <w:tcPr>
            <w:tcW w:w="7938" w:type="dxa"/>
          </w:tcPr>
          <w:p w:rsidR="00924825" w:rsidRPr="00A43273" w:rsidRDefault="00924825" w:rsidP="008906DA">
            <w:pPr>
              <w:tabs>
                <w:tab w:val="left" w:pos="0"/>
              </w:tabs>
              <w:suppressAutoHyphens/>
              <w:spacing w:before="24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Podsumowa</w:t>
            </w:r>
            <w:r w:rsidR="005B614F"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nie pierwszego dnia konferencji</w:t>
            </w:r>
          </w:p>
        </w:tc>
      </w:tr>
      <w:tr w:rsidR="00924825" w:rsidRPr="00A43273" w:rsidTr="003E2072">
        <w:tc>
          <w:tcPr>
            <w:tcW w:w="1702" w:type="dxa"/>
            <w:tcBorders>
              <w:bottom w:val="nil"/>
            </w:tcBorders>
          </w:tcPr>
          <w:p w:rsidR="00924825" w:rsidRPr="003E2072" w:rsidRDefault="00924825" w:rsidP="003E2072">
            <w:pPr>
              <w:suppressAutoHyphens/>
              <w:spacing w:before="240" w:after="60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19:00</w:t>
            </w:r>
          </w:p>
        </w:tc>
        <w:tc>
          <w:tcPr>
            <w:tcW w:w="7938" w:type="dxa"/>
            <w:tcBorders>
              <w:bottom w:val="nil"/>
            </w:tcBorders>
          </w:tcPr>
          <w:p w:rsidR="003E2072" w:rsidRPr="00A43273" w:rsidRDefault="00924825" w:rsidP="008906DA">
            <w:pPr>
              <w:tabs>
                <w:tab w:val="left" w:pos="0"/>
              </w:tabs>
              <w:suppressAutoHyphens/>
              <w:spacing w:before="24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Kolacja</w:t>
            </w:r>
          </w:p>
        </w:tc>
      </w:tr>
      <w:tr w:rsidR="003E2072" w:rsidRPr="00A43273" w:rsidTr="003E2072">
        <w:tc>
          <w:tcPr>
            <w:tcW w:w="1702" w:type="dxa"/>
            <w:tcBorders>
              <w:right w:val="nil"/>
            </w:tcBorders>
          </w:tcPr>
          <w:p w:rsidR="003E2072" w:rsidRDefault="003E2072" w:rsidP="003E2072">
            <w:pPr>
              <w:suppressAutoHyphens/>
              <w:spacing w:before="240" w:after="60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</w:p>
          <w:p w:rsidR="00413129" w:rsidRDefault="00413129" w:rsidP="003E2072">
            <w:pPr>
              <w:suppressAutoHyphens/>
              <w:spacing w:before="240" w:after="60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</w:p>
          <w:p w:rsidR="00810AF1" w:rsidRDefault="00810AF1" w:rsidP="003E2072">
            <w:pPr>
              <w:suppressAutoHyphens/>
              <w:spacing w:before="240" w:after="60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</w:p>
          <w:p w:rsidR="00810AF1" w:rsidRPr="003E2072" w:rsidRDefault="00810AF1" w:rsidP="003E2072">
            <w:pPr>
              <w:suppressAutoHyphens/>
              <w:spacing w:before="240" w:after="60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</w:p>
        </w:tc>
        <w:tc>
          <w:tcPr>
            <w:tcW w:w="7938" w:type="dxa"/>
            <w:tcBorders>
              <w:left w:val="nil"/>
            </w:tcBorders>
          </w:tcPr>
          <w:p w:rsidR="003E2072" w:rsidRDefault="003E2072" w:rsidP="008906DA">
            <w:pPr>
              <w:tabs>
                <w:tab w:val="left" w:pos="0"/>
              </w:tabs>
              <w:suppressAutoHyphens/>
              <w:spacing w:before="24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</w:p>
          <w:p w:rsidR="00413129" w:rsidRDefault="00413129" w:rsidP="008906DA">
            <w:pPr>
              <w:tabs>
                <w:tab w:val="left" w:pos="0"/>
              </w:tabs>
              <w:suppressAutoHyphens/>
              <w:spacing w:before="24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</w:p>
          <w:p w:rsidR="00413129" w:rsidRPr="00A43273" w:rsidRDefault="00413129" w:rsidP="008906DA">
            <w:pPr>
              <w:tabs>
                <w:tab w:val="left" w:pos="0"/>
              </w:tabs>
              <w:suppressAutoHyphens/>
              <w:spacing w:before="24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</w:p>
        </w:tc>
      </w:tr>
    </w:tbl>
    <w:p w:rsidR="00A9372D" w:rsidRPr="00A43273" w:rsidRDefault="005B614F" w:rsidP="008F6D44">
      <w:pPr>
        <w:shd w:val="clear" w:color="auto" w:fill="D4EAF3" w:themeFill="accent1" w:themeFillTint="33"/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</w:pPr>
      <w:r w:rsidRPr="00A43273"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  <w:lastRenderedPageBreak/>
        <w:t>WTOREK</w:t>
      </w:r>
      <w:r w:rsidRPr="00A43273">
        <w:rPr>
          <w:rFonts w:ascii="Bookman Old Style" w:eastAsia="Times New Roman" w:hAnsi="Bookman Old Style" w:cs="Arial"/>
          <w:b/>
          <w:bCs/>
          <w:iCs/>
          <w:sz w:val="28"/>
          <w:szCs w:val="28"/>
          <w:lang w:eastAsia="ar-SA"/>
        </w:rPr>
        <w:tab/>
      </w:r>
      <w:r w:rsidR="008F6D44" w:rsidRPr="00A43273">
        <w:rPr>
          <w:rFonts w:ascii="Bookman Old Style" w:eastAsia="Times New Roman" w:hAnsi="Bookman Old Style" w:cs="Arial"/>
          <w:b/>
          <w:bCs/>
          <w:iCs/>
          <w:sz w:val="28"/>
          <w:szCs w:val="28"/>
          <w:lang w:eastAsia="ar-SA"/>
        </w:rPr>
        <w:tab/>
      </w:r>
      <w:r w:rsidRPr="00A43273"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  <w:t>26 kwietnia 2016 r.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7"/>
        <w:gridCol w:w="7786"/>
        <w:gridCol w:w="147"/>
      </w:tblGrid>
      <w:tr w:rsidR="00A23742" w:rsidRPr="00A43273" w:rsidTr="003E2072">
        <w:trPr>
          <w:gridAfter w:val="1"/>
          <w:wAfter w:w="147" w:type="dxa"/>
        </w:trPr>
        <w:tc>
          <w:tcPr>
            <w:tcW w:w="1555" w:type="dxa"/>
            <w:tcBorders>
              <w:top w:val="nil"/>
              <w:bottom w:val="nil"/>
              <w:right w:val="nil"/>
            </w:tcBorders>
            <w:vAlign w:val="center"/>
          </w:tcPr>
          <w:p w:rsidR="00A23742" w:rsidRPr="003E2072" w:rsidRDefault="00A23742" w:rsidP="00A23742">
            <w:pPr>
              <w:suppressAutoHyphens/>
              <w:ind w:right="1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23742" w:rsidRPr="003E2072" w:rsidRDefault="00A23742" w:rsidP="00A23742">
            <w:pPr>
              <w:suppressAutoHyphens/>
              <w:ind w:right="1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</w:p>
        </w:tc>
      </w:tr>
      <w:tr w:rsidR="003E2072" w:rsidRPr="00A43273" w:rsidTr="003E2072">
        <w:tc>
          <w:tcPr>
            <w:tcW w:w="170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E2072" w:rsidRPr="003E2072" w:rsidRDefault="003E2072" w:rsidP="003E2072">
            <w:pPr>
              <w:suppressAutoHyphens/>
              <w:ind w:right="1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8:00 – 9:00</w:t>
            </w:r>
          </w:p>
        </w:tc>
        <w:tc>
          <w:tcPr>
            <w:tcW w:w="793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E2072" w:rsidRPr="003E2072" w:rsidRDefault="003E2072" w:rsidP="003E2072">
            <w:pPr>
              <w:suppressAutoHyphens/>
              <w:ind w:right="1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Śniadanie</w:t>
            </w:r>
          </w:p>
        </w:tc>
      </w:tr>
      <w:tr w:rsidR="003E2072" w:rsidRPr="00A43273" w:rsidTr="003E2072"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E2072" w:rsidRPr="003E2072" w:rsidRDefault="003E2072" w:rsidP="003E2072">
            <w:pPr>
              <w:suppressAutoHyphens/>
              <w:ind w:right="1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E2072" w:rsidRPr="003E2072" w:rsidRDefault="003E2072" w:rsidP="003E2072">
            <w:pPr>
              <w:suppressAutoHyphens/>
              <w:ind w:right="1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</w:p>
        </w:tc>
      </w:tr>
      <w:tr w:rsidR="003E2072" w:rsidRPr="00A43273" w:rsidTr="003E2072">
        <w:trPr>
          <w:gridAfter w:val="1"/>
          <w:wAfter w:w="147" w:type="dxa"/>
        </w:trPr>
        <w:tc>
          <w:tcPr>
            <w:tcW w:w="1555" w:type="dxa"/>
            <w:tcBorders>
              <w:top w:val="nil"/>
              <w:bottom w:val="nil"/>
              <w:right w:val="nil"/>
            </w:tcBorders>
            <w:vAlign w:val="center"/>
          </w:tcPr>
          <w:p w:rsidR="003E2072" w:rsidRPr="00A43273" w:rsidRDefault="003E2072" w:rsidP="003E2072">
            <w:pPr>
              <w:suppressAutoHyphens/>
              <w:ind w:right="1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E2072" w:rsidRPr="00A43273" w:rsidRDefault="003E2072" w:rsidP="003E2072">
            <w:pPr>
              <w:suppressAutoHyphens/>
              <w:ind w:right="1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D64D86" w:rsidRPr="00D417F0" w:rsidRDefault="005B614F" w:rsidP="00810AF1">
      <w:pPr>
        <w:shd w:val="clear" w:color="auto" w:fill="D4EAF3" w:themeFill="accent1" w:themeFillTint="33"/>
        <w:tabs>
          <w:tab w:val="left" w:pos="1560"/>
        </w:tabs>
        <w:spacing w:after="0" w:line="276" w:lineRule="auto"/>
        <w:ind w:left="1560" w:hanging="1560"/>
        <w:rPr>
          <w:rFonts w:ascii="Bookman Old Style" w:eastAsia="Times New Roman" w:hAnsi="Bookman Old Style" w:cs="Times New Roman"/>
          <w:b/>
          <w:i/>
          <w:spacing w:val="-10"/>
          <w:sz w:val="28"/>
          <w:szCs w:val="28"/>
          <w:lang w:eastAsia="ar-SA"/>
        </w:rPr>
      </w:pPr>
      <w:r w:rsidRPr="00A43273">
        <w:rPr>
          <w:rFonts w:ascii="Bookman Old Style" w:eastAsia="Times New Roman" w:hAnsi="Bookman Old Style" w:cs="Times New Roman"/>
          <w:b/>
          <w:spacing w:val="-10"/>
          <w:sz w:val="28"/>
          <w:szCs w:val="28"/>
          <w:lang w:eastAsia="ar-SA"/>
        </w:rPr>
        <w:t xml:space="preserve">Panel </w:t>
      </w:r>
      <w:r w:rsidR="0062383E" w:rsidRPr="00A43273">
        <w:rPr>
          <w:rFonts w:ascii="Bookman Old Style" w:eastAsia="Times New Roman" w:hAnsi="Bookman Old Style" w:cs="Times New Roman"/>
          <w:b/>
          <w:spacing w:val="-10"/>
          <w:sz w:val="28"/>
          <w:szCs w:val="28"/>
          <w:lang w:eastAsia="ar-SA"/>
        </w:rPr>
        <w:t xml:space="preserve">III </w:t>
      </w:r>
      <w:r w:rsidR="008906DA" w:rsidRPr="00A43273">
        <w:rPr>
          <w:rFonts w:ascii="Bookman Old Style" w:eastAsia="Times New Roman" w:hAnsi="Bookman Old Style" w:cs="Times New Roman"/>
          <w:b/>
          <w:spacing w:val="-10"/>
          <w:sz w:val="28"/>
          <w:szCs w:val="28"/>
          <w:lang w:eastAsia="ar-SA"/>
        </w:rPr>
        <w:t xml:space="preserve">- </w:t>
      </w:r>
      <w:r w:rsidR="00D417F0" w:rsidRPr="00A43273">
        <w:rPr>
          <w:rFonts w:ascii="Bookman Old Style" w:eastAsia="Times New Roman" w:hAnsi="Bookman Old Style" w:cs="Times New Roman"/>
          <w:b/>
          <w:i/>
          <w:spacing w:val="-10"/>
          <w:sz w:val="24"/>
          <w:szCs w:val="24"/>
          <w:lang w:eastAsia="ar-SA"/>
        </w:rPr>
        <w:t>„</w:t>
      </w:r>
      <w:r w:rsidR="00D417F0" w:rsidRPr="00A43273">
        <w:rPr>
          <w:rFonts w:ascii="Bookman Old Style" w:eastAsia="Times New Roman" w:hAnsi="Bookman Old Style" w:cs="Tahoma"/>
          <w:b/>
          <w:i/>
          <w:sz w:val="24"/>
          <w:szCs w:val="24"/>
          <w:lang w:eastAsia="ar-SA"/>
        </w:rPr>
        <w:t xml:space="preserve">Obszary </w:t>
      </w:r>
      <w:r w:rsidR="00D417F0">
        <w:rPr>
          <w:rFonts w:ascii="Bookman Old Style" w:eastAsia="Times New Roman" w:hAnsi="Bookman Old Style" w:cs="Tahoma"/>
          <w:b/>
          <w:i/>
          <w:sz w:val="24"/>
          <w:szCs w:val="24"/>
          <w:lang w:eastAsia="ar-SA"/>
        </w:rPr>
        <w:t xml:space="preserve">szczególnie </w:t>
      </w:r>
      <w:r w:rsidR="00D417F0" w:rsidRPr="00A43273">
        <w:rPr>
          <w:rFonts w:ascii="Bookman Old Style" w:eastAsia="Times New Roman" w:hAnsi="Bookman Old Style" w:cs="Tahoma"/>
          <w:b/>
          <w:i/>
          <w:sz w:val="24"/>
          <w:szCs w:val="24"/>
          <w:lang w:eastAsia="ar-SA"/>
        </w:rPr>
        <w:t xml:space="preserve">zagrożone rozwojem przestępczości </w:t>
      </w:r>
      <w:r w:rsidR="00B61BBA">
        <w:rPr>
          <w:rFonts w:ascii="Bookman Old Style" w:eastAsia="Times New Roman" w:hAnsi="Bookman Old Style" w:cs="Tahoma"/>
          <w:b/>
          <w:i/>
          <w:sz w:val="24"/>
          <w:szCs w:val="24"/>
          <w:lang w:eastAsia="ar-SA"/>
        </w:rPr>
        <w:t xml:space="preserve">    </w:t>
      </w:r>
      <w:r w:rsidR="00D417F0" w:rsidRPr="00A43273">
        <w:rPr>
          <w:rFonts w:ascii="Bookman Old Style" w:eastAsia="Times New Roman" w:hAnsi="Bookman Old Style" w:cs="Tahoma"/>
          <w:b/>
          <w:i/>
          <w:sz w:val="24"/>
          <w:szCs w:val="24"/>
          <w:lang w:eastAsia="ar-SA"/>
        </w:rPr>
        <w:t>zorganizowanej”</w:t>
      </w:r>
    </w:p>
    <w:tbl>
      <w:tblPr>
        <w:tblStyle w:val="Tabela-Siatka"/>
        <w:tblW w:w="963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413"/>
        <w:gridCol w:w="142"/>
        <w:gridCol w:w="7796"/>
        <w:gridCol w:w="142"/>
      </w:tblGrid>
      <w:tr w:rsidR="005B614F" w:rsidRPr="003E2072" w:rsidTr="003E2072">
        <w:trPr>
          <w:gridAfter w:val="1"/>
          <w:wAfter w:w="142" w:type="dxa"/>
        </w:trPr>
        <w:tc>
          <w:tcPr>
            <w:tcW w:w="1555" w:type="dxa"/>
            <w:gridSpan w:val="2"/>
            <w:tcBorders>
              <w:right w:val="nil"/>
            </w:tcBorders>
          </w:tcPr>
          <w:p w:rsidR="005B614F" w:rsidRPr="003E2072" w:rsidRDefault="005B614F" w:rsidP="003E2072">
            <w:pPr>
              <w:suppressAutoHyphens/>
              <w:spacing w:after="240"/>
              <w:jc w:val="both"/>
              <w:rPr>
                <w:rFonts w:ascii="Bookman Old Style" w:eastAsia="Times New Roman" w:hAnsi="Bookman Old Style" w:cs="Times New Roman"/>
                <w:spacing w:val="8"/>
                <w:sz w:val="16"/>
                <w:szCs w:val="16"/>
                <w:lang w:eastAsia="ar-SA"/>
              </w:rPr>
            </w:pPr>
          </w:p>
        </w:tc>
        <w:tc>
          <w:tcPr>
            <w:tcW w:w="7938" w:type="dxa"/>
            <w:gridSpan w:val="2"/>
            <w:tcBorders>
              <w:left w:val="nil"/>
            </w:tcBorders>
          </w:tcPr>
          <w:p w:rsidR="005B614F" w:rsidRPr="003E2072" w:rsidRDefault="005B614F" w:rsidP="00353C28">
            <w:pPr>
              <w:suppressAutoHyphens/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  <w:lang w:eastAsia="ar-SA"/>
              </w:rPr>
            </w:pPr>
          </w:p>
        </w:tc>
      </w:tr>
      <w:tr w:rsidR="003E2072" w:rsidRPr="00A43273" w:rsidTr="003E2072">
        <w:tc>
          <w:tcPr>
            <w:tcW w:w="1697" w:type="dxa"/>
            <w:gridSpan w:val="3"/>
          </w:tcPr>
          <w:p w:rsidR="003E2072" w:rsidRPr="003E2072" w:rsidRDefault="003E2072" w:rsidP="003E2072">
            <w:pPr>
              <w:suppressAutoHyphens/>
              <w:spacing w:after="240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9:00 – 9.25</w:t>
            </w:r>
          </w:p>
        </w:tc>
        <w:tc>
          <w:tcPr>
            <w:tcW w:w="7938" w:type="dxa"/>
            <w:gridSpan w:val="2"/>
          </w:tcPr>
          <w:p w:rsidR="003E2072" w:rsidRPr="00A43273" w:rsidRDefault="003E2072" w:rsidP="00480D08">
            <w:pPr>
              <w:suppressAutoHyphens/>
              <w:jc w:val="both"/>
              <w:rPr>
                <w:rFonts w:ascii="Bookman Old Style" w:eastAsia="Times New Roman" w:hAnsi="Bookman Old Style" w:cs="Times New Roman"/>
                <w:spacing w:val="20"/>
                <w:sz w:val="24"/>
                <w:szCs w:val="24"/>
                <w:lang w:eastAsia="ar-SA"/>
              </w:rPr>
            </w:pPr>
            <w:r w:rsidRPr="00A43273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ar-SA"/>
              </w:rPr>
              <w:t xml:space="preserve">Dr Wiesław Jasiński </w:t>
            </w:r>
            <w:r w:rsidR="00914FA7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ar-SA"/>
              </w:rPr>
              <w:t>(MF)</w:t>
            </w:r>
            <w:r w:rsidR="00810AF1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FD3318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Pr="00A43273">
              <w:rPr>
                <w:rFonts w:ascii="Bookman Old Style" w:eastAsia="Times New Roman" w:hAnsi="Bookman Old Style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Skala strat Państwa związana </w:t>
            </w:r>
            <w:r w:rsidR="00FD3318">
              <w:rPr>
                <w:rFonts w:ascii="Bookman Old Style" w:eastAsia="Times New Roman" w:hAnsi="Bookman Old Style" w:cs="Times New Roman"/>
                <w:i/>
                <w:color w:val="000000" w:themeColor="text1"/>
                <w:sz w:val="24"/>
                <w:szCs w:val="24"/>
                <w:lang w:eastAsia="ar-SA"/>
              </w:rPr>
              <w:br/>
            </w:r>
            <w:r w:rsidRPr="00A43273">
              <w:rPr>
                <w:rFonts w:ascii="Bookman Old Style" w:eastAsia="Times New Roman" w:hAnsi="Bookman Old Style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z przestępczością podatkową i </w:t>
            </w:r>
            <w:r w:rsidR="00480D08">
              <w:rPr>
                <w:rFonts w:ascii="Bookman Old Style" w:eastAsia="Times New Roman" w:hAnsi="Bookman Old Style" w:cs="Times New Roman"/>
                <w:i/>
                <w:color w:val="000000" w:themeColor="text1"/>
                <w:sz w:val="24"/>
                <w:szCs w:val="24"/>
                <w:lang w:eastAsia="ar-SA"/>
              </w:rPr>
              <w:t>jej zwalczanie</w:t>
            </w:r>
            <w:r w:rsidRPr="00A43273">
              <w:rPr>
                <w:rFonts w:ascii="Bookman Old Style" w:eastAsia="Times New Roman" w:hAnsi="Bookman Old Style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E2072" w:rsidRPr="00A43273" w:rsidTr="003E2072">
        <w:tc>
          <w:tcPr>
            <w:tcW w:w="1697" w:type="dxa"/>
            <w:gridSpan w:val="3"/>
          </w:tcPr>
          <w:p w:rsidR="003E2072" w:rsidRPr="003E2072" w:rsidRDefault="003E2072" w:rsidP="003E2072">
            <w:pPr>
              <w:suppressAutoHyphens/>
              <w:spacing w:before="240" w:after="240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9:25 – 9:50</w:t>
            </w:r>
          </w:p>
        </w:tc>
        <w:tc>
          <w:tcPr>
            <w:tcW w:w="7938" w:type="dxa"/>
            <w:gridSpan w:val="2"/>
          </w:tcPr>
          <w:p w:rsidR="003E2072" w:rsidRPr="00A43273" w:rsidRDefault="003E2072" w:rsidP="003E2072">
            <w:pPr>
              <w:tabs>
                <w:tab w:val="left" w:pos="0"/>
              </w:tabs>
              <w:suppressAutoHyphens/>
              <w:spacing w:before="24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955BE7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Prof. Marek Mozgawa (UMCS</w:t>
            </w:r>
            <w:r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) - </w:t>
            </w:r>
            <w:r w:rsidRPr="00A43273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t>Obrót podrabianymi produktami oraz znakami towarowymi w ramach przestępczości zorganizowanej – szacowany wymiar strat i obszary zagrożone</w:t>
            </w:r>
            <w:r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3E2072" w:rsidRPr="00A43273" w:rsidTr="003E2072">
        <w:tc>
          <w:tcPr>
            <w:tcW w:w="1697" w:type="dxa"/>
            <w:gridSpan w:val="3"/>
          </w:tcPr>
          <w:p w:rsidR="003E2072" w:rsidRPr="003E2072" w:rsidRDefault="003E2072" w:rsidP="003E2072">
            <w:pPr>
              <w:suppressAutoHyphens/>
              <w:spacing w:before="240" w:after="240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9:50 – 10:15</w:t>
            </w:r>
          </w:p>
        </w:tc>
        <w:tc>
          <w:tcPr>
            <w:tcW w:w="7938" w:type="dxa"/>
            <w:gridSpan w:val="2"/>
          </w:tcPr>
          <w:p w:rsidR="003E2072" w:rsidRPr="00A43273" w:rsidRDefault="00914FA7" w:rsidP="00914FA7">
            <w:pPr>
              <w:tabs>
                <w:tab w:val="left" w:pos="0"/>
              </w:tabs>
              <w:suppressAutoHyphens/>
              <w:spacing w:before="24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Dr Wiesław Mądrzejo</w:t>
            </w:r>
            <w:r w:rsidR="003E2072"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wski (WSP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ol</w:t>
            </w:r>
            <w:r w:rsidR="003E2072"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) - </w:t>
            </w:r>
            <w:r w:rsidR="003E2072" w:rsidRPr="00A43273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t xml:space="preserve">Przestępczość narkotykowa  </w:t>
            </w:r>
            <w:r w:rsidR="00810AF1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br/>
            </w:r>
            <w:r w:rsidR="003E2072" w:rsidRPr="00A43273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t>– skala procederu i dywagacje czy legalizacja i w jakim zakresie, mogłaby skutkować brakiem opłacalności dla świata przestępczego</w:t>
            </w:r>
          </w:p>
        </w:tc>
      </w:tr>
      <w:tr w:rsidR="003E2072" w:rsidRPr="00A43273" w:rsidTr="003E2072">
        <w:tc>
          <w:tcPr>
            <w:tcW w:w="1697" w:type="dxa"/>
            <w:gridSpan w:val="3"/>
            <w:tcBorders>
              <w:bottom w:val="nil"/>
            </w:tcBorders>
          </w:tcPr>
          <w:p w:rsidR="003E2072" w:rsidRPr="003E2072" w:rsidRDefault="003E2072" w:rsidP="003E2072">
            <w:pPr>
              <w:suppressAutoHyphens/>
              <w:spacing w:before="240" w:line="276" w:lineRule="auto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3E2072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10:15 – 10:45</w:t>
            </w:r>
          </w:p>
        </w:tc>
        <w:tc>
          <w:tcPr>
            <w:tcW w:w="7938" w:type="dxa"/>
            <w:gridSpan w:val="2"/>
            <w:tcBorders>
              <w:bottom w:val="nil"/>
            </w:tcBorders>
          </w:tcPr>
          <w:p w:rsidR="003E2072" w:rsidRPr="00A43273" w:rsidRDefault="003E2072" w:rsidP="003E2072">
            <w:pPr>
              <w:tabs>
                <w:tab w:val="left" w:pos="0"/>
              </w:tabs>
              <w:suppressAutoHyphens/>
              <w:spacing w:before="240"/>
              <w:ind w:left="1843" w:hanging="1843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Przerwa kawowa</w:t>
            </w:r>
          </w:p>
        </w:tc>
      </w:tr>
      <w:tr w:rsidR="003E2072" w:rsidRPr="00A43273" w:rsidTr="003E2072">
        <w:trPr>
          <w:gridBefore w:val="1"/>
          <w:wBefore w:w="142" w:type="dxa"/>
        </w:trPr>
        <w:tc>
          <w:tcPr>
            <w:tcW w:w="1555" w:type="dxa"/>
            <w:gridSpan w:val="2"/>
            <w:tcBorders>
              <w:right w:val="nil"/>
            </w:tcBorders>
          </w:tcPr>
          <w:p w:rsidR="003E2072" w:rsidRPr="00A43273" w:rsidRDefault="003E2072" w:rsidP="003E2072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8" w:type="dxa"/>
            <w:gridSpan w:val="2"/>
            <w:tcBorders>
              <w:left w:val="nil"/>
            </w:tcBorders>
          </w:tcPr>
          <w:p w:rsidR="003E2072" w:rsidRPr="00A43273" w:rsidRDefault="003E2072" w:rsidP="003E2072">
            <w:pPr>
              <w:tabs>
                <w:tab w:val="left" w:pos="0"/>
              </w:tabs>
              <w:suppressAutoHyphens/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  <w:lang w:eastAsia="ar-SA"/>
              </w:rPr>
            </w:pPr>
          </w:p>
        </w:tc>
      </w:tr>
      <w:tr w:rsidR="00413129" w:rsidRPr="00A43273" w:rsidTr="003E2072">
        <w:trPr>
          <w:gridBefore w:val="1"/>
          <w:wBefore w:w="142" w:type="dxa"/>
        </w:trPr>
        <w:tc>
          <w:tcPr>
            <w:tcW w:w="1555" w:type="dxa"/>
            <w:gridSpan w:val="2"/>
            <w:tcBorders>
              <w:right w:val="nil"/>
            </w:tcBorders>
          </w:tcPr>
          <w:p w:rsidR="00413129" w:rsidRPr="00A43273" w:rsidRDefault="00413129" w:rsidP="003E2072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8" w:type="dxa"/>
            <w:gridSpan w:val="2"/>
            <w:tcBorders>
              <w:left w:val="nil"/>
            </w:tcBorders>
          </w:tcPr>
          <w:p w:rsidR="00413129" w:rsidRPr="00A43273" w:rsidRDefault="00413129" w:rsidP="003E2072">
            <w:pPr>
              <w:tabs>
                <w:tab w:val="left" w:pos="0"/>
              </w:tabs>
              <w:suppressAutoHyphens/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  <w:lang w:eastAsia="ar-SA"/>
              </w:rPr>
            </w:pPr>
          </w:p>
        </w:tc>
      </w:tr>
    </w:tbl>
    <w:p w:rsidR="00A9372D" w:rsidRPr="00413129" w:rsidRDefault="0062383E" w:rsidP="00810AF1">
      <w:pPr>
        <w:shd w:val="clear" w:color="auto" w:fill="D4EAF3" w:themeFill="accent1" w:themeFillTint="33"/>
        <w:spacing w:after="0" w:line="276" w:lineRule="auto"/>
        <w:ind w:left="1560" w:hanging="1560"/>
        <w:rPr>
          <w:rFonts w:ascii="Bookman Old Style" w:eastAsia="Times New Roman" w:hAnsi="Bookman Old Style" w:cs="Times New Roman"/>
          <w:b/>
          <w:i/>
          <w:spacing w:val="-10"/>
          <w:sz w:val="28"/>
          <w:szCs w:val="28"/>
          <w:lang w:eastAsia="ar-SA"/>
        </w:rPr>
      </w:pPr>
      <w:r w:rsidRPr="00A43273">
        <w:rPr>
          <w:rFonts w:ascii="Bookman Old Style" w:eastAsia="Times New Roman" w:hAnsi="Bookman Old Style" w:cs="Times New Roman"/>
          <w:b/>
          <w:spacing w:val="-10"/>
          <w:sz w:val="28"/>
          <w:szCs w:val="28"/>
          <w:lang w:eastAsia="ar-SA"/>
        </w:rPr>
        <w:t>Panel IV</w:t>
      </w:r>
      <w:r w:rsidR="008906DA" w:rsidRPr="00A43273">
        <w:rPr>
          <w:rFonts w:ascii="Bookman Old Style" w:eastAsia="Times New Roman" w:hAnsi="Bookman Old Style" w:cs="Times New Roman"/>
          <w:b/>
          <w:spacing w:val="-10"/>
          <w:sz w:val="28"/>
          <w:szCs w:val="28"/>
          <w:lang w:eastAsia="ar-SA"/>
        </w:rPr>
        <w:t xml:space="preserve"> - </w:t>
      </w:r>
      <w:r w:rsidR="00D417F0" w:rsidRPr="00A43273">
        <w:rPr>
          <w:rFonts w:ascii="Bookman Old Style" w:eastAsia="Times New Roman" w:hAnsi="Bookman Old Style" w:cs="Times New Roman"/>
          <w:b/>
          <w:i/>
          <w:spacing w:val="-10"/>
          <w:sz w:val="24"/>
          <w:szCs w:val="24"/>
          <w:lang w:eastAsia="ar-SA"/>
        </w:rPr>
        <w:t xml:space="preserve"> „</w:t>
      </w:r>
      <w:r w:rsidR="00D417F0" w:rsidRPr="00A43273">
        <w:rPr>
          <w:rFonts w:ascii="Bookman Old Style" w:eastAsia="Times New Roman" w:hAnsi="Bookman Old Style" w:cs="Tahoma"/>
          <w:b/>
          <w:i/>
          <w:sz w:val="24"/>
          <w:szCs w:val="24"/>
          <w:lang w:eastAsia="ar-SA"/>
        </w:rPr>
        <w:t xml:space="preserve">Tendencje rozwojowe przestępczości zorganizowanej </w:t>
      </w:r>
      <w:r w:rsidR="00D417F0">
        <w:rPr>
          <w:rFonts w:ascii="Bookman Old Style" w:eastAsia="Times New Roman" w:hAnsi="Bookman Old Style" w:cs="Tahoma"/>
          <w:b/>
          <w:i/>
          <w:sz w:val="24"/>
          <w:szCs w:val="24"/>
          <w:lang w:eastAsia="ar-SA"/>
        </w:rPr>
        <w:t xml:space="preserve">- </w:t>
      </w:r>
      <w:r w:rsidR="00D417F0" w:rsidRPr="00A43273">
        <w:rPr>
          <w:rFonts w:ascii="Bookman Old Style" w:eastAsia="Times New Roman" w:hAnsi="Bookman Old Style" w:cs="Tahoma"/>
          <w:b/>
          <w:i/>
          <w:sz w:val="24"/>
          <w:szCs w:val="24"/>
          <w:lang w:eastAsia="ar-SA"/>
        </w:rPr>
        <w:t>wyznacznikiem działania organów ścigania”</w:t>
      </w:r>
    </w:p>
    <w:tbl>
      <w:tblPr>
        <w:tblStyle w:val="Tabela-Siatk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938"/>
      </w:tblGrid>
      <w:tr w:rsidR="0062383E" w:rsidRPr="00A43273" w:rsidTr="00413129">
        <w:tc>
          <w:tcPr>
            <w:tcW w:w="1702" w:type="dxa"/>
            <w:tcBorders>
              <w:right w:val="nil"/>
            </w:tcBorders>
          </w:tcPr>
          <w:p w:rsidR="0062383E" w:rsidRPr="00413129" w:rsidRDefault="0062383E" w:rsidP="0062383E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Bookman Old Style" w:eastAsia="Times New Roman" w:hAnsi="Bookman Old Style" w:cs="Times New Roman"/>
                <w:spacing w:val="-8"/>
                <w:sz w:val="16"/>
                <w:szCs w:val="16"/>
                <w:lang w:eastAsia="ar-SA"/>
              </w:rPr>
            </w:pPr>
          </w:p>
        </w:tc>
        <w:tc>
          <w:tcPr>
            <w:tcW w:w="7938" w:type="dxa"/>
            <w:tcBorders>
              <w:left w:val="nil"/>
            </w:tcBorders>
          </w:tcPr>
          <w:p w:rsidR="0062383E" w:rsidRPr="00413129" w:rsidRDefault="0062383E" w:rsidP="008906DA">
            <w:pPr>
              <w:suppressAutoHyphens/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  <w:lang w:eastAsia="ar-SA"/>
              </w:rPr>
            </w:pPr>
          </w:p>
        </w:tc>
      </w:tr>
      <w:tr w:rsidR="00413129" w:rsidRPr="00A43273" w:rsidTr="00413129">
        <w:tc>
          <w:tcPr>
            <w:tcW w:w="1702" w:type="dxa"/>
          </w:tcPr>
          <w:p w:rsidR="00413129" w:rsidRPr="00413129" w:rsidRDefault="00413129" w:rsidP="00413129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413129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10:45 – 11.10</w:t>
            </w:r>
          </w:p>
        </w:tc>
        <w:tc>
          <w:tcPr>
            <w:tcW w:w="7938" w:type="dxa"/>
          </w:tcPr>
          <w:p w:rsidR="00413129" w:rsidRPr="00A43273" w:rsidRDefault="00413129" w:rsidP="00413129">
            <w:pPr>
              <w:suppressAutoHyphens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955BE7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ar-SA"/>
              </w:rPr>
              <w:t xml:space="preserve">Prof. </w:t>
            </w:r>
            <w:r w:rsidR="00F54FBD" w:rsidRPr="00955BE7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ar-SA"/>
              </w:rPr>
              <w:t xml:space="preserve">Katarzyna </w:t>
            </w:r>
            <w:r w:rsidRPr="00955BE7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ar-SA"/>
              </w:rPr>
              <w:t>Laskowska</w:t>
            </w:r>
            <w:r w:rsidR="00914FA7" w:rsidRPr="00955BE7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ar-SA"/>
              </w:rPr>
              <w:t xml:space="preserve"> (UwB</w:t>
            </w:r>
            <w:r w:rsidR="00914FA7">
              <w:rPr>
                <w:rFonts w:ascii="Bookman Old Style" w:eastAsia="Times New Roman" w:hAnsi="Bookman Old Style" w:cs="Times New Roman"/>
                <w:color w:val="000000" w:themeColor="text1"/>
                <w:spacing w:val="20"/>
                <w:sz w:val="24"/>
                <w:szCs w:val="24"/>
                <w:lang w:eastAsia="ar-SA"/>
              </w:rPr>
              <w:t>)</w:t>
            </w:r>
            <w:r w:rsidR="00810AF1">
              <w:rPr>
                <w:rFonts w:ascii="Bookman Old Style" w:eastAsia="Times New Roman" w:hAnsi="Bookman Old Style" w:cs="Times New Roman"/>
                <w:color w:val="000000" w:themeColor="text1"/>
                <w:spacing w:val="20"/>
                <w:sz w:val="24"/>
                <w:szCs w:val="24"/>
                <w:lang w:eastAsia="ar-SA"/>
              </w:rPr>
              <w:t xml:space="preserve"> </w:t>
            </w:r>
            <w:r w:rsidR="00FD3318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Pr="00A43273">
              <w:rPr>
                <w:rFonts w:ascii="Bookman Old Style" w:eastAsia="Times New Roman" w:hAnsi="Bookman Old Style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Tendencje rozwojowe </w:t>
            </w:r>
            <w:r w:rsidR="00914FA7">
              <w:rPr>
                <w:rFonts w:ascii="Bookman Old Style" w:eastAsia="Times New Roman" w:hAnsi="Bookman Old Style" w:cs="Times New Roman"/>
                <w:i/>
                <w:color w:val="000000" w:themeColor="text1"/>
                <w:sz w:val="24"/>
                <w:szCs w:val="24"/>
                <w:lang w:eastAsia="ar-SA"/>
              </w:rPr>
              <w:br/>
            </w:r>
            <w:r w:rsidRPr="00A43273">
              <w:rPr>
                <w:rFonts w:ascii="Bookman Old Style" w:eastAsia="Times New Roman" w:hAnsi="Bookman Old Style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i metody zwalczania przestępczości zorganizowanej w Polsce </w:t>
            </w:r>
            <w:r w:rsidR="00914FA7">
              <w:rPr>
                <w:rFonts w:ascii="Bookman Old Style" w:eastAsia="Times New Roman" w:hAnsi="Bookman Old Style" w:cs="Times New Roman"/>
                <w:i/>
                <w:color w:val="000000" w:themeColor="text1"/>
                <w:sz w:val="24"/>
                <w:szCs w:val="24"/>
                <w:lang w:eastAsia="ar-SA"/>
              </w:rPr>
              <w:br/>
            </w:r>
            <w:r w:rsidRPr="00A43273">
              <w:rPr>
                <w:rFonts w:ascii="Bookman Old Style" w:eastAsia="Times New Roman" w:hAnsi="Bookman Old Style" w:cs="Times New Roman"/>
                <w:i/>
                <w:color w:val="000000" w:themeColor="text1"/>
                <w:sz w:val="24"/>
                <w:szCs w:val="24"/>
                <w:lang w:eastAsia="ar-SA"/>
              </w:rPr>
              <w:t>i na świecie</w:t>
            </w:r>
          </w:p>
        </w:tc>
      </w:tr>
      <w:tr w:rsidR="00413129" w:rsidRPr="00A43273" w:rsidTr="00413129">
        <w:tc>
          <w:tcPr>
            <w:tcW w:w="1702" w:type="dxa"/>
          </w:tcPr>
          <w:p w:rsidR="00413129" w:rsidRPr="00413129" w:rsidRDefault="00413129" w:rsidP="00413129">
            <w:pPr>
              <w:tabs>
                <w:tab w:val="left" w:pos="0"/>
              </w:tabs>
              <w:suppressAutoHyphens/>
              <w:spacing w:before="240" w:after="240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413129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11:10 – 11.35</w:t>
            </w:r>
          </w:p>
        </w:tc>
        <w:tc>
          <w:tcPr>
            <w:tcW w:w="7938" w:type="dxa"/>
          </w:tcPr>
          <w:p w:rsidR="00413129" w:rsidRPr="00A43273" w:rsidRDefault="00413129" w:rsidP="00413129">
            <w:pPr>
              <w:suppressAutoHyphens/>
              <w:spacing w:before="24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955BE7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ar-SA"/>
              </w:rPr>
              <w:t>Prof. Krzysztof Wiak (KUL</w:t>
            </w:r>
            <w:r w:rsidRPr="00A43273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ar-SA"/>
              </w:rPr>
              <w:t xml:space="preserve">): </w:t>
            </w:r>
            <w:r w:rsidRPr="00413129">
              <w:rPr>
                <w:rFonts w:ascii="Bookman Old Style" w:eastAsia="Times New Roman" w:hAnsi="Bookman Old Style" w:cs="Times New Roman"/>
                <w:i/>
                <w:color w:val="000000" w:themeColor="text1"/>
                <w:sz w:val="24"/>
                <w:szCs w:val="24"/>
                <w:lang w:eastAsia="ar-SA"/>
              </w:rPr>
              <w:t>Zagrożenie terroryzmem i środki prawne zmierzające jego przeciwdziałaniu</w:t>
            </w:r>
          </w:p>
        </w:tc>
      </w:tr>
      <w:tr w:rsidR="00413129" w:rsidRPr="00A43273" w:rsidTr="00413129">
        <w:tc>
          <w:tcPr>
            <w:tcW w:w="1702" w:type="dxa"/>
          </w:tcPr>
          <w:p w:rsidR="00413129" w:rsidRPr="00413129" w:rsidRDefault="00413129" w:rsidP="00413129">
            <w:pPr>
              <w:tabs>
                <w:tab w:val="left" w:pos="0"/>
              </w:tabs>
              <w:suppressAutoHyphens/>
              <w:spacing w:before="240" w:after="240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413129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11:35 – 11:55</w:t>
            </w:r>
          </w:p>
        </w:tc>
        <w:tc>
          <w:tcPr>
            <w:tcW w:w="7938" w:type="dxa"/>
          </w:tcPr>
          <w:p w:rsidR="00413129" w:rsidRPr="00A43273" w:rsidRDefault="00CD1A61" w:rsidP="00413129">
            <w:pPr>
              <w:tabs>
                <w:tab w:val="left" w:pos="0"/>
              </w:tabs>
              <w:suppressAutoHyphens/>
              <w:spacing w:before="24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eastAsia="ar-SA"/>
              </w:rPr>
              <w:t>Adam Macoch</w:t>
            </w:r>
            <w:r w:rsidR="00413129" w:rsidRPr="00955BE7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 (WSPol</w:t>
            </w:r>
            <w:r w:rsidR="00413129"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): </w:t>
            </w:r>
            <w:r w:rsidR="00413129" w:rsidRPr="00413129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ar-SA"/>
              </w:rPr>
              <w:t>Cyberprzestępczość w działaniu zorganizowanych grup przestępczych</w:t>
            </w:r>
          </w:p>
        </w:tc>
      </w:tr>
      <w:tr w:rsidR="00413129" w:rsidRPr="00A43273" w:rsidTr="00413129">
        <w:tc>
          <w:tcPr>
            <w:tcW w:w="1702" w:type="dxa"/>
          </w:tcPr>
          <w:p w:rsidR="00413129" w:rsidRPr="00413129" w:rsidRDefault="00413129" w:rsidP="00413129">
            <w:pPr>
              <w:tabs>
                <w:tab w:val="left" w:pos="0"/>
              </w:tabs>
              <w:suppressAutoHyphens/>
              <w:spacing w:before="240" w:after="240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413129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 xml:space="preserve">12:00 </w:t>
            </w:r>
          </w:p>
        </w:tc>
        <w:tc>
          <w:tcPr>
            <w:tcW w:w="7938" w:type="dxa"/>
          </w:tcPr>
          <w:p w:rsidR="00413129" w:rsidRPr="00A43273" w:rsidRDefault="00413129" w:rsidP="00413129">
            <w:pPr>
              <w:tabs>
                <w:tab w:val="left" w:pos="0"/>
              </w:tabs>
              <w:suppressAutoHyphens/>
              <w:spacing w:before="24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Zamknięcie konferencji</w:t>
            </w:r>
          </w:p>
        </w:tc>
      </w:tr>
      <w:tr w:rsidR="00413129" w:rsidRPr="00A43273" w:rsidTr="00413129">
        <w:tc>
          <w:tcPr>
            <w:tcW w:w="1702" w:type="dxa"/>
          </w:tcPr>
          <w:p w:rsidR="00413129" w:rsidRPr="00413129" w:rsidRDefault="00413129" w:rsidP="00810AF1">
            <w:pPr>
              <w:tabs>
                <w:tab w:val="left" w:pos="0"/>
              </w:tabs>
              <w:suppressAutoHyphens/>
              <w:spacing w:before="240" w:after="240" w:line="276" w:lineRule="auto"/>
              <w:jc w:val="both"/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</w:pPr>
            <w:r w:rsidRPr="00413129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12:15 – 13:</w:t>
            </w:r>
            <w:r w:rsidR="00810AF1">
              <w:rPr>
                <w:rFonts w:ascii="Bookman Old Style" w:eastAsia="Times New Roman" w:hAnsi="Bookman Old Style" w:cs="Times New Roman"/>
                <w:spacing w:val="-8"/>
                <w:sz w:val="23"/>
                <w:szCs w:val="23"/>
                <w:lang w:eastAsia="ar-SA"/>
              </w:rPr>
              <w:t>00</w:t>
            </w:r>
          </w:p>
        </w:tc>
        <w:tc>
          <w:tcPr>
            <w:tcW w:w="7938" w:type="dxa"/>
          </w:tcPr>
          <w:p w:rsidR="00955521" w:rsidRPr="00A43273" w:rsidRDefault="00413129" w:rsidP="00955521">
            <w:pPr>
              <w:tabs>
                <w:tab w:val="left" w:pos="0"/>
              </w:tabs>
              <w:suppressAutoHyphens/>
              <w:spacing w:before="240" w:after="240"/>
              <w:ind w:left="1843" w:hanging="1843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A43273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Obiad</w:t>
            </w:r>
          </w:p>
        </w:tc>
      </w:tr>
    </w:tbl>
    <w:p w:rsidR="0062383E" w:rsidRPr="00A43273" w:rsidRDefault="0062383E" w:rsidP="003D689B">
      <w:pPr>
        <w:suppressAutoHyphens/>
        <w:spacing w:after="0" w:line="240" w:lineRule="auto"/>
        <w:jc w:val="both"/>
        <w:rPr>
          <w:rFonts w:ascii="Bookman Old Style" w:eastAsia="Times New Roman" w:hAnsi="Bookman Old Style" w:cs="Tahoma"/>
          <w:sz w:val="24"/>
          <w:szCs w:val="24"/>
          <w:lang w:eastAsia="ar-SA"/>
        </w:rPr>
      </w:pPr>
    </w:p>
    <w:p w:rsidR="00810AF1" w:rsidRDefault="00810AF1" w:rsidP="003D689B">
      <w:pPr>
        <w:suppressAutoHyphens/>
        <w:spacing w:after="0" w:line="240" w:lineRule="auto"/>
        <w:ind w:left="5103"/>
        <w:jc w:val="center"/>
        <w:rPr>
          <w:rFonts w:ascii="Bookman Old Style" w:eastAsia="Times New Roman" w:hAnsi="Bookman Old Style" w:cs="Times New Roman"/>
          <w:i/>
          <w:sz w:val="18"/>
          <w:szCs w:val="18"/>
          <w:lang w:eastAsia="ar-SA"/>
        </w:rPr>
      </w:pPr>
    </w:p>
    <w:sectPr w:rsidR="00810AF1" w:rsidSect="008906DA">
      <w:headerReference w:type="default" r:id="rId14"/>
      <w:headerReference w:type="first" r:id="rId15"/>
      <w:pgSz w:w="11906" w:h="16838"/>
      <w:pgMar w:top="635" w:right="991" w:bottom="709" w:left="1417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95" w:rsidRDefault="00A04095" w:rsidP="00AF06BA">
      <w:pPr>
        <w:spacing w:after="0" w:line="240" w:lineRule="auto"/>
      </w:pPr>
      <w:r>
        <w:separator/>
      </w:r>
    </w:p>
  </w:endnote>
  <w:endnote w:type="continuationSeparator" w:id="0">
    <w:p w:rsidR="00A04095" w:rsidRDefault="00A04095" w:rsidP="00AF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axlinePro-Regular">
    <w:panose1 w:val="02000503060000020004"/>
    <w:charset w:val="00"/>
    <w:family w:val="modern"/>
    <w:notTrueType/>
    <w:pitch w:val="variable"/>
    <w:sig w:usb0="A00002EF" w:usb1="4000A4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8C" w:rsidRDefault="0045668C" w:rsidP="0045668C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8C" w:rsidRPr="00C72009" w:rsidRDefault="0045668C" w:rsidP="0045668C">
    <w:pPr>
      <w:pStyle w:val="Stopka"/>
      <w:jc w:val="center"/>
      <w:rPr>
        <w:rFonts w:ascii="Verdana" w:hAnsi="Verdana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EB" w:rsidRDefault="007A08EB" w:rsidP="007A08EB">
    <w:pPr>
      <w:pStyle w:val="Stopka"/>
      <w:jc w:val="center"/>
      <w:rPr>
        <w:rFonts w:ascii="Verdana" w:hAnsi="Verdana"/>
        <w:sz w:val="16"/>
        <w:szCs w:val="16"/>
      </w:rPr>
    </w:pPr>
    <w:r w:rsidRPr="00FA72A4">
      <w:rPr>
        <w:rFonts w:ascii="Verdana" w:hAnsi="Verdana"/>
        <w:sz w:val="16"/>
        <w:szCs w:val="16"/>
      </w:rPr>
      <w:t>Krajowa Szkoła Sądownictwa i Prokuratury</w:t>
    </w:r>
  </w:p>
  <w:p w:rsidR="007A08EB" w:rsidRPr="009E51E2" w:rsidRDefault="007A08EB" w:rsidP="007A08EB">
    <w:pPr>
      <w:pStyle w:val="Stopka"/>
      <w:spacing w:after="240"/>
      <w:jc w:val="center"/>
      <w:rPr>
        <w:rFonts w:ascii="Verdana" w:hAnsi="Verdana"/>
        <w:sz w:val="16"/>
        <w:szCs w:val="16"/>
      </w:rPr>
    </w:pPr>
    <w:r w:rsidRPr="0045668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A4F636" wp14:editId="3C86706D">
              <wp:simplePos x="0" y="0"/>
              <wp:positionH relativeFrom="margin">
                <wp:posOffset>-300990</wp:posOffset>
              </wp:positionH>
              <wp:positionV relativeFrom="paragraph">
                <wp:posOffset>167209</wp:posOffset>
              </wp:positionV>
              <wp:extent cx="6337738" cy="0"/>
              <wp:effectExtent l="0" t="0" r="2540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773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7F4858" id="Łącznik prosty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3.7pt,13.15pt" to="47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" strokecolor="black [3200]" strokeweight="1.5pt">
              <v:stroke joinstyle="miter"/>
              <w10:wrap anchorx="margin"/>
            </v:line>
          </w:pict>
        </mc:Fallback>
      </mc:AlternateContent>
    </w:r>
    <w:r w:rsidRPr="00FA72A4">
      <w:rPr>
        <w:rFonts w:ascii="Verdana" w:hAnsi="Verdana"/>
        <w:sz w:val="16"/>
        <w:szCs w:val="16"/>
      </w:rPr>
      <w:t>Ośrodek Szkolenia Ustawicznego i Współpracy Międzynarodowej</w:t>
    </w:r>
  </w:p>
  <w:p w:rsidR="007A08EB" w:rsidRPr="009E51E2" w:rsidRDefault="007A08EB" w:rsidP="007A08EB">
    <w:pPr>
      <w:pStyle w:val="Stopka"/>
      <w:jc w:val="center"/>
      <w:rPr>
        <w:rFonts w:ascii="Verdana" w:hAnsi="Verdana"/>
        <w:sz w:val="16"/>
        <w:szCs w:val="16"/>
      </w:rPr>
    </w:pPr>
    <w:r w:rsidRPr="009E51E2">
      <w:rPr>
        <w:rFonts w:ascii="Verdana" w:hAnsi="Verdana"/>
        <w:sz w:val="16"/>
        <w:szCs w:val="16"/>
      </w:rPr>
      <w:t>20 – 076 Lublin, ul. K</w:t>
    </w:r>
    <w:r w:rsidR="00C20378">
      <w:rPr>
        <w:rFonts w:ascii="Verdana" w:hAnsi="Verdana"/>
        <w:sz w:val="16"/>
        <w:szCs w:val="16"/>
      </w:rPr>
      <w:t xml:space="preserve">rakowskie Przedmieście 62 tel. 81 440 87 10, fax </w:t>
    </w:r>
    <w:r w:rsidRPr="009E51E2">
      <w:rPr>
        <w:rFonts w:ascii="Verdana" w:hAnsi="Verdana"/>
        <w:sz w:val="16"/>
        <w:szCs w:val="16"/>
      </w:rPr>
      <w:t>81 440 87 11</w:t>
    </w:r>
  </w:p>
  <w:p w:rsidR="007A08EB" w:rsidRPr="00480D08" w:rsidRDefault="007A08EB" w:rsidP="007A08EB">
    <w:pPr>
      <w:pStyle w:val="Stopka"/>
      <w:jc w:val="center"/>
      <w:rPr>
        <w:rFonts w:ascii="Verdana" w:hAnsi="Verdana"/>
        <w:sz w:val="16"/>
        <w:szCs w:val="16"/>
        <w:lang w:val="en-US"/>
      </w:rPr>
    </w:pPr>
    <w:r w:rsidRPr="00480D08">
      <w:rPr>
        <w:rFonts w:ascii="Verdana" w:hAnsi="Verdana"/>
        <w:sz w:val="16"/>
        <w:szCs w:val="16"/>
        <w:lang w:val="en-US"/>
      </w:rPr>
      <w:t>e-mail: sekretariat.lublin@kssip.gov.pl</w:t>
    </w:r>
  </w:p>
  <w:p w:rsidR="007A08EB" w:rsidRPr="00480D08" w:rsidRDefault="007A08E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95" w:rsidRDefault="00A04095" w:rsidP="00AF06BA">
      <w:pPr>
        <w:spacing w:after="0" w:line="240" w:lineRule="auto"/>
      </w:pPr>
      <w:r>
        <w:separator/>
      </w:r>
    </w:p>
  </w:footnote>
  <w:footnote w:type="continuationSeparator" w:id="0">
    <w:p w:rsidR="00A04095" w:rsidRDefault="00A04095" w:rsidP="00AF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72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6"/>
      <w:gridCol w:w="5036"/>
    </w:tblGrid>
    <w:tr w:rsidR="00C72009" w:rsidRPr="00382631" w:rsidTr="00390116">
      <w:trPr>
        <w:trHeight w:val="281"/>
      </w:trPr>
      <w:tc>
        <w:tcPr>
          <w:tcW w:w="5036" w:type="dxa"/>
          <w:vAlign w:val="center"/>
        </w:tcPr>
        <w:p w:rsidR="00C72009" w:rsidRPr="00382631" w:rsidRDefault="00C72009" w:rsidP="00C72009">
          <w:pPr>
            <w:spacing w:before="240"/>
            <w:rPr>
              <w:rFonts w:ascii="DaxlinePro-Regular" w:hAnsi="DaxlinePro-Regular"/>
              <w:sz w:val="24"/>
              <w:szCs w:val="24"/>
            </w:rPr>
          </w:pPr>
        </w:p>
      </w:tc>
      <w:tc>
        <w:tcPr>
          <w:tcW w:w="5036" w:type="dxa"/>
          <w:vAlign w:val="center"/>
        </w:tcPr>
        <w:p w:rsidR="00C72009" w:rsidRPr="00382631" w:rsidRDefault="00C72009" w:rsidP="00C72009">
          <w:pPr>
            <w:spacing w:before="240"/>
            <w:ind w:left="363"/>
            <w:jc w:val="right"/>
            <w:rPr>
              <w:noProof/>
              <w:sz w:val="21"/>
              <w:szCs w:val="21"/>
              <w:lang w:eastAsia="pl-PL"/>
            </w:rPr>
          </w:pPr>
        </w:p>
      </w:tc>
    </w:tr>
  </w:tbl>
  <w:p w:rsidR="0045668C" w:rsidRDefault="0045668C" w:rsidP="003901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72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6"/>
      <w:gridCol w:w="5036"/>
    </w:tblGrid>
    <w:tr w:rsidR="00C72009" w:rsidRPr="00382631" w:rsidTr="003826B2">
      <w:trPr>
        <w:trHeight w:val="1463"/>
      </w:trPr>
      <w:tc>
        <w:tcPr>
          <w:tcW w:w="5036" w:type="dxa"/>
          <w:vAlign w:val="center"/>
        </w:tcPr>
        <w:p w:rsidR="00C72009" w:rsidRPr="00382631" w:rsidRDefault="00C72009" w:rsidP="00C72009">
          <w:pPr>
            <w:spacing w:before="240"/>
            <w:rPr>
              <w:rFonts w:ascii="DaxlinePro-Regular" w:hAnsi="DaxlinePro-Regular"/>
              <w:sz w:val="24"/>
              <w:szCs w:val="24"/>
            </w:rPr>
          </w:pPr>
          <w:r w:rsidRPr="0045668C">
            <w:rPr>
              <w:noProof/>
              <w:color w:val="1A495D" w:themeColor="accent1" w:themeShade="80"/>
              <w:lang w:eastAsia="pl-PL"/>
            </w:rPr>
            <w:drawing>
              <wp:anchor distT="0" distB="0" distL="114300" distR="114300" simplePos="0" relativeHeight="251668480" behindDoc="1" locked="0" layoutInCell="1" allowOverlap="0" wp14:anchorId="2B38B156" wp14:editId="38F7EA9D">
                <wp:simplePos x="0" y="0"/>
                <wp:positionH relativeFrom="margin">
                  <wp:posOffset>67945</wp:posOffset>
                </wp:positionH>
                <wp:positionV relativeFrom="margin">
                  <wp:posOffset>18415</wp:posOffset>
                </wp:positionV>
                <wp:extent cx="777875" cy="675640"/>
                <wp:effectExtent l="0" t="0" r="3175" b="0"/>
                <wp:wrapTight wrapText="bothSides">
                  <wp:wrapPolygon edited="0">
                    <wp:start x="0" y="0"/>
                    <wp:lineTo x="0" y="20707"/>
                    <wp:lineTo x="21159" y="20707"/>
                    <wp:lineTo x="21159" y="0"/>
                    <wp:lineTo x="0" y="0"/>
                  </wp:wrapPolygon>
                </wp:wrapTight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5668C">
            <w:rPr>
              <w:rFonts w:ascii="DaxlinePro-Regular" w:hAnsi="DaxlinePro-Regular"/>
              <w:color w:val="1A495D" w:themeColor="accent1" w:themeShade="80"/>
              <w:sz w:val="24"/>
              <w:szCs w:val="24"/>
            </w:rPr>
            <w:t xml:space="preserve">Krajowa Szkoła Sądownictwa </w:t>
          </w:r>
          <w:r w:rsidRPr="0045668C">
            <w:rPr>
              <w:rFonts w:ascii="DaxlinePro-Regular" w:hAnsi="DaxlinePro-Regular"/>
              <w:color w:val="1A495D" w:themeColor="accent1" w:themeShade="80"/>
              <w:sz w:val="24"/>
              <w:szCs w:val="24"/>
            </w:rPr>
            <w:br/>
            <w:t>i Prokuratury</w:t>
          </w:r>
        </w:p>
      </w:tc>
      <w:tc>
        <w:tcPr>
          <w:tcW w:w="5036" w:type="dxa"/>
          <w:vAlign w:val="center"/>
        </w:tcPr>
        <w:p w:rsidR="00C72009" w:rsidRPr="00382631" w:rsidRDefault="00C72009" w:rsidP="00C72009">
          <w:pPr>
            <w:spacing w:before="240"/>
            <w:ind w:left="363"/>
            <w:jc w:val="right"/>
            <w:rPr>
              <w:noProof/>
              <w:sz w:val="21"/>
              <w:szCs w:val="21"/>
              <w:lang w:eastAsia="pl-PL"/>
            </w:rPr>
          </w:pPr>
          <w:r w:rsidRPr="0045668C">
            <w:rPr>
              <w:noProof/>
              <w:color w:val="1A495D" w:themeColor="accent1" w:themeShade="80"/>
              <w:sz w:val="21"/>
              <w:szCs w:val="21"/>
              <w:lang w:eastAsia="pl-PL"/>
            </w:rPr>
            <w:drawing>
              <wp:anchor distT="0" distB="0" distL="114300" distR="114300" simplePos="0" relativeHeight="251669504" behindDoc="0" locked="0" layoutInCell="1" allowOverlap="1" wp14:anchorId="19F04F9F" wp14:editId="332B3E49">
                <wp:simplePos x="0" y="0"/>
                <wp:positionH relativeFrom="column">
                  <wp:posOffset>2388870</wp:posOffset>
                </wp:positionH>
                <wp:positionV relativeFrom="page">
                  <wp:posOffset>153670</wp:posOffset>
                </wp:positionV>
                <wp:extent cx="1184275" cy="736600"/>
                <wp:effectExtent l="0" t="0" r="0" b="6350"/>
                <wp:wrapThrough wrapText="bothSides">
                  <wp:wrapPolygon edited="0">
                    <wp:start x="0" y="0"/>
                    <wp:lineTo x="0" y="21228"/>
                    <wp:lineTo x="21195" y="21228"/>
                    <wp:lineTo x="21195" y="0"/>
                    <wp:lineTo x="0" y="0"/>
                  </wp:wrapPolygon>
                </wp:wrapThrough>
                <wp:docPr id="3" name="Obraz 3" descr="4141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 descr="4141_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129" b="17596"/>
                        <a:stretch/>
                      </pic:blipFill>
                      <pic:spPr bwMode="auto">
                        <a:xfrm>
                          <a:off x="0" y="0"/>
                          <a:ext cx="118427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C72009" w:rsidRDefault="00C720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72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6"/>
      <w:gridCol w:w="5036"/>
    </w:tblGrid>
    <w:tr w:rsidR="007A08EB" w:rsidRPr="00382631" w:rsidTr="00390116">
      <w:trPr>
        <w:trHeight w:val="281"/>
      </w:trPr>
      <w:tc>
        <w:tcPr>
          <w:tcW w:w="5036" w:type="dxa"/>
          <w:vAlign w:val="center"/>
        </w:tcPr>
        <w:p w:rsidR="007A08EB" w:rsidRPr="00382631" w:rsidRDefault="007A08EB" w:rsidP="00C72009">
          <w:pPr>
            <w:spacing w:before="240"/>
            <w:rPr>
              <w:rFonts w:ascii="DaxlinePro-Regular" w:hAnsi="DaxlinePro-Regular"/>
              <w:sz w:val="24"/>
              <w:szCs w:val="24"/>
            </w:rPr>
          </w:pPr>
        </w:p>
      </w:tc>
      <w:tc>
        <w:tcPr>
          <w:tcW w:w="5036" w:type="dxa"/>
          <w:vAlign w:val="center"/>
        </w:tcPr>
        <w:p w:rsidR="007A08EB" w:rsidRPr="00382631" w:rsidRDefault="007A08EB" w:rsidP="00C72009">
          <w:pPr>
            <w:spacing w:before="240"/>
            <w:ind w:left="363"/>
            <w:jc w:val="right"/>
            <w:rPr>
              <w:noProof/>
              <w:sz w:val="21"/>
              <w:szCs w:val="21"/>
              <w:lang w:eastAsia="pl-PL"/>
            </w:rPr>
          </w:pPr>
        </w:p>
      </w:tc>
    </w:tr>
  </w:tbl>
  <w:p w:rsidR="007A08EB" w:rsidRDefault="007A08EB" w:rsidP="0039011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72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6"/>
      <w:gridCol w:w="5036"/>
    </w:tblGrid>
    <w:tr w:rsidR="00390116" w:rsidRPr="00382631" w:rsidTr="003826B2">
      <w:trPr>
        <w:trHeight w:val="1463"/>
      </w:trPr>
      <w:tc>
        <w:tcPr>
          <w:tcW w:w="5036" w:type="dxa"/>
          <w:vAlign w:val="center"/>
        </w:tcPr>
        <w:p w:rsidR="00390116" w:rsidRPr="00382631" w:rsidRDefault="00390116" w:rsidP="00C72009">
          <w:pPr>
            <w:spacing w:before="240"/>
            <w:rPr>
              <w:rFonts w:ascii="DaxlinePro-Regular" w:hAnsi="DaxlinePro-Regular"/>
              <w:sz w:val="24"/>
              <w:szCs w:val="24"/>
            </w:rPr>
          </w:pPr>
        </w:p>
      </w:tc>
      <w:tc>
        <w:tcPr>
          <w:tcW w:w="5036" w:type="dxa"/>
          <w:vAlign w:val="center"/>
        </w:tcPr>
        <w:p w:rsidR="00390116" w:rsidRPr="00382631" w:rsidRDefault="00390116" w:rsidP="00C72009">
          <w:pPr>
            <w:spacing w:before="240"/>
            <w:ind w:left="363"/>
            <w:jc w:val="right"/>
            <w:rPr>
              <w:noProof/>
              <w:sz w:val="21"/>
              <w:szCs w:val="21"/>
              <w:lang w:eastAsia="pl-PL"/>
            </w:rPr>
          </w:pPr>
        </w:p>
      </w:tc>
    </w:tr>
  </w:tbl>
  <w:p w:rsidR="00390116" w:rsidRDefault="003901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D2AE0"/>
    <w:multiLevelType w:val="hybridMultilevel"/>
    <w:tmpl w:val="0D76A8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BA"/>
    <w:rsid w:val="00027A2C"/>
    <w:rsid w:val="00075990"/>
    <w:rsid w:val="000A0960"/>
    <w:rsid w:val="000B0777"/>
    <w:rsid w:val="001B1E9C"/>
    <w:rsid w:val="0026327F"/>
    <w:rsid w:val="002D6BE9"/>
    <w:rsid w:val="003173A0"/>
    <w:rsid w:val="00361B95"/>
    <w:rsid w:val="00382631"/>
    <w:rsid w:val="00390116"/>
    <w:rsid w:val="003D689B"/>
    <w:rsid w:val="003E2072"/>
    <w:rsid w:val="003F00B8"/>
    <w:rsid w:val="0040277C"/>
    <w:rsid w:val="004047E3"/>
    <w:rsid w:val="00413129"/>
    <w:rsid w:val="004344FC"/>
    <w:rsid w:val="00451021"/>
    <w:rsid w:val="0045668C"/>
    <w:rsid w:val="00461311"/>
    <w:rsid w:val="00480D08"/>
    <w:rsid w:val="00512388"/>
    <w:rsid w:val="005B5D34"/>
    <w:rsid w:val="005B614F"/>
    <w:rsid w:val="005F76D5"/>
    <w:rsid w:val="0062383E"/>
    <w:rsid w:val="006647C3"/>
    <w:rsid w:val="007A08EB"/>
    <w:rsid w:val="007D1E6D"/>
    <w:rsid w:val="00804458"/>
    <w:rsid w:val="00810AF1"/>
    <w:rsid w:val="008906DA"/>
    <w:rsid w:val="008E3B9C"/>
    <w:rsid w:val="008F6D44"/>
    <w:rsid w:val="008F7F6C"/>
    <w:rsid w:val="00914FA7"/>
    <w:rsid w:val="00924825"/>
    <w:rsid w:val="00955521"/>
    <w:rsid w:val="00955BE7"/>
    <w:rsid w:val="009A3121"/>
    <w:rsid w:val="009E51E2"/>
    <w:rsid w:val="009F19EE"/>
    <w:rsid w:val="00A04095"/>
    <w:rsid w:val="00A23742"/>
    <w:rsid w:val="00A43273"/>
    <w:rsid w:val="00A75161"/>
    <w:rsid w:val="00A86C3B"/>
    <w:rsid w:val="00A9372D"/>
    <w:rsid w:val="00AF06BA"/>
    <w:rsid w:val="00B032EB"/>
    <w:rsid w:val="00B5682E"/>
    <w:rsid w:val="00B61BBA"/>
    <w:rsid w:val="00B714E2"/>
    <w:rsid w:val="00B904A1"/>
    <w:rsid w:val="00BD18F9"/>
    <w:rsid w:val="00C20378"/>
    <w:rsid w:val="00C72009"/>
    <w:rsid w:val="00CA25F6"/>
    <w:rsid w:val="00CD1199"/>
    <w:rsid w:val="00CD1A61"/>
    <w:rsid w:val="00CE6042"/>
    <w:rsid w:val="00CF42DE"/>
    <w:rsid w:val="00D417F0"/>
    <w:rsid w:val="00D44C73"/>
    <w:rsid w:val="00D47814"/>
    <w:rsid w:val="00D64D86"/>
    <w:rsid w:val="00D96724"/>
    <w:rsid w:val="00DD1F61"/>
    <w:rsid w:val="00DF6103"/>
    <w:rsid w:val="00E35B11"/>
    <w:rsid w:val="00E425C0"/>
    <w:rsid w:val="00EC3EB4"/>
    <w:rsid w:val="00F54FBD"/>
    <w:rsid w:val="00F567AF"/>
    <w:rsid w:val="00FA72A4"/>
    <w:rsid w:val="00FD3318"/>
    <w:rsid w:val="00FE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DE0FBC8-81FF-43A7-B630-18022C85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6BA"/>
  </w:style>
  <w:style w:type="paragraph" w:styleId="Stopka">
    <w:name w:val="footer"/>
    <w:basedOn w:val="Normalny"/>
    <w:link w:val="StopkaZnak"/>
    <w:uiPriority w:val="99"/>
    <w:unhideWhenUsed/>
    <w:rsid w:val="00A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6BA"/>
  </w:style>
  <w:style w:type="table" w:styleId="Tabela-Siatka">
    <w:name w:val="Table Grid"/>
    <w:basedOn w:val="Standardowy"/>
    <w:uiPriority w:val="39"/>
    <w:rsid w:val="00A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5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B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A4219-4CCF-4CE8-8D42-76692A86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Ćwiklińska</cp:lastModifiedBy>
  <cp:revision>2</cp:revision>
  <cp:lastPrinted>2016-03-31T09:31:00Z</cp:lastPrinted>
  <dcterms:created xsi:type="dcterms:W3CDTF">2016-04-15T09:34:00Z</dcterms:created>
  <dcterms:modified xsi:type="dcterms:W3CDTF">2016-04-15T09:34:00Z</dcterms:modified>
</cp:coreProperties>
</file>