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3" w:rsidRDefault="009E1BB3" w:rsidP="001B4131">
      <w:pPr>
        <w:jc w:val="center"/>
        <w:rPr>
          <w:rFonts w:asciiTheme="majorHAnsi" w:hAnsiTheme="majorHAnsi"/>
          <w:b/>
          <w:color w:val="0070C0"/>
          <w:sz w:val="28"/>
        </w:rPr>
      </w:pPr>
    </w:p>
    <w:p w:rsidR="006F0A95" w:rsidRPr="00C059F4" w:rsidRDefault="004459B0" w:rsidP="009E1BB3">
      <w:pPr>
        <w:spacing w:line="276" w:lineRule="auto"/>
        <w:jc w:val="center"/>
        <w:rPr>
          <w:rFonts w:asciiTheme="majorHAnsi" w:eastAsia="Cambria" w:hAnsiTheme="majorHAnsi"/>
          <w:b/>
          <w:color w:val="0070C0"/>
          <w:sz w:val="28"/>
          <w:szCs w:val="28"/>
        </w:rPr>
      </w:pPr>
      <w:r w:rsidRPr="00C059F4">
        <w:rPr>
          <w:rFonts w:asciiTheme="majorHAnsi" w:hAnsiTheme="majorHAnsi"/>
          <w:b/>
          <w:color w:val="0070C0"/>
          <w:sz w:val="28"/>
        </w:rPr>
        <w:t xml:space="preserve">Transgraniczne spory cywilne: ułatwianie </w:t>
      </w:r>
    </w:p>
    <w:p w:rsidR="001B4131" w:rsidRPr="00C059F4" w:rsidRDefault="006F0A95" w:rsidP="009E1BB3">
      <w:pPr>
        <w:spacing w:line="276" w:lineRule="auto"/>
        <w:jc w:val="center"/>
        <w:rPr>
          <w:rFonts w:asciiTheme="majorHAnsi" w:eastAsia="Cambria" w:hAnsiTheme="majorHAnsi"/>
          <w:b/>
          <w:color w:val="0070C0"/>
          <w:sz w:val="28"/>
          <w:szCs w:val="28"/>
        </w:rPr>
      </w:pPr>
      <w:r w:rsidRPr="00C059F4">
        <w:rPr>
          <w:rFonts w:asciiTheme="majorHAnsi" w:hAnsiTheme="majorHAnsi"/>
          <w:b/>
          <w:color w:val="0070C0"/>
          <w:sz w:val="28"/>
        </w:rPr>
        <w:t>rozstrzygania spraw transgranicznych</w:t>
      </w:r>
    </w:p>
    <w:p w:rsidR="009E1BB3" w:rsidRDefault="009E1BB3" w:rsidP="009E1BB3">
      <w:pPr>
        <w:spacing w:line="276" w:lineRule="auto"/>
        <w:jc w:val="center"/>
        <w:rPr>
          <w:rFonts w:asciiTheme="majorHAnsi" w:hAnsiTheme="majorHAnsi"/>
          <w:b/>
          <w:color w:val="1F4E79"/>
        </w:rPr>
      </w:pPr>
    </w:p>
    <w:p w:rsidR="00EF63AC" w:rsidRPr="00C059F4" w:rsidRDefault="00E968C3" w:rsidP="009E1BB3">
      <w:pPr>
        <w:spacing w:line="276" w:lineRule="auto"/>
        <w:jc w:val="center"/>
        <w:rPr>
          <w:rFonts w:asciiTheme="majorHAnsi" w:eastAsia="Cambria" w:hAnsiTheme="majorHAnsi"/>
          <w:b/>
          <w:color w:val="1F4E79"/>
          <w:szCs w:val="24"/>
        </w:rPr>
      </w:pPr>
      <w:r w:rsidRPr="00C059F4">
        <w:rPr>
          <w:rFonts w:asciiTheme="majorHAnsi" w:hAnsiTheme="majorHAnsi"/>
          <w:b/>
          <w:color w:val="1F4E79"/>
        </w:rPr>
        <w:t>Seminarium dla pracowników sądów</w:t>
      </w:r>
    </w:p>
    <w:p w:rsidR="00183B09" w:rsidRPr="00C059F4" w:rsidRDefault="00A43337" w:rsidP="009E1BB3">
      <w:pPr>
        <w:pStyle w:val="Seminartitelklein"/>
        <w:spacing w:line="276" w:lineRule="auto"/>
        <w:jc w:val="left"/>
        <w:rPr>
          <w:rFonts w:asciiTheme="majorHAnsi" w:eastAsia="Cambria" w:hAnsiTheme="majorHAnsi"/>
          <w:szCs w:val="24"/>
        </w:rPr>
      </w:pPr>
      <w:r>
        <w:rPr>
          <w:rFonts w:asciiTheme="majorHAnsi" w:hAnsiTheme="majorHAnsi"/>
          <w:b w:val="0"/>
          <w:noProof/>
          <w:szCs w:val="24"/>
        </w:rPr>
        <w:pict>
          <v:line id="Straight Connector 7" o:spid="_x0000_s1026" style="position:absolute;flip:y;z-index:251658240;visibility:visible;mso-position-horizontal:center;mso-position-horizontal-relative:margin;mso-width-relative:margin" from="0,1.4pt" to="38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" strokecolor="#5b9bd5" strokeweight=".5pt">
            <v:stroke joinstyle="miter"/>
            <o:lock v:ext="edit" shapetype="f"/>
            <w10:wrap anchorx="margin"/>
          </v:line>
        </w:pict>
      </w:r>
    </w:p>
    <w:p w:rsidR="00EF63AC" w:rsidRPr="00883E08" w:rsidRDefault="004459B0" w:rsidP="009E1BB3">
      <w:pPr>
        <w:spacing w:line="276" w:lineRule="auto"/>
        <w:jc w:val="center"/>
        <w:rPr>
          <w:rFonts w:asciiTheme="majorHAnsi" w:eastAsia="Cambria" w:hAnsiTheme="majorHAnsi"/>
          <w:b/>
          <w:szCs w:val="24"/>
        </w:rPr>
      </w:pPr>
      <w:r w:rsidRPr="00883E08">
        <w:rPr>
          <w:rFonts w:asciiTheme="majorHAnsi" w:hAnsiTheme="majorHAnsi"/>
          <w:b/>
        </w:rPr>
        <w:t>26-27 listopada 2019 r.</w:t>
      </w:r>
    </w:p>
    <w:p w:rsidR="009E1BB3" w:rsidRDefault="004459B0" w:rsidP="009E1BB3">
      <w:pPr>
        <w:spacing w:line="276" w:lineRule="auto"/>
        <w:jc w:val="center"/>
        <w:rPr>
          <w:rFonts w:asciiTheme="majorHAnsi" w:hAnsiTheme="majorHAnsi"/>
          <w:b/>
        </w:rPr>
      </w:pPr>
      <w:r w:rsidRPr="00883E08">
        <w:rPr>
          <w:rFonts w:asciiTheme="majorHAnsi" w:hAnsiTheme="majorHAnsi"/>
          <w:b/>
        </w:rPr>
        <w:t>Krajowa Szkoła Sądownictwa i Prokuratury</w:t>
      </w:r>
    </w:p>
    <w:p w:rsidR="004459B0" w:rsidRPr="00883E08" w:rsidRDefault="004459B0" w:rsidP="009E1BB3">
      <w:pPr>
        <w:spacing w:line="276" w:lineRule="auto"/>
        <w:jc w:val="center"/>
        <w:rPr>
          <w:rFonts w:asciiTheme="majorHAnsi" w:eastAsia="Cambria" w:hAnsiTheme="majorHAnsi"/>
          <w:b/>
          <w:szCs w:val="24"/>
        </w:rPr>
      </w:pPr>
      <w:r w:rsidRPr="00883E08">
        <w:rPr>
          <w:rFonts w:asciiTheme="majorHAnsi" w:hAnsiTheme="majorHAnsi"/>
          <w:b/>
        </w:rPr>
        <w:t xml:space="preserve"> ul. Krakowskie Przedmieście 62, Lublin</w:t>
      </w:r>
    </w:p>
    <w:p w:rsidR="004459B0" w:rsidRPr="00C059F4" w:rsidRDefault="004459B0" w:rsidP="009E1BB3">
      <w:pPr>
        <w:spacing w:line="276" w:lineRule="auto"/>
        <w:jc w:val="center"/>
        <w:rPr>
          <w:rFonts w:asciiTheme="majorHAnsi" w:eastAsia="Cambria" w:hAnsiTheme="majorHAnsi"/>
          <w:szCs w:val="24"/>
        </w:rPr>
      </w:pPr>
    </w:p>
    <w:p w:rsidR="003F52A9" w:rsidRPr="00C059F4" w:rsidRDefault="006F0A95" w:rsidP="009E1BB3">
      <w:pPr>
        <w:spacing w:line="276" w:lineRule="auto"/>
        <w:rPr>
          <w:rFonts w:asciiTheme="majorHAnsi" w:hAnsiTheme="majorHAnsi"/>
          <w:bCs/>
          <w:iCs/>
          <w:sz w:val="22"/>
          <w:szCs w:val="22"/>
        </w:rPr>
      </w:pPr>
      <w:r w:rsidRPr="00C059F4">
        <w:rPr>
          <w:rFonts w:asciiTheme="majorHAnsi" w:hAnsiTheme="majorHAnsi"/>
          <w:b/>
          <w:bCs/>
          <w:iCs/>
          <w:sz w:val="22"/>
          <w:szCs w:val="22"/>
          <w:lang w:eastAsia="de-DE" w:bidi="ar-SA"/>
        </w:rPr>
        <w:t>Organizator seminarium:</w:t>
      </w:r>
      <w:r w:rsidR="006F63FC" w:rsidRPr="00C059F4">
        <w:rPr>
          <w:rFonts w:asciiTheme="majorHAnsi" w:hAnsiTheme="majorHAnsi"/>
          <w:b/>
          <w:sz w:val="22"/>
        </w:rPr>
        <w:t xml:space="preserve"> </w:t>
      </w:r>
      <w:r w:rsidRPr="00C059F4">
        <w:rPr>
          <w:rFonts w:asciiTheme="majorHAnsi" w:hAnsiTheme="majorHAnsi"/>
          <w:sz w:val="22"/>
        </w:rPr>
        <w:t>Krajowa Szkoła Sądownictwa i Prokuratury (KSSiP) we współpracy z Akademią Prawa Europejskiego (ERA)</w:t>
      </w:r>
    </w:p>
    <w:p w:rsidR="009E1BB3" w:rsidRDefault="009E1BB3" w:rsidP="009E1BB3">
      <w:pPr>
        <w:spacing w:line="276" w:lineRule="auto"/>
        <w:rPr>
          <w:rFonts w:asciiTheme="majorHAnsi" w:hAnsiTheme="majorHAnsi"/>
          <w:b/>
          <w:noProof/>
          <w:sz w:val="22"/>
        </w:rPr>
      </w:pPr>
    </w:p>
    <w:p w:rsidR="006F0A95" w:rsidRPr="00C059F4" w:rsidRDefault="007C283F" w:rsidP="009E1BB3">
      <w:pPr>
        <w:spacing w:line="276" w:lineRule="auto"/>
        <w:rPr>
          <w:rFonts w:asciiTheme="majorHAnsi" w:hAnsiTheme="majorHAnsi"/>
          <w:noProof/>
          <w:sz w:val="22"/>
          <w:szCs w:val="22"/>
        </w:rPr>
      </w:pPr>
      <w:r w:rsidRPr="00C059F4">
        <w:rPr>
          <w:rFonts w:asciiTheme="majorHAnsi" w:hAnsiTheme="majorHAnsi"/>
          <w:b/>
          <w:noProof/>
          <w:sz w:val="22"/>
        </w:rPr>
        <w:t xml:space="preserve">Język: </w:t>
      </w:r>
      <w:r w:rsidRPr="00C059F4">
        <w:rPr>
          <w:rFonts w:asciiTheme="majorHAnsi" w:hAnsiTheme="majorHAnsi"/>
          <w:noProof/>
          <w:sz w:val="22"/>
        </w:rPr>
        <w:t>polski</w:t>
      </w:r>
    </w:p>
    <w:p w:rsidR="009E1BB3" w:rsidRDefault="009E1BB3" w:rsidP="009E1BB3">
      <w:pPr>
        <w:spacing w:line="276" w:lineRule="auto"/>
        <w:rPr>
          <w:rFonts w:asciiTheme="majorHAnsi" w:hAnsiTheme="majorHAnsi"/>
          <w:b/>
          <w:noProof/>
          <w:sz w:val="22"/>
          <w:szCs w:val="22"/>
          <w:lang w:eastAsia="de-DE" w:bidi="ar-SA"/>
        </w:rPr>
      </w:pPr>
    </w:p>
    <w:p w:rsidR="007C283F" w:rsidRPr="00C059F4" w:rsidRDefault="006F0A95" w:rsidP="009E1BB3">
      <w:pPr>
        <w:spacing w:line="276" w:lineRule="auto"/>
        <w:rPr>
          <w:rFonts w:asciiTheme="majorHAnsi" w:hAnsiTheme="majorHAnsi"/>
          <w:noProof/>
          <w:sz w:val="22"/>
          <w:szCs w:val="22"/>
        </w:rPr>
      </w:pPr>
      <w:r w:rsidRPr="0081213F">
        <w:rPr>
          <w:rFonts w:asciiTheme="majorHAnsi" w:hAnsiTheme="majorHAnsi"/>
          <w:b/>
          <w:noProof/>
          <w:sz w:val="22"/>
          <w:szCs w:val="22"/>
          <w:lang w:eastAsia="de-DE" w:bidi="ar-SA"/>
        </w:rPr>
        <w:t>Numer wydarzenia:</w:t>
      </w:r>
      <w:r w:rsidRPr="00C059F4">
        <w:rPr>
          <w:rFonts w:asciiTheme="majorHAnsi" w:hAnsiTheme="majorHAnsi"/>
          <w:noProof/>
          <w:sz w:val="22"/>
        </w:rPr>
        <w:t xml:space="preserve"> 119DT115 (M12/C/19) </w:t>
      </w:r>
    </w:p>
    <w:p w:rsidR="009E1BB3" w:rsidRDefault="009E1BB3" w:rsidP="009E1BB3">
      <w:pPr>
        <w:spacing w:line="276" w:lineRule="auto"/>
        <w:jc w:val="both"/>
        <w:rPr>
          <w:rFonts w:asciiTheme="majorHAnsi" w:hAnsiTheme="majorHAnsi"/>
          <w:b/>
          <w:sz w:val="22"/>
        </w:rPr>
      </w:pPr>
    </w:p>
    <w:p w:rsidR="00546B01" w:rsidRPr="00C059F4" w:rsidRDefault="006F0A95" w:rsidP="009E1BB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059F4">
        <w:rPr>
          <w:rFonts w:asciiTheme="majorHAnsi" w:hAnsiTheme="majorHAnsi"/>
          <w:b/>
          <w:sz w:val="22"/>
        </w:rPr>
        <w:t xml:space="preserve">Cel: </w:t>
      </w:r>
    </w:p>
    <w:p w:rsidR="006F0A95" w:rsidRPr="00C059F4" w:rsidRDefault="006F0A95" w:rsidP="009E1BB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059F4">
        <w:rPr>
          <w:rFonts w:asciiTheme="majorHAnsi" w:hAnsiTheme="majorHAnsi"/>
          <w:sz w:val="22"/>
        </w:rPr>
        <w:t xml:space="preserve">Celem tego seminarium jest zaoferowanie szkolenia w zakresie stosowania unijnych instrumentów prawnych w sprawach cywilnych. Zostaną przedstawione różne </w:t>
      </w:r>
      <w:r w:rsidR="00C80908">
        <w:rPr>
          <w:rFonts w:asciiTheme="majorHAnsi" w:hAnsiTheme="majorHAnsi"/>
          <w:sz w:val="22"/>
        </w:rPr>
        <w:t>r</w:t>
      </w:r>
      <w:r w:rsidRPr="00C059F4">
        <w:rPr>
          <w:rFonts w:asciiTheme="majorHAnsi" w:hAnsiTheme="majorHAnsi"/>
          <w:sz w:val="22"/>
        </w:rPr>
        <w:t>ozporządzenia ułatwiające rozstrzyganie spraw transgranicznych w sposób nastawiony na praktykę na poziomie wstępnym</w:t>
      </w:r>
      <w:r w:rsidR="004A2029">
        <w:rPr>
          <w:rFonts w:asciiTheme="majorHAnsi" w:hAnsiTheme="majorHAnsi"/>
          <w:sz w:val="22"/>
        </w:rPr>
        <w:t>,</w:t>
      </w:r>
      <w:r w:rsidRPr="00C059F4">
        <w:rPr>
          <w:rFonts w:asciiTheme="majorHAnsi" w:hAnsiTheme="majorHAnsi"/>
          <w:sz w:val="22"/>
        </w:rPr>
        <w:t xml:space="preserve"> odpowiedni</w:t>
      </w:r>
      <w:r w:rsidR="00383487">
        <w:rPr>
          <w:rFonts w:asciiTheme="majorHAnsi" w:hAnsiTheme="majorHAnsi"/>
          <w:sz w:val="22"/>
        </w:rPr>
        <w:t>m</w:t>
      </w:r>
      <w:r w:rsidRPr="00C059F4">
        <w:rPr>
          <w:rFonts w:asciiTheme="majorHAnsi" w:hAnsiTheme="majorHAnsi"/>
          <w:sz w:val="22"/>
        </w:rPr>
        <w:t xml:space="preserve"> dla uczestników, którzy mają niewielkie lub nie mają żadnego doświadczania w tym obszarze.</w:t>
      </w:r>
    </w:p>
    <w:p w:rsidR="009E1BB3" w:rsidRDefault="009E1BB3" w:rsidP="009E1BB3">
      <w:pPr>
        <w:spacing w:line="276" w:lineRule="auto"/>
        <w:jc w:val="both"/>
        <w:rPr>
          <w:rFonts w:asciiTheme="majorHAnsi" w:hAnsiTheme="majorHAnsi"/>
          <w:b/>
          <w:sz w:val="22"/>
        </w:rPr>
      </w:pPr>
    </w:p>
    <w:p w:rsidR="006F0A95" w:rsidRPr="00C059F4" w:rsidRDefault="006F0A95" w:rsidP="009E1BB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059F4">
        <w:rPr>
          <w:rFonts w:asciiTheme="majorHAnsi" w:hAnsiTheme="majorHAnsi"/>
          <w:b/>
          <w:sz w:val="22"/>
        </w:rPr>
        <w:t xml:space="preserve">Kluczowe zagadnienia: </w:t>
      </w:r>
    </w:p>
    <w:p w:rsidR="006F0A95" w:rsidRPr="00C059F4" w:rsidRDefault="000A379B" w:rsidP="009E1BB3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059F4">
        <w:rPr>
          <w:rFonts w:asciiTheme="majorHAnsi" w:hAnsiTheme="majorHAnsi"/>
          <w:sz w:val="22"/>
        </w:rPr>
        <w:t>Rozporządzenie Bruksela I (</w:t>
      </w:r>
      <w:r w:rsidR="00C80908">
        <w:rPr>
          <w:rFonts w:asciiTheme="majorHAnsi" w:hAnsiTheme="majorHAnsi"/>
          <w:sz w:val="22"/>
        </w:rPr>
        <w:t xml:space="preserve">wersja </w:t>
      </w:r>
      <w:r w:rsidRPr="00C059F4">
        <w:rPr>
          <w:rFonts w:asciiTheme="majorHAnsi" w:hAnsiTheme="majorHAnsi"/>
          <w:sz w:val="22"/>
        </w:rPr>
        <w:t>przekształcon</w:t>
      </w:r>
      <w:r w:rsidR="00C80908">
        <w:rPr>
          <w:rFonts w:asciiTheme="majorHAnsi" w:hAnsiTheme="majorHAnsi"/>
          <w:sz w:val="22"/>
        </w:rPr>
        <w:t>a</w:t>
      </w:r>
      <w:r w:rsidRPr="00C059F4">
        <w:rPr>
          <w:rFonts w:asciiTheme="majorHAnsi" w:hAnsiTheme="majorHAnsi"/>
          <w:sz w:val="22"/>
        </w:rPr>
        <w:t>)</w:t>
      </w:r>
    </w:p>
    <w:p w:rsidR="006F0A95" w:rsidRPr="00C059F4" w:rsidRDefault="006F0A95" w:rsidP="009E1BB3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059F4">
        <w:rPr>
          <w:rFonts w:asciiTheme="majorHAnsi" w:hAnsiTheme="majorHAnsi"/>
          <w:sz w:val="22"/>
        </w:rPr>
        <w:t xml:space="preserve">Doręczanie dokumentów sądowych </w:t>
      </w:r>
    </w:p>
    <w:p w:rsidR="006F0A95" w:rsidRPr="00C059F4" w:rsidRDefault="006F0A95" w:rsidP="009E1BB3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059F4">
        <w:rPr>
          <w:rFonts w:asciiTheme="majorHAnsi" w:hAnsiTheme="majorHAnsi"/>
          <w:sz w:val="22"/>
        </w:rPr>
        <w:t>Przeprowadzanie dowodów</w:t>
      </w:r>
    </w:p>
    <w:p w:rsidR="009E1BB3" w:rsidRDefault="009E1BB3" w:rsidP="009E1BB3">
      <w:pPr>
        <w:spacing w:line="276" w:lineRule="auto"/>
        <w:jc w:val="both"/>
        <w:rPr>
          <w:rFonts w:asciiTheme="majorHAnsi" w:hAnsiTheme="majorHAnsi"/>
          <w:b/>
          <w:sz w:val="22"/>
        </w:rPr>
      </w:pPr>
    </w:p>
    <w:p w:rsidR="006F0A95" w:rsidRPr="00C059F4" w:rsidRDefault="006F0A95" w:rsidP="009E1BB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059F4">
        <w:rPr>
          <w:rFonts w:asciiTheme="majorHAnsi" w:hAnsiTheme="majorHAnsi"/>
          <w:b/>
          <w:sz w:val="22"/>
        </w:rPr>
        <w:t>Metodologia:</w:t>
      </w:r>
    </w:p>
    <w:p w:rsidR="009E1BB3" w:rsidRDefault="006F0A95" w:rsidP="009E1BB3">
      <w:pPr>
        <w:spacing w:line="276" w:lineRule="auto"/>
        <w:jc w:val="both"/>
      </w:pPr>
      <w:r w:rsidRPr="00C059F4">
        <w:rPr>
          <w:rFonts w:asciiTheme="majorHAnsi" w:hAnsiTheme="majorHAnsi"/>
          <w:sz w:val="22"/>
        </w:rPr>
        <w:t xml:space="preserve">Niniejsze szkolenie </w:t>
      </w:r>
      <w:r w:rsidR="00E37C27">
        <w:rPr>
          <w:rFonts w:asciiTheme="majorHAnsi" w:hAnsiTheme="majorHAnsi"/>
          <w:sz w:val="22"/>
        </w:rPr>
        <w:t>będzie prowadzone</w:t>
      </w:r>
      <w:r w:rsidR="009654C8">
        <w:rPr>
          <w:rFonts w:asciiTheme="majorHAnsi" w:hAnsiTheme="majorHAnsi"/>
          <w:sz w:val="22"/>
        </w:rPr>
        <w:t xml:space="preserve"> </w:t>
      </w:r>
      <w:r w:rsidRPr="00C059F4">
        <w:rPr>
          <w:rFonts w:asciiTheme="majorHAnsi" w:hAnsiTheme="majorHAnsi"/>
          <w:sz w:val="22"/>
        </w:rPr>
        <w:t>w formie warsztatów</w:t>
      </w:r>
      <w:r w:rsidR="00E37C27">
        <w:rPr>
          <w:rFonts w:asciiTheme="majorHAnsi" w:hAnsiTheme="majorHAnsi"/>
          <w:sz w:val="22"/>
        </w:rPr>
        <w:t xml:space="preserve"> opartych na rozwiązywaniu kazusów, </w:t>
      </w:r>
      <w:r w:rsidRPr="00C059F4">
        <w:rPr>
          <w:rFonts w:asciiTheme="majorHAnsi" w:hAnsiTheme="majorHAnsi"/>
          <w:sz w:val="22"/>
        </w:rPr>
        <w:t>zapewniając aktywny udział uczestników</w:t>
      </w:r>
      <w:r w:rsidR="00E26139">
        <w:rPr>
          <w:rFonts w:asciiTheme="majorHAnsi" w:hAnsiTheme="majorHAnsi"/>
          <w:sz w:val="22"/>
        </w:rPr>
        <w:t xml:space="preserve">, a także </w:t>
      </w:r>
      <w:r w:rsidRPr="00C059F4">
        <w:rPr>
          <w:rFonts w:asciiTheme="majorHAnsi" w:hAnsiTheme="majorHAnsi"/>
          <w:sz w:val="22"/>
        </w:rPr>
        <w:t xml:space="preserve">bieżącą wymianę doświadczeń </w:t>
      </w:r>
      <w:r w:rsidR="00E37C27">
        <w:rPr>
          <w:rFonts w:asciiTheme="majorHAnsi" w:hAnsiTheme="majorHAnsi"/>
          <w:sz w:val="22"/>
        </w:rPr>
        <w:t xml:space="preserve">                    </w:t>
      </w:r>
      <w:r w:rsidRPr="00C059F4">
        <w:rPr>
          <w:rFonts w:asciiTheme="majorHAnsi" w:hAnsiTheme="majorHAnsi"/>
          <w:sz w:val="22"/>
        </w:rPr>
        <w:t xml:space="preserve">i najlepszych praktyk. Materiały szkoleniowe zostały opracowane przez uznanych ekspertów </w:t>
      </w:r>
      <w:r w:rsidR="009654C8">
        <w:rPr>
          <w:rFonts w:asciiTheme="majorHAnsi" w:hAnsiTheme="majorHAnsi"/>
          <w:sz w:val="22"/>
        </w:rPr>
        <w:t>UE</w:t>
      </w:r>
      <w:r w:rsidRPr="00C059F4">
        <w:rPr>
          <w:rFonts w:asciiTheme="majorHAnsi" w:hAnsiTheme="majorHAnsi"/>
          <w:sz w:val="22"/>
        </w:rPr>
        <w:t xml:space="preserve"> i mają na celu wspomóc pracowników </w:t>
      </w:r>
      <w:r w:rsidR="009654C8">
        <w:rPr>
          <w:rFonts w:asciiTheme="majorHAnsi" w:hAnsiTheme="majorHAnsi"/>
          <w:sz w:val="22"/>
        </w:rPr>
        <w:t xml:space="preserve">sądów </w:t>
      </w:r>
      <w:r w:rsidRPr="00C059F4">
        <w:rPr>
          <w:rFonts w:asciiTheme="majorHAnsi" w:hAnsiTheme="majorHAnsi"/>
          <w:sz w:val="22"/>
        </w:rPr>
        <w:t>w aktywny</w:t>
      </w:r>
      <w:r w:rsidR="00E26139">
        <w:rPr>
          <w:rFonts w:asciiTheme="majorHAnsi" w:hAnsiTheme="majorHAnsi"/>
          <w:sz w:val="22"/>
        </w:rPr>
        <w:t>m</w:t>
      </w:r>
      <w:r w:rsidRPr="00C059F4">
        <w:rPr>
          <w:rFonts w:asciiTheme="majorHAnsi" w:hAnsiTheme="majorHAnsi"/>
          <w:sz w:val="22"/>
        </w:rPr>
        <w:t xml:space="preserve"> stosowaniu unijnego dorobku prawnego w obszarze wymiar</w:t>
      </w:r>
      <w:r w:rsidR="00DC46D4">
        <w:rPr>
          <w:rFonts w:asciiTheme="majorHAnsi" w:hAnsiTheme="majorHAnsi"/>
          <w:sz w:val="22"/>
        </w:rPr>
        <w:t>u</w:t>
      </w:r>
      <w:r w:rsidRPr="00C059F4">
        <w:rPr>
          <w:rFonts w:asciiTheme="majorHAnsi" w:hAnsiTheme="majorHAnsi"/>
          <w:sz w:val="22"/>
        </w:rPr>
        <w:t xml:space="preserve"> sprawiedliwości w sprawach cywilnych.</w:t>
      </w:r>
      <w:r w:rsidRPr="00C059F4">
        <w:cr/>
      </w:r>
    </w:p>
    <w:p w:rsidR="009E1BB3" w:rsidRDefault="009E1BB3" w:rsidP="009E1BB3">
      <w:pPr>
        <w:spacing w:line="276" w:lineRule="auto"/>
        <w:jc w:val="both"/>
      </w:pPr>
    </w:p>
    <w:p w:rsidR="009E1BB3" w:rsidRDefault="009E1BB3" w:rsidP="009E1BB3">
      <w:pPr>
        <w:spacing w:line="276" w:lineRule="auto"/>
        <w:jc w:val="both"/>
      </w:pPr>
    </w:p>
    <w:p w:rsidR="009E1BB3" w:rsidRDefault="009E1BB3" w:rsidP="009E1BB3">
      <w:pPr>
        <w:spacing w:line="276" w:lineRule="auto"/>
        <w:jc w:val="both"/>
      </w:pPr>
    </w:p>
    <w:p w:rsidR="007C283F" w:rsidRPr="00C059F4" w:rsidRDefault="00546B01" w:rsidP="009E1BB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059F4">
        <w:rPr>
          <w:rFonts w:asciiTheme="majorHAnsi" w:hAnsiTheme="majorHAnsi"/>
          <w:b/>
          <w:sz w:val="22"/>
        </w:rPr>
        <w:t>Prelegenci:</w:t>
      </w:r>
    </w:p>
    <w:p w:rsidR="009E1BB3" w:rsidRDefault="009E1BB3" w:rsidP="009E1BB3">
      <w:pPr>
        <w:spacing w:line="276" w:lineRule="auto"/>
        <w:rPr>
          <w:rFonts w:asciiTheme="majorHAnsi" w:hAnsiTheme="majorHAnsi"/>
          <w:b/>
          <w:sz w:val="22"/>
        </w:rPr>
      </w:pPr>
    </w:p>
    <w:p w:rsidR="000212E6" w:rsidRPr="000212E6" w:rsidRDefault="000212E6" w:rsidP="000212E6">
      <w:pPr>
        <w:spacing w:line="276" w:lineRule="auto"/>
        <w:jc w:val="both"/>
        <w:rPr>
          <w:rFonts w:asciiTheme="majorHAnsi" w:hAnsiTheme="majorHAnsi"/>
          <w:b/>
          <w:sz w:val="22"/>
        </w:rPr>
      </w:pPr>
      <w:r w:rsidRPr="000212E6">
        <w:rPr>
          <w:rFonts w:asciiTheme="majorHAnsi" w:hAnsiTheme="majorHAnsi"/>
          <w:b/>
          <w:sz w:val="22"/>
        </w:rPr>
        <w:t>Magdalena Aksamitowska-Kobos</w:t>
      </w:r>
    </w:p>
    <w:p w:rsidR="009E1BB3" w:rsidRPr="000212E6" w:rsidRDefault="000212E6" w:rsidP="000212E6">
      <w:pPr>
        <w:spacing w:line="276" w:lineRule="auto"/>
        <w:jc w:val="both"/>
        <w:rPr>
          <w:rFonts w:asciiTheme="majorHAnsi" w:hAnsiTheme="majorHAnsi"/>
          <w:sz w:val="22"/>
        </w:rPr>
      </w:pPr>
      <w:r w:rsidRPr="000212E6">
        <w:rPr>
          <w:rFonts w:asciiTheme="majorHAnsi" w:hAnsiTheme="majorHAnsi"/>
          <w:sz w:val="22"/>
        </w:rPr>
        <w:t>Kierownik Samodzielnej Sekcji Obrotu prawnego z zagranic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 xml:space="preserve"> S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du Okr</w:t>
      </w:r>
      <w:r w:rsidRPr="000212E6">
        <w:rPr>
          <w:rFonts w:asciiTheme="majorHAnsi" w:hAnsiTheme="majorHAnsi" w:cs="Calibri"/>
          <w:sz w:val="22"/>
        </w:rPr>
        <w:t>ę</w:t>
      </w:r>
      <w:r w:rsidRPr="000212E6">
        <w:rPr>
          <w:rFonts w:asciiTheme="majorHAnsi" w:hAnsiTheme="majorHAnsi"/>
          <w:sz w:val="22"/>
        </w:rPr>
        <w:t>gowego w Gliwicach. Wieloletni wyk</w:t>
      </w:r>
      <w:r w:rsidRPr="000212E6">
        <w:rPr>
          <w:rFonts w:asciiTheme="majorHAnsi" w:hAnsiTheme="majorHAnsi" w:hint="eastAsia"/>
          <w:sz w:val="22"/>
        </w:rPr>
        <w:t>ł</w:t>
      </w:r>
      <w:r w:rsidRPr="000212E6">
        <w:rPr>
          <w:rFonts w:asciiTheme="majorHAnsi" w:hAnsiTheme="majorHAnsi"/>
          <w:sz w:val="22"/>
        </w:rPr>
        <w:t>adowca szkoleniowy, m.in. dla pracowników s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dów, kancelarii prawnych, Okr</w:t>
      </w:r>
      <w:r w:rsidRPr="000212E6">
        <w:rPr>
          <w:rFonts w:asciiTheme="majorHAnsi" w:hAnsiTheme="majorHAnsi" w:cs="Calibri"/>
          <w:sz w:val="22"/>
        </w:rPr>
        <w:t>ę</w:t>
      </w:r>
      <w:r w:rsidRPr="000212E6">
        <w:rPr>
          <w:rFonts w:asciiTheme="majorHAnsi" w:hAnsiTheme="majorHAnsi"/>
          <w:sz w:val="22"/>
        </w:rPr>
        <w:t>gowej Izby Radców Prawnych w Katowicach oraz Krajowej Szko</w:t>
      </w:r>
      <w:r w:rsidRPr="000212E6">
        <w:rPr>
          <w:rFonts w:asciiTheme="majorHAnsi" w:hAnsiTheme="majorHAnsi" w:hint="eastAsia"/>
          <w:sz w:val="22"/>
        </w:rPr>
        <w:t>ł</w:t>
      </w:r>
      <w:r w:rsidRPr="000212E6">
        <w:rPr>
          <w:rFonts w:asciiTheme="majorHAnsi" w:hAnsiTheme="majorHAnsi"/>
          <w:sz w:val="22"/>
        </w:rPr>
        <w:t>y S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 xml:space="preserve">downictwa </w:t>
      </w:r>
      <w:r>
        <w:rPr>
          <w:rFonts w:asciiTheme="majorHAnsi" w:hAnsiTheme="majorHAnsi"/>
          <w:sz w:val="22"/>
        </w:rPr>
        <w:t xml:space="preserve">                                              </w:t>
      </w:r>
      <w:r w:rsidRPr="000212E6">
        <w:rPr>
          <w:rFonts w:asciiTheme="majorHAnsi" w:hAnsiTheme="majorHAnsi"/>
          <w:sz w:val="22"/>
        </w:rPr>
        <w:t>i Prokuratury – g</w:t>
      </w:r>
      <w:r w:rsidRPr="000212E6">
        <w:rPr>
          <w:rFonts w:asciiTheme="majorHAnsi" w:hAnsiTheme="majorHAnsi" w:hint="eastAsia"/>
          <w:sz w:val="22"/>
        </w:rPr>
        <w:t>łó</w:t>
      </w:r>
      <w:r w:rsidRPr="000212E6">
        <w:rPr>
          <w:rFonts w:asciiTheme="majorHAnsi" w:hAnsiTheme="majorHAnsi"/>
          <w:sz w:val="22"/>
        </w:rPr>
        <w:t>wnie w zakresie mi</w:t>
      </w:r>
      <w:r w:rsidRPr="000212E6">
        <w:rPr>
          <w:rFonts w:asciiTheme="majorHAnsi" w:hAnsiTheme="majorHAnsi" w:cs="Calibri"/>
          <w:sz w:val="22"/>
        </w:rPr>
        <w:t>ę</w:t>
      </w:r>
      <w:r w:rsidRPr="000212E6">
        <w:rPr>
          <w:rFonts w:asciiTheme="majorHAnsi" w:hAnsiTheme="majorHAnsi"/>
          <w:sz w:val="22"/>
        </w:rPr>
        <w:t>dzynarodowego post</w:t>
      </w:r>
      <w:r w:rsidRPr="000212E6">
        <w:rPr>
          <w:rFonts w:asciiTheme="majorHAnsi" w:hAnsiTheme="majorHAnsi" w:cs="Calibri"/>
          <w:sz w:val="22"/>
        </w:rPr>
        <w:t>ę</w:t>
      </w:r>
      <w:r w:rsidRPr="000212E6">
        <w:rPr>
          <w:rFonts w:asciiTheme="majorHAnsi" w:hAnsiTheme="majorHAnsi"/>
          <w:sz w:val="22"/>
        </w:rPr>
        <w:t>powania dotycz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cego obrotu prawnego z zagranic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 xml:space="preserve"> oraz s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dowego i pozas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dowego dochodzenia roszcze</w:t>
      </w:r>
      <w:r w:rsidRPr="000212E6">
        <w:rPr>
          <w:rFonts w:asciiTheme="majorHAnsi" w:hAnsiTheme="majorHAnsi" w:cs="Calibri"/>
          <w:sz w:val="22"/>
        </w:rPr>
        <w:t>ń</w:t>
      </w:r>
      <w:r>
        <w:rPr>
          <w:rFonts w:asciiTheme="majorHAnsi" w:hAnsiTheme="majorHAnsi" w:cs="Calibri"/>
          <w:sz w:val="22"/>
        </w:rPr>
        <w:t>,</w:t>
      </w:r>
      <w:bookmarkStart w:id="0" w:name="_GoBack"/>
      <w:bookmarkEnd w:id="0"/>
      <w:r w:rsidRPr="000212E6">
        <w:rPr>
          <w:rFonts w:asciiTheme="majorHAnsi" w:hAnsiTheme="majorHAnsi"/>
          <w:sz w:val="22"/>
        </w:rPr>
        <w:t xml:space="preserve"> w tym alimentacyjnych od osób przebywaj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cych za granic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. Panelista Konferencji „Training for Court Staff</w:t>
      </w:r>
      <w:r>
        <w:rPr>
          <w:rFonts w:asciiTheme="majorHAnsi" w:hAnsiTheme="majorHAnsi"/>
          <w:sz w:val="22"/>
        </w:rPr>
        <w:t>”</w:t>
      </w:r>
      <w:r w:rsidRPr="000212E6">
        <w:rPr>
          <w:rFonts w:asciiTheme="majorHAnsi" w:hAnsiTheme="majorHAnsi"/>
          <w:sz w:val="22"/>
        </w:rPr>
        <w:t>, Bruksela 2015, reprezentant z Polski i koordynator krajowy Academy of Europen Law ERA dot. mechanizmów szkoleniowych dla kadr wymiaru sprawiedliwo</w:t>
      </w:r>
      <w:r w:rsidRPr="000212E6">
        <w:rPr>
          <w:rFonts w:asciiTheme="majorHAnsi" w:hAnsiTheme="majorHAnsi" w:cs="Calibri"/>
          <w:sz w:val="22"/>
        </w:rPr>
        <w:t>ś</w:t>
      </w:r>
      <w:r w:rsidRPr="000212E6">
        <w:rPr>
          <w:rFonts w:asciiTheme="majorHAnsi" w:hAnsiTheme="majorHAnsi"/>
          <w:sz w:val="22"/>
        </w:rPr>
        <w:t xml:space="preserve">ci, Trier 2019. Uczestnik seminarium doktoranckiego - na Uniwersytecie </w:t>
      </w:r>
      <w:r w:rsidRPr="000212E6">
        <w:rPr>
          <w:rFonts w:asciiTheme="majorHAnsi" w:hAnsiTheme="majorHAnsi" w:cs="Calibri"/>
          <w:sz w:val="22"/>
        </w:rPr>
        <w:t>Ś</w:t>
      </w:r>
      <w:r w:rsidRPr="000212E6">
        <w:rPr>
          <w:rFonts w:asciiTheme="majorHAnsi" w:hAnsiTheme="majorHAnsi"/>
          <w:sz w:val="22"/>
        </w:rPr>
        <w:t>l</w:t>
      </w:r>
      <w:r w:rsidRPr="000212E6">
        <w:rPr>
          <w:rFonts w:asciiTheme="majorHAnsi" w:hAnsiTheme="majorHAnsi" w:cs="Calibri"/>
          <w:sz w:val="22"/>
        </w:rPr>
        <w:t>ą</w:t>
      </w:r>
      <w:r w:rsidRPr="000212E6">
        <w:rPr>
          <w:rFonts w:asciiTheme="majorHAnsi" w:hAnsiTheme="majorHAnsi"/>
          <w:sz w:val="22"/>
        </w:rPr>
        <w:t>skim w Katowicach, Katedra Post</w:t>
      </w:r>
      <w:r w:rsidRPr="000212E6">
        <w:rPr>
          <w:rFonts w:asciiTheme="majorHAnsi" w:hAnsiTheme="majorHAnsi" w:cs="Calibri"/>
          <w:sz w:val="22"/>
        </w:rPr>
        <w:t>ę</w:t>
      </w:r>
      <w:r w:rsidRPr="000212E6">
        <w:rPr>
          <w:rFonts w:asciiTheme="majorHAnsi" w:hAnsiTheme="majorHAnsi"/>
          <w:sz w:val="22"/>
        </w:rPr>
        <w:t>powania Cywilnego. Autorka wielu publikacji w zakresie prawa mi</w:t>
      </w:r>
      <w:r w:rsidRPr="000212E6">
        <w:rPr>
          <w:rFonts w:asciiTheme="majorHAnsi" w:hAnsiTheme="majorHAnsi" w:cs="Calibri"/>
          <w:sz w:val="22"/>
        </w:rPr>
        <w:t>ę</w:t>
      </w:r>
      <w:r w:rsidRPr="000212E6">
        <w:rPr>
          <w:rFonts w:asciiTheme="majorHAnsi" w:hAnsiTheme="majorHAnsi"/>
          <w:sz w:val="22"/>
        </w:rPr>
        <w:t>dzynarodowego</w:t>
      </w:r>
      <w:r w:rsidRPr="000212E6">
        <w:rPr>
          <w:rFonts w:asciiTheme="majorHAnsi" w:hAnsiTheme="majorHAnsi"/>
          <w:sz w:val="22"/>
        </w:rPr>
        <w:t>.</w:t>
      </w:r>
    </w:p>
    <w:p w:rsidR="009E1BB3" w:rsidRDefault="009E1BB3" w:rsidP="009E1BB3">
      <w:pPr>
        <w:spacing w:line="276" w:lineRule="auto"/>
        <w:jc w:val="both"/>
        <w:rPr>
          <w:rFonts w:asciiTheme="majorHAnsi" w:hAnsiTheme="majorHAnsi"/>
          <w:b/>
          <w:sz w:val="22"/>
        </w:rPr>
      </w:pPr>
    </w:p>
    <w:p w:rsidR="0098350D" w:rsidRPr="00C059F4" w:rsidRDefault="0098350D" w:rsidP="009E1BB3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059F4">
        <w:rPr>
          <w:rFonts w:asciiTheme="majorHAnsi" w:hAnsiTheme="majorHAnsi"/>
          <w:b/>
          <w:sz w:val="22"/>
        </w:rPr>
        <w:t>Adrian Brzegowy</w:t>
      </w:r>
    </w:p>
    <w:p w:rsidR="007C283F" w:rsidRPr="009E1BB3" w:rsidRDefault="009E1BB3" w:rsidP="009E1BB3">
      <w:pPr>
        <w:spacing w:line="276" w:lineRule="auto"/>
        <w:jc w:val="both"/>
        <w:rPr>
          <w:rFonts w:asciiTheme="majorHAnsi" w:eastAsia="Cambria" w:hAnsiTheme="majorHAnsi"/>
          <w:sz w:val="22"/>
          <w:szCs w:val="24"/>
        </w:rPr>
      </w:pPr>
      <w:r w:rsidRPr="009E1BB3">
        <w:rPr>
          <w:rFonts w:asciiTheme="majorHAnsi" w:eastAsia="Cambria" w:hAnsiTheme="majorHAnsi"/>
          <w:sz w:val="22"/>
          <w:szCs w:val="24"/>
        </w:rPr>
        <w:t>Kierownik Samodzielnej Sekcji ds. obrotu prawnego z zagranic</w:t>
      </w:r>
      <w:r w:rsidRPr="009E1BB3">
        <w:rPr>
          <w:rFonts w:asciiTheme="majorHAnsi" w:eastAsia="Cambria" w:hAnsiTheme="majorHAnsi" w:hint="eastAsia"/>
          <w:sz w:val="22"/>
          <w:szCs w:val="24"/>
        </w:rPr>
        <w:t>ą</w:t>
      </w:r>
      <w:r w:rsidRPr="009E1BB3">
        <w:rPr>
          <w:rFonts w:asciiTheme="majorHAnsi" w:eastAsia="Cambria" w:hAnsiTheme="majorHAnsi"/>
          <w:sz w:val="22"/>
          <w:szCs w:val="24"/>
        </w:rPr>
        <w:t xml:space="preserve"> S</w:t>
      </w:r>
      <w:r w:rsidRPr="009E1BB3">
        <w:rPr>
          <w:rFonts w:asciiTheme="majorHAnsi" w:eastAsia="Cambria" w:hAnsiTheme="majorHAnsi" w:hint="eastAsia"/>
          <w:sz w:val="22"/>
          <w:szCs w:val="24"/>
        </w:rPr>
        <w:t>ą</w:t>
      </w:r>
      <w:r w:rsidRPr="009E1BB3">
        <w:rPr>
          <w:rFonts w:asciiTheme="majorHAnsi" w:eastAsia="Cambria" w:hAnsiTheme="majorHAnsi"/>
          <w:sz w:val="22"/>
          <w:szCs w:val="24"/>
        </w:rPr>
        <w:t>du Okr</w:t>
      </w:r>
      <w:r w:rsidRPr="009E1BB3">
        <w:rPr>
          <w:rFonts w:asciiTheme="majorHAnsi" w:eastAsia="Cambria" w:hAnsiTheme="majorHAnsi" w:hint="eastAsia"/>
          <w:sz w:val="22"/>
          <w:szCs w:val="24"/>
        </w:rPr>
        <w:t>ę</w:t>
      </w:r>
      <w:r w:rsidRPr="009E1BB3">
        <w:rPr>
          <w:rFonts w:asciiTheme="majorHAnsi" w:eastAsia="Cambria" w:hAnsiTheme="majorHAnsi"/>
          <w:sz w:val="22"/>
          <w:szCs w:val="24"/>
        </w:rPr>
        <w:t>gowego w Krakowie, uczestnik seminarium doktorskiego w Katedrze Prawa Prywatnego Mi</w:t>
      </w:r>
      <w:r w:rsidRPr="009E1BB3">
        <w:rPr>
          <w:rFonts w:asciiTheme="majorHAnsi" w:eastAsia="Cambria" w:hAnsiTheme="majorHAnsi" w:hint="eastAsia"/>
          <w:sz w:val="22"/>
          <w:szCs w:val="24"/>
        </w:rPr>
        <w:t>ę</w:t>
      </w:r>
      <w:r w:rsidRPr="009E1BB3">
        <w:rPr>
          <w:rFonts w:asciiTheme="majorHAnsi" w:eastAsia="Cambria" w:hAnsiTheme="majorHAnsi"/>
          <w:sz w:val="22"/>
          <w:szCs w:val="24"/>
        </w:rPr>
        <w:t>dzynarodowego Uniwersytetu Jagiello</w:t>
      </w:r>
      <w:r w:rsidRPr="009E1BB3">
        <w:rPr>
          <w:rFonts w:asciiTheme="majorHAnsi" w:eastAsia="Cambria" w:hAnsiTheme="majorHAnsi" w:hint="eastAsia"/>
          <w:sz w:val="22"/>
          <w:szCs w:val="24"/>
        </w:rPr>
        <w:t>ń</w:t>
      </w:r>
      <w:r w:rsidRPr="009E1BB3">
        <w:rPr>
          <w:rFonts w:asciiTheme="majorHAnsi" w:eastAsia="Cambria" w:hAnsiTheme="majorHAnsi"/>
          <w:sz w:val="22"/>
          <w:szCs w:val="24"/>
        </w:rPr>
        <w:t>skiego w Krakowie.</w:t>
      </w:r>
    </w:p>
    <w:p w:rsidR="00546B01" w:rsidRPr="00C059F4" w:rsidRDefault="00546B01" w:rsidP="009E1BB3">
      <w:pPr>
        <w:spacing w:line="276" w:lineRule="auto"/>
        <w:jc w:val="both"/>
        <w:rPr>
          <w:rFonts w:asciiTheme="majorHAnsi" w:eastAsia="Cambria" w:hAnsiTheme="majorHAnsi"/>
          <w:b/>
          <w:color w:val="1F4E79"/>
          <w:szCs w:val="24"/>
        </w:rPr>
      </w:pPr>
    </w:p>
    <w:p w:rsidR="00546B01" w:rsidRPr="00C059F4" w:rsidRDefault="00546B01" w:rsidP="009E1BB3">
      <w:pPr>
        <w:jc w:val="both"/>
        <w:rPr>
          <w:rFonts w:asciiTheme="majorHAnsi" w:eastAsia="Cambria" w:hAnsiTheme="majorHAnsi"/>
          <w:b/>
          <w:color w:val="1F4E79"/>
          <w:szCs w:val="24"/>
        </w:rPr>
      </w:pPr>
    </w:p>
    <w:p w:rsidR="009E1BB3" w:rsidRDefault="009E1BB3">
      <w:pPr>
        <w:rPr>
          <w:rFonts w:asciiTheme="majorHAnsi" w:hAnsiTheme="majorHAnsi"/>
          <w:b/>
          <w:color w:val="1F4E79"/>
        </w:rPr>
      </w:pPr>
      <w:r>
        <w:rPr>
          <w:rFonts w:asciiTheme="majorHAnsi" w:hAnsiTheme="majorHAnsi"/>
          <w:b/>
          <w:color w:val="1F4E79"/>
        </w:rPr>
        <w:br w:type="page"/>
      </w:r>
    </w:p>
    <w:p w:rsidR="009E1BB3" w:rsidRDefault="009E1BB3">
      <w:pPr>
        <w:rPr>
          <w:rFonts w:asciiTheme="majorHAnsi" w:hAnsiTheme="majorHAnsi"/>
          <w:b/>
          <w:color w:val="1F4E79"/>
        </w:rPr>
      </w:pPr>
    </w:p>
    <w:p w:rsidR="009E1BB3" w:rsidRDefault="009E1BB3">
      <w:pPr>
        <w:rPr>
          <w:rFonts w:asciiTheme="majorHAnsi" w:hAnsiTheme="majorHAnsi"/>
          <w:b/>
          <w:color w:val="1F4E79"/>
        </w:rPr>
      </w:pPr>
    </w:p>
    <w:p w:rsidR="009E1BB3" w:rsidRDefault="009E1BB3">
      <w:pPr>
        <w:rPr>
          <w:rFonts w:asciiTheme="majorHAnsi" w:hAnsiTheme="majorHAnsi"/>
          <w:b/>
          <w:color w:val="1F4E79"/>
        </w:rPr>
      </w:pPr>
    </w:p>
    <w:p w:rsidR="00091D6B" w:rsidRPr="00C059F4" w:rsidRDefault="0081213F">
      <w:pPr>
        <w:rPr>
          <w:rFonts w:asciiTheme="majorHAnsi" w:eastAsia="Cambria" w:hAnsiTheme="majorHAnsi"/>
          <w:b/>
          <w:color w:val="1F4E79"/>
          <w:szCs w:val="24"/>
        </w:rPr>
      </w:pPr>
      <w:r>
        <w:rPr>
          <w:rFonts w:asciiTheme="majorHAnsi" w:hAnsiTheme="majorHAnsi"/>
          <w:b/>
          <w:color w:val="1F4E79"/>
        </w:rPr>
        <w:t>26 listopada 2019 r. (wtorek)</w:t>
      </w:r>
    </w:p>
    <w:p w:rsidR="002B462A" w:rsidRPr="00C059F4" w:rsidRDefault="002B462A">
      <w:pPr>
        <w:rPr>
          <w:rFonts w:asciiTheme="majorHAnsi" w:hAnsiTheme="majorHAnsi"/>
          <w:szCs w:val="24"/>
        </w:rPr>
      </w:pPr>
    </w:p>
    <w:p w:rsidR="00183B09" w:rsidRPr="0081213F" w:rsidRDefault="00546B01">
      <w:pPr>
        <w:rPr>
          <w:rFonts w:asciiTheme="majorHAnsi" w:hAnsiTheme="majorHAnsi"/>
          <w:bCs/>
          <w:iCs/>
          <w:szCs w:val="24"/>
          <w:lang w:eastAsia="de-DE" w:bidi="ar-SA"/>
        </w:rPr>
      </w:pPr>
      <w:r w:rsidRPr="0081213F">
        <w:rPr>
          <w:rFonts w:asciiTheme="majorHAnsi" w:hAnsiTheme="majorHAnsi"/>
          <w:bCs/>
          <w:iCs/>
          <w:szCs w:val="24"/>
          <w:lang w:eastAsia="de-DE" w:bidi="ar-SA"/>
        </w:rPr>
        <w:t>08:45</w:t>
      </w:r>
      <w:r w:rsidRPr="0081213F">
        <w:rPr>
          <w:rFonts w:asciiTheme="majorHAnsi" w:hAnsiTheme="majorHAnsi"/>
          <w:bCs/>
          <w:iCs/>
          <w:szCs w:val="24"/>
          <w:lang w:eastAsia="de-DE" w:bidi="ar-SA"/>
        </w:rPr>
        <w:tab/>
        <w:t>Przyjazd i rejestracja uczestników</w:t>
      </w:r>
    </w:p>
    <w:p w:rsidR="00183B09" w:rsidRPr="0081213F" w:rsidRDefault="00183B09">
      <w:pPr>
        <w:rPr>
          <w:rFonts w:asciiTheme="majorHAnsi" w:hAnsiTheme="majorHAnsi"/>
          <w:bCs/>
          <w:iCs/>
          <w:szCs w:val="24"/>
          <w:lang w:eastAsia="de-DE" w:bidi="ar-SA"/>
        </w:rPr>
      </w:pPr>
    </w:p>
    <w:p w:rsidR="0014245B" w:rsidRPr="0081213F" w:rsidRDefault="005F63D3" w:rsidP="007C283F">
      <w:pPr>
        <w:ind w:left="705" w:hanging="705"/>
        <w:rPr>
          <w:rFonts w:asciiTheme="majorHAnsi" w:hAnsiTheme="majorHAnsi"/>
          <w:bCs/>
          <w:iCs/>
          <w:szCs w:val="24"/>
          <w:lang w:eastAsia="de-DE" w:bidi="ar-SA"/>
        </w:rPr>
      </w:pPr>
      <w:r w:rsidRPr="0081213F">
        <w:rPr>
          <w:rFonts w:asciiTheme="majorHAnsi" w:hAnsiTheme="majorHAnsi"/>
          <w:bCs/>
          <w:iCs/>
          <w:szCs w:val="24"/>
          <w:lang w:eastAsia="de-DE" w:bidi="ar-SA"/>
        </w:rPr>
        <w:t xml:space="preserve">09:00 </w:t>
      </w:r>
      <w:r w:rsidRPr="0081213F">
        <w:rPr>
          <w:rFonts w:asciiTheme="majorHAnsi" w:hAnsiTheme="majorHAnsi"/>
          <w:bCs/>
          <w:iCs/>
          <w:szCs w:val="24"/>
          <w:lang w:eastAsia="de-DE" w:bidi="ar-SA"/>
        </w:rPr>
        <w:tab/>
        <w:t>Przywitanie</w:t>
      </w:r>
    </w:p>
    <w:p w:rsidR="007565E2" w:rsidRPr="00C059F4" w:rsidRDefault="007565E2">
      <w:pPr>
        <w:rPr>
          <w:rFonts w:asciiTheme="majorHAnsi" w:hAnsiTheme="majorHAnsi"/>
          <w:bCs/>
          <w:iCs/>
          <w:sz w:val="22"/>
          <w:szCs w:val="22"/>
        </w:rPr>
      </w:pPr>
    </w:p>
    <w:p w:rsidR="004C33CA" w:rsidRPr="00C059F4" w:rsidRDefault="000A379B" w:rsidP="00E4377B">
      <w:pPr>
        <w:pStyle w:val="Akapitzlist"/>
        <w:numPr>
          <w:ilvl w:val="0"/>
          <w:numId w:val="1"/>
        </w:numPr>
        <w:rPr>
          <w:rFonts w:asciiTheme="majorHAnsi" w:hAnsiTheme="majorHAnsi"/>
          <w:i/>
          <w:szCs w:val="24"/>
        </w:rPr>
      </w:pPr>
      <w:r w:rsidRPr="00C059F4">
        <w:rPr>
          <w:rFonts w:asciiTheme="majorHAnsi" w:hAnsiTheme="majorHAnsi"/>
          <w:b/>
        </w:rPr>
        <w:t>ROZPORZĄDZENIE BRUKSEL</w:t>
      </w:r>
      <w:r w:rsidR="00883E08">
        <w:rPr>
          <w:rFonts w:asciiTheme="majorHAnsi" w:hAnsiTheme="majorHAnsi"/>
          <w:b/>
        </w:rPr>
        <w:t>A</w:t>
      </w:r>
      <w:r w:rsidRPr="00C059F4">
        <w:rPr>
          <w:rFonts w:asciiTheme="majorHAnsi" w:hAnsiTheme="majorHAnsi"/>
          <w:b/>
        </w:rPr>
        <w:t xml:space="preserve"> I (</w:t>
      </w:r>
      <w:r w:rsidR="00883E08">
        <w:rPr>
          <w:rFonts w:asciiTheme="majorHAnsi" w:hAnsiTheme="majorHAnsi"/>
          <w:b/>
        </w:rPr>
        <w:t xml:space="preserve">WERSJA </w:t>
      </w:r>
      <w:r w:rsidRPr="00C059F4">
        <w:rPr>
          <w:rFonts w:asciiTheme="majorHAnsi" w:hAnsiTheme="majorHAnsi"/>
          <w:b/>
        </w:rPr>
        <w:t>PRZEKSZTAŁCON</w:t>
      </w:r>
      <w:r w:rsidR="00883E08">
        <w:rPr>
          <w:rFonts w:asciiTheme="majorHAnsi" w:hAnsiTheme="majorHAnsi"/>
          <w:b/>
        </w:rPr>
        <w:t>A</w:t>
      </w:r>
      <w:r w:rsidRPr="00C059F4">
        <w:rPr>
          <w:rFonts w:asciiTheme="majorHAnsi" w:hAnsiTheme="majorHAnsi"/>
          <w:b/>
        </w:rPr>
        <w:t>)</w:t>
      </w:r>
    </w:p>
    <w:p w:rsidR="00546B01" w:rsidRPr="00C059F4" w:rsidRDefault="00546B01" w:rsidP="00546B01">
      <w:pPr>
        <w:rPr>
          <w:rFonts w:asciiTheme="majorHAnsi" w:hAnsiTheme="majorHAnsi"/>
          <w:i/>
          <w:szCs w:val="24"/>
        </w:rPr>
      </w:pPr>
    </w:p>
    <w:p w:rsidR="00546B01" w:rsidRPr="009654C8" w:rsidRDefault="0081213F" w:rsidP="00546B01">
      <w:pPr>
        <w:rPr>
          <w:rFonts w:asciiTheme="majorHAnsi" w:hAnsiTheme="majorHAnsi"/>
          <w:b/>
          <w:szCs w:val="24"/>
        </w:rPr>
      </w:pPr>
      <w:r w:rsidRPr="009654C8">
        <w:rPr>
          <w:rFonts w:asciiTheme="majorHAnsi" w:hAnsiTheme="majorHAnsi"/>
          <w:b/>
        </w:rPr>
        <w:t>Prowadzący</w:t>
      </w:r>
      <w:r w:rsidR="00546B01" w:rsidRPr="009654C8">
        <w:rPr>
          <w:rFonts w:asciiTheme="majorHAnsi" w:hAnsiTheme="majorHAnsi"/>
          <w:b/>
        </w:rPr>
        <w:t>:</w:t>
      </w:r>
      <w:r w:rsidR="009654C8" w:rsidRPr="009654C8">
        <w:rPr>
          <w:rFonts w:asciiTheme="majorHAnsi" w:hAnsiTheme="majorHAnsi"/>
          <w:b/>
        </w:rPr>
        <w:t xml:space="preserve"> Adrian Brzegowy</w:t>
      </w:r>
    </w:p>
    <w:p w:rsidR="00546B01" w:rsidRPr="00C059F4" w:rsidRDefault="00546B01" w:rsidP="00546B01">
      <w:pPr>
        <w:rPr>
          <w:rFonts w:asciiTheme="majorHAnsi" w:hAnsiTheme="majorHAnsi"/>
          <w:i/>
          <w:szCs w:val="24"/>
        </w:rPr>
      </w:pPr>
    </w:p>
    <w:p w:rsidR="007565E2" w:rsidRPr="00C059F4" w:rsidRDefault="005F63D3" w:rsidP="00706F79">
      <w:pPr>
        <w:ind w:left="705" w:hanging="705"/>
        <w:rPr>
          <w:rFonts w:asciiTheme="majorHAnsi" w:hAnsiTheme="majorHAnsi"/>
          <w:b/>
          <w:i/>
          <w:szCs w:val="24"/>
        </w:rPr>
      </w:pPr>
      <w:r w:rsidRPr="00C059F4">
        <w:rPr>
          <w:rFonts w:asciiTheme="majorHAnsi" w:hAnsiTheme="majorHAnsi"/>
        </w:rPr>
        <w:t>09:05</w:t>
      </w:r>
      <w:r w:rsidRPr="00C059F4">
        <w:tab/>
      </w:r>
      <w:r w:rsidRPr="00C059F4">
        <w:rPr>
          <w:rFonts w:asciiTheme="majorHAnsi" w:hAnsiTheme="majorHAnsi"/>
          <w:b/>
        </w:rPr>
        <w:t>Wprowadzenie Rozporządzenia Bruksela I (</w:t>
      </w:r>
      <w:r w:rsidR="00883E08">
        <w:rPr>
          <w:rFonts w:asciiTheme="majorHAnsi" w:hAnsiTheme="majorHAnsi"/>
          <w:b/>
        </w:rPr>
        <w:t>wersji przekształconej</w:t>
      </w:r>
      <w:r w:rsidRPr="00C059F4">
        <w:rPr>
          <w:rFonts w:asciiTheme="majorHAnsi" w:hAnsiTheme="majorHAnsi"/>
          <w:b/>
        </w:rPr>
        <w:t xml:space="preserve">): zakres, kluczowe postanowienia i </w:t>
      </w:r>
      <w:r w:rsidRPr="00C059F4">
        <w:rPr>
          <w:rFonts w:asciiTheme="majorHAnsi" w:hAnsiTheme="majorHAnsi"/>
          <w:b/>
          <w:i/>
        </w:rPr>
        <w:t>lis pendens</w:t>
      </w:r>
    </w:p>
    <w:p w:rsidR="00B46253" w:rsidRPr="00C059F4" w:rsidRDefault="00B46253" w:rsidP="007565E2">
      <w:pPr>
        <w:rPr>
          <w:rFonts w:asciiTheme="majorHAnsi" w:hAnsiTheme="majorHAnsi"/>
          <w:i/>
          <w:szCs w:val="24"/>
        </w:rPr>
      </w:pPr>
    </w:p>
    <w:p w:rsidR="00546B01" w:rsidRPr="00C059F4" w:rsidRDefault="00546B01" w:rsidP="00546B01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10:00</w:t>
      </w:r>
      <w:r w:rsidRPr="00C059F4">
        <w:tab/>
      </w:r>
      <w:r w:rsidRPr="00C059F4">
        <w:rPr>
          <w:rFonts w:asciiTheme="majorHAnsi" w:hAnsiTheme="majorHAnsi"/>
          <w:b/>
        </w:rPr>
        <w:t>WARSZTAT I</w:t>
      </w:r>
    </w:p>
    <w:p w:rsidR="00DB1F3C" w:rsidRPr="00C059F4" w:rsidRDefault="009A7499" w:rsidP="00546B01">
      <w:pPr>
        <w:ind w:left="708"/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  <w:b/>
        </w:rPr>
        <w:t xml:space="preserve">Rozwiązywanie </w:t>
      </w:r>
      <w:r w:rsidR="00173004">
        <w:rPr>
          <w:rFonts w:asciiTheme="majorHAnsi" w:hAnsiTheme="majorHAnsi"/>
          <w:b/>
        </w:rPr>
        <w:t xml:space="preserve">kazusu </w:t>
      </w:r>
      <w:r w:rsidRPr="00C059F4">
        <w:rPr>
          <w:rFonts w:asciiTheme="majorHAnsi" w:hAnsiTheme="majorHAnsi"/>
          <w:b/>
        </w:rPr>
        <w:t xml:space="preserve"> </w:t>
      </w:r>
      <w:r w:rsidR="00173004">
        <w:rPr>
          <w:rFonts w:asciiTheme="majorHAnsi" w:hAnsiTheme="majorHAnsi"/>
          <w:b/>
        </w:rPr>
        <w:t>(</w:t>
      </w:r>
      <w:r w:rsidRPr="00C059F4">
        <w:rPr>
          <w:rFonts w:asciiTheme="majorHAnsi" w:hAnsiTheme="majorHAnsi"/>
          <w:b/>
        </w:rPr>
        <w:t>w mniejszych grupach roboczych</w:t>
      </w:r>
      <w:r w:rsidR="00173004">
        <w:rPr>
          <w:rFonts w:asciiTheme="majorHAnsi" w:hAnsiTheme="majorHAnsi"/>
          <w:b/>
        </w:rPr>
        <w:t>)</w:t>
      </w:r>
    </w:p>
    <w:p w:rsidR="007565E2" w:rsidRPr="00C059F4" w:rsidRDefault="007565E2" w:rsidP="007565E2">
      <w:pPr>
        <w:rPr>
          <w:rFonts w:asciiTheme="majorHAnsi" w:hAnsiTheme="majorHAnsi"/>
          <w:szCs w:val="24"/>
        </w:rPr>
      </w:pPr>
    </w:p>
    <w:p w:rsidR="007565E2" w:rsidRPr="00C059F4" w:rsidRDefault="00546B01" w:rsidP="007565E2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11:30</w:t>
      </w:r>
      <w:r w:rsidRPr="00C059F4">
        <w:tab/>
      </w:r>
      <w:r w:rsidR="00173004" w:rsidRPr="00C059F4">
        <w:rPr>
          <w:rFonts w:asciiTheme="majorHAnsi" w:hAnsiTheme="majorHAnsi"/>
        </w:rPr>
        <w:t>Przerwa na kawę</w:t>
      </w:r>
    </w:p>
    <w:p w:rsidR="005C22B8" w:rsidRPr="00C059F4" w:rsidRDefault="005C22B8" w:rsidP="007565E2">
      <w:pPr>
        <w:rPr>
          <w:rFonts w:asciiTheme="majorHAnsi" w:hAnsiTheme="majorHAnsi"/>
          <w:szCs w:val="24"/>
        </w:rPr>
      </w:pPr>
    </w:p>
    <w:p w:rsidR="007565E2" w:rsidRPr="00C059F4" w:rsidRDefault="00546B01" w:rsidP="007565E2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12:00</w:t>
      </w:r>
      <w:r w:rsidRPr="00C059F4">
        <w:tab/>
      </w:r>
      <w:r w:rsidRPr="00C059F4">
        <w:rPr>
          <w:rFonts w:asciiTheme="majorHAnsi" w:hAnsiTheme="majorHAnsi"/>
          <w:b/>
        </w:rPr>
        <w:t>Wyniki warsztat</w:t>
      </w:r>
      <w:r w:rsidR="00A95168">
        <w:rPr>
          <w:rFonts w:asciiTheme="majorHAnsi" w:hAnsiTheme="majorHAnsi"/>
          <w:b/>
        </w:rPr>
        <w:t>ów</w:t>
      </w:r>
      <w:r w:rsidRPr="00C059F4">
        <w:rPr>
          <w:rFonts w:asciiTheme="majorHAnsi" w:hAnsiTheme="majorHAnsi"/>
          <w:b/>
        </w:rPr>
        <w:t xml:space="preserve"> i dyskusja plenarna </w:t>
      </w:r>
    </w:p>
    <w:p w:rsidR="0060517B" w:rsidRPr="00C059F4" w:rsidRDefault="0060517B" w:rsidP="007565E2">
      <w:pPr>
        <w:rPr>
          <w:rFonts w:asciiTheme="majorHAnsi" w:hAnsiTheme="majorHAnsi"/>
          <w:szCs w:val="24"/>
        </w:rPr>
      </w:pPr>
    </w:p>
    <w:p w:rsidR="00891C37" w:rsidRPr="00C059F4" w:rsidRDefault="00546B01" w:rsidP="007565E2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 xml:space="preserve">13:00 </w:t>
      </w:r>
      <w:r w:rsidRPr="00C059F4">
        <w:tab/>
      </w:r>
      <w:r w:rsidRPr="00C059F4">
        <w:rPr>
          <w:rFonts w:asciiTheme="majorHAnsi" w:hAnsiTheme="majorHAnsi"/>
        </w:rPr>
        <w:t>Lunch</w:t>
      </w:r>
    </w:p>
    <w:p w:rsidR="00891C37" w:rsidRPr="00C059F4" w:rsidRDefault="00891C37" w:rsidP="007565E2">
      <w:pPr>
        <w:rPr>
          <w:rFonts w:asciiTheme="majorHAnsi" w:hAnsiTheme="majorHAnsi"/>
          <w:szCs w:val="24"/>
        </w:rPr>
      </w:pPr>
    </w:p>
    <w:p w:rsidR="00546B01" w:rsidRPr="00C059F4" w:rsidRDefault="00546B01" w:rsidP="00546B01">
      <w:pPr>
        <w:pStyle w:val="Akapitzlist"/>
        <w:numPr>
          <w:ilvl w:val="0"/>
          <w:numId w:val="1"/>
        </w:numPr>
        <w:rPr>
          <w:rFonts w:asciiTheme="majorHAnsi" w:hAnsiTheme="majorHAnsi"/>
          <w:i/>
          <w:szCs w:val="24"/>
        </w:rPr>
      </w:pPr>
      <w:r w:rsidRPr="00C059F4">
        <w:rPr>
          <w:rFonts w:asciiTheme="majorHAnsi" w:hAnsiTheme="majorHAnsi"/>
          <w:b/>
        </w:rPr>
        <w:t xml:space="preserve">DORĘCZANIE DOKUMENTÓW </w:t>
      </w:r>
    </w:p>
    <w:p w:rsidR="00546B01" w:rsidRPr="00C059F4" w:rsidRDefault="00546B01" w:rsidP="00546B01">
      <w:pPr>
        <w:rPr>
          <w:rFonts w:asciiTheme="majorHAnsi" w:hAnsiTheme="majorHAnsi"/>
          <w:i/>
          <w:szCs w:val="24"/>
        </w:rPr>
      </w:pPr>
    </w:p>
    <w:p w:rsidR="0081213F" w:rsidRPr="00173004" w:rsidRDefault="0081213F" w:rsidP="0081213F">
      <w:pPr>
        <w:rPr>
          <w:rFonts w:asciiTheme="majorHAnsi" w:hAnsiTheme="majorHAnsi"/>
          <w:b/>
          <w:szCs w:val="24"/>
        </w:rPr>
      </w:pPr>
      <w:r w:rsidRPr="00173004">
        <w:rPr>
          <w:rFonts w:asciiTheme="majorHAnsi" w:hAnsiTheme="majorHAnsi"/>
          <w:b/>
        </w:rPr>
        <w:t>Prowadząc</w:t>
      </w:r>
      <w:r w:rsidR="009654C8">
        <w:rPr>
          <w:rFonts w:asciiTheme="majorHAnsi" w:hAnsiTheme="majorHAnsi"/>
          <w:b/>
        </w:rPr>
        <w:t>a</w:t>
      </w:r>
      <w:r w:rsidRPr="00173004">
        <w:rPr>
          <w:rFonts w:asciiTheme="majorHAnsi" w:hAnsiTheme="majorHAnsi"/>
          <w:b/>
        </w:rPr>
        <w:t>:</w:t>
      </w:r>
      <w:r w:rsidR="00173004" w:rsidRPr="00173004">
        <w:rPr>
          <w:rFonts w:asciiTheme="majorHAnsi" w:hAnsiTheme="majorHAnsi"/>
          <w:b/>
        </w:rPr>
        <w:t xml:space="preserve"> Magdalena Aksamitowska-Kobos</w:t>
      </w:r>
    </w:p>
    <w:p w:rsidR="00546B01" w:rsidRPr="00C059F4" w:rsidRDefault="00546B01" w:rsidP="007565E2">
      <w:pPr>
        <w:rPr>
          <w:rFonts w:asciiTheme="majorHAnsi" w:hAnsiTheme="majorHAnsi"/>
          <w:szCs w:val="24"/>
        </w:rPr>
      </w:pPr>
    </w:p>
    <w:p w:rsidR="007565E2" w:rsidRPr="00C059F4" w:rsidRDefault="00546B01" w:rsidP="007565E2">
      <w:pPr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</w:rPr>
        <w:t>14:00</w:t>
      </w:r>
      <w:r w:rsidRPr="00C059F4">
        <w:tab/>
      </w:r>
      <w:r w:rsidRPr="00C059F4">
        <w:rPr>
          <w:rFonts w:asciiTheme="majorHAnsi" w:hAnsiTheme="majorHAnsi"/>
          <w:b/>
        </w:rPr>
        <w:t xml:space="preserve">Ciąg dalszy sesji: Wprowadzenie Rozporządzenia dotyczącego doręczania </w:t>
      </w:r>
      <w:r w:rsidR="00C059F4">
        <w:rPr>
          <w:rFonts w:asciiTheme="majorHAnsi" w:hAnsiTheme="majorHAnsi"/>
          <w:b/>
        </w:rPr>
        <w:tab/>
      </w:r>
      <w:r w:rsidRPr="00C059F4">
        <w:rPr>
          <w:rFonts w:asciiTheme="majorHAnsi" w:hAnsiTheme="majorHAnsi"/>
          <w:b/>
        </w:rPr>
        <w:t>dokumentów sądowych</w:t>
      </w:r>
      <w:r w:rsidR="00883E08">
        <w:rPr>
          <w:rFonts w:asciiTheme="majorHAnsi" w:hAnsiTheme="majorHAnsi"/>
          <w:b/>
        </w:rPr>
        <w:t>,</w:t>
      </w:r>
      <w:r w:rsidR="00CF3E2A" w:rsidRPr="00C059F4">
        <w:rPr>
          <w:rFonts w:asciiTheme="majorHAnsi" w:hAnsiTheme="majorHAnsi"/>
          <w:b/>
        </w:rPr>
        <w:t xml:space="preserve"> rozwiązywanie interaktywnych ćwiczeń</w:t>
      </w:r>
    </w:p>
    <w:p w:rsidR="00B337E4" w:rsidRPr="00C059F4" w:rsidRDefault="00B337E4" w:rsidP="007565E2">
      <w:pPr>
        <w:rPr>
          <w:rFonts w:asciiTheme="majorHAnsi" w:hAnsiTheme="majorHAnsi"/>
          <w:szCs w:val="24"/>
        </w:rPr>
      </w:pPr>
    </w:p>
    <w:p w:rsidR="00B337E4" w:rsidRPr="00C059F4" w:rsidRDefault="00CF3E2A" w:rsidP="007565E2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15:30</w:t>
      </w:r>
      <w:r w:rsidRPr="00C059F4">
        <w:tab/>
      </w:r>
      <w:r w:rsidRPr="00C059F4">
        <w:rPr>
          <w:rFonts w:asciiTheme="majorHAnsi" w:hAnsiTheme="majorHAnsi"/>
        </w:rPr>
        <w:t xml:space="preserve">Przerwa na kawę </w:t>
      </w:r>
    </w:p>
    <w:p w:rsidR="00891C37" w:rsidRPr="00C059F4" w:rsidRDefault="00891C37" w:rsidP="007565E2">
      <w:pPr>
        <w:rPr>
          <w:rFonts w:asciiTheme="majorHAnsi" w:hAnsiTheme="majorHAnsi"/>
          <w:szCs w:val="24"/>
        </w:rPr>
      </w:pPr>
    </w:p>
    <w:p w:rsidR="00546B01" w:rsidRPr="00C059F4" w:rsidRDefault="007B34DD" w:rsidP="007B34DD">
      <w:pPr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</w:rPr>
        <w:t>15:45</w:t>
      </w:r>
      <w:r w:rsidRPr="00C059F4">
        <w:tab/>
      </w:r>
      <w:r w:rsidRPr="00C059F4">
        <w:rPr>
          <w:rFonts w:asciiTheme="majorHAnsi" w:hAnsiTheme="majorHAnsi"/>
          <w:b/>
        </w:rPr>
        <w:t>WARSZTAT II</w:t>
      </w:r>
    </w:p>
    <w:p w:rsidR="007B34DD" w:rsidRPr="00C059F4" w:rsidRDefault="00546B01" w:rsidP="00546B01">
      <w:pPr>
        <w:ind w:firstLine="708"/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  <w:b/>
        </w:rPr>
        <w:t xml:space="preserve">Rozwiązywanie </w:t>
      </w:r>
      <w:r w:rsidR="00173004">
        <w:rPr>
          <w:rFonts w:asciiTheme="majorHAnsi" w:hAnsiTheme="majorHAnsi"/>
          <w:b/>
        </w:rPr>
        <w:t>kazusów</w:t>
      </w:r>
      <w:r w:rsidRPr="00C059F4">
        <w:rPr>
          <w:rFonts w:asciiTheme="majorHAnsi" w:hAnsiTheme="majorHAnsi"/>
          <w:b/>
        </w:rPr>
        <w:t xml:space="preserve"> </w:t>
      </w:r>
      <w:r w:rsidR="00173004">
        <w:rPr>
          <w:rFonts w:asciiTheme="majorHAnsi" w:hAnsiTheme="majorHAnsi"/>
          <w:b/>
        </w:rPr>
        <w:t>(</w:t>
      </w:r>
      <w:r w:rsidR="00173004" w:rsidRPr="00C059F4">
        <w:rPr>
          <w:rFonts w:asciiTheme="majorHAnsi" w:hAnsiTheme="majorHAnsi"/>
          <w:b/>
        </w:rPr>
        <w:t>w mniejszych grupach roboczych</w:t>
      </w:r>
      <w:r w:rsidR="00173004">
        <w:rPr>
          <w:rFonts w:asciiTheme="majorHAnsi" w:hAnsiTheme="majorHAnsi"/>
          <w:b/>
        </w:rPr>
        <w:t>)</w:t>
      </w:r>
    </w:p>
    <w:p w:rsidR="00580204" w:rsidRPr="00C059F4" w:rsidRDefault="00580204" w:rsidP="00891C37">
      <w:pPr>
        <w:rPr>
          <w:rFonts w:asciiTheme="majorHAnsi" w:hAnsiTheme="majorHAnsi"/>
          <w:i/>
          <w:szCs w:val="24"/>
        </w:rPr>
      </w:pPr>
    </w:p>
    <w:p w:rsidR="00891C37" w:rsidRPr="00C059F4" w:rsidRDefault="00546B01" w:rsidP="00891C37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16:45</w:t>
      </w:r>
      <w:r w:rsidRPr="00C059F4">
        <w:tab/>
      </w:r>
      <w:r w:rsidRPr="00C059F4">
        <w:rPr>
          <w:rFonts w:asciiTheme="majorHAnsi" w:hAnsiTheme="majorHAnsi"/>
          <w:b/>
        </w:rPr>
        <w:t>Wyniki warsztat</w:t>
      </w:r>
      <w:r w:rsidR="00A95168">
        <w:rPr>
          <w:rFonts w:asciiTheme="majorHAnsi" w:hAnsiTheme="majorHAnsi"/>
          <w:b/>
        </w:rPr>
        <w:t>ów</w:t>
      </w:r>
      <w:r w:rsidRPr="00C059F4">
        <w:rPr>
          <w:rFonts w:asciiTheme="majorHAnsi" w:hAnsiTheme="majorHAnsi"/>
          <w:b/>
        </w:rPr>
        <w:t xml:space="preserve"> i dyskusja plenarna</w:t>
      </w:r>
    </w:p>
    <w:p w:rsidR="0060517B" w:rsidRPr="00C059F4" w:rsidRDefault="0060517B" w:rsidP="003C6A5F">
      <w:pPr>
        <w:rPr>
          <w:rFonts w:asciiTheme="majorHAnsi" w:hAnsiTheme="majorHAnsi"/>
          <w:b/>
          <w:i/>
          <w:szCs w:val="24"/>
        </w:rPr>
      </w:pPr>
    </w:p>
    <w:p w:rsidR="00891C37" w:rsidRPr="0081213F" w:rsidRDefault="00891C37" w:rsidP="00891C37">
      <w:pPr>
        <w:rPr>
          <w:rFonts w:asciiTheme="majorHAnsi" w:hAnsiTheme="majorHAnsi"/>
          <w:szCs w:val="24"/>
          <w:lang w:eastAsia="de-DE" w:bidi="ar-SA"/>
        </w:rPr>
      </w:pPr>
      <w:r w:rsidRPr="0081213F">
        <w:rPr>
          <w:rFonts w:asciiTheme="majorHAnsi" w:hAnsiTheme="majorHAnsi"/>
          <w:szCs w:val="24"/>
          <w:lang w:eastAsia="de-DE" w:bidi="ar-SA"/>
        </w:rPr>
        <w:t>17:30</w:t>
      </w:r>
      <w:r w:rsidRPr="0081213F">
        <w:rPr>
          <w:rFonts w:asciiTheme="majorHAnsi" w:hAnsiTheme="majorHAnsi"/>
          <w:szCs w:val="24"/>
          <w:lang w:eastAsia="de-DE" w:bidi="ar-SA"/>
        </w:rPr>
        <w:tab/>
        <w:t xml:space="preserve">Koniec pierwszego dnia seminarium, kolacja </w:t>
      </w:r>
    </w:p>
    <w:p w:rsidR="00546B01" w:rsidRPr="00C059F4" w:rsidRDefault="00546B01" w:rsidP="00891C37">
      <w:pPr>
        <w:rPr>
          <w:rFonts w:asciiTheme="majorHAnsi" w:hAnsiTheme="majorHAnsi"/>
          <w:szCs w:val="24"/>
        </w:rPr>
      </w:pPr>
    </w:p>
    <w:p w:rsidR="009E1BB3" w:rsidRDefault="009E1BB3" w:rsidP="0081213F">
      <w:pPr>
        <w:rPr>
          <w:rFonts w:asciiTheme="majorHAnsi" w:hAnsiTheme="majorHAnsi"/>
          <w:b/>
          <w:color w:val="1F4E79"/>
        </w:rPr>
      </w:pPr>
    </w:p>
    <w:p w:rsidR="009E1BB3" w:rsidRDefault="009E1BB3" w:rsidP="0081213F">
      <w:pPr>
        <w:rPr>
          <w:rFonts w:asciiTheme="majorHAnsi" w:hAnsiTheme="majorHAnsi"/>
          <w:b/>
          <w:color w:val="1F4E79"/>
        </w:rPr>
      </w:pPr>
    </w:p>
    <w:p w:rsidR="009E1BB3" w:rsidRDefault="009E1BB3" w:rsidP="0081213F">
      <w:pPr>
        <w:rPr>
          <w:rFonts w:asciiTheme="majorHAnsi" w:hAnsiTheme="majorHAnsi"/>
          <w:b/>
          <w:color w:val="1F4E79"/>
        </w:rPr>
      </w:pPr>
    </w:p>
    <w:p w:rsidR="009E1BB3" w:rsidRDefault="009E1BB3" w:rsidP="0081213F">
      <w:pPr>
        <w:rPr>
          <w:rFonts w:asciiTheme="majorHAnsi" w:hAnsiTheme="majorHAnsi"/>
          <w:b/>
          <w:color w:val="1F4E79"/>
        </w:rPr>
      </w:pPr>
    </w:p>
    <w:p w:rsidR="009E1BB3" w:rsidRDefault="009E1BB3" w:rsidP="0081213F">
      <w:pPr>
        <w:rPr>
          <w:rFonts w:asciiTheme="majorHAnsi" w:hAnsiTheme="majorHAnsi"/>
          <w:b/>
          <w:color w:val="1F4E79"/>
        </w:rPr>
      </w:pPr>
    </w:p>
    <w:p w:rsidR="0081213F" w:rsidRPr="00C059F4" w:rsidRDefault="0081213F" w:rsidP="0081213F">
      <w:pPr>
        <w:rPr>
          <w:rFonts w:asciiTheme="majorHAnsi" w:eastAsia="Cambria" w:hAnsiTheme="majorHAnsi"/>
          <w:b/>
          <w:color w:val="1F4E79"/>
          <w:szCs w:val="24"/>
        </w:rPr>
      </w:pPr>
      <w:r>
        <w:rPr>
          <w:rFonts w:asciiTheme="majorHAnsi" w:hAnsiTheme="majorHAnsi"/>
          <w:b/>
          <w:color w:val="1F4E79"/>
        </w:rPr>
        <w:t>27 listopada 2019 r. (środa)</w:t>
      </w:r>
    </w:p>
    <w:p w:rsidR="00F6537F" w:rsidRPr="00C059F4" w:rsidRDefault="00F6537F" w:rsidP="00891C37">
      <w:pPr>
        <w:rPr>
          <w:rFonts w:asciiTheme="majorHAnsi" w:hAnsiTheme="majorHAnsi"/>
          <w:szCs w:val="24"/>
        </w:rPr>
      </w:pPr>
    </w:p>
    <w:p w:rsidR="00E011FF" w:rsidRPr="00C059F4" w:rsidRDefault="00546B01" w:rsidP="00546B01">
      <w:pPr>
        <w:pStyle w:val="Akapitzlist"/>
        <w:numPr>
          <w:ilvl w:val="0"/>
          <w:numId w:val="1"/>
        </w:numPr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  <w:b/>
        </w:rPr>
        <w:t>PRZEPROWADZANIE DOWODÓW</w:t>
      </w:r>
    </w:p>
    <w:p w:rsidR="00E011FF" w:rsidRPr="00C059F4" w:rsidRDefault="00E011FF" w:rsidP="00891C37">
      <w:pPr>
        <w:rPr>
          <w:rFonts w:asciiTheme="majorHAnsi" w:hAnsiTheme="majorHAnsi"/>
          <w:szCs w:val="24"/>
        </w:rPr>
      </w:pPr>
    </w:p>
    <w:p w:rsidR="00173004" w:rsidRPr="00173004" w:rsidRDefault="00173004" w:rsidP="00173004">
      <w:pPr>
        <w:rPr>
          <w:rFonts w:asciiTheme="majorHAnsi" w:hAnsiTheme="majorHAnsi"/>
          <w:b/>
          <w:szCs w:val="24"/>
        </w:rPr>
      </w:pPr>
      <w:r w:rsidRPr="00173004">
        <w:rPr>
          <w:rFonts w:asciiTheme="majorHAnsi" w:hAnsiTheme="majorHAnsi"/>
          <w:b/>
        </w:rPr>
        <w:t>Prowadząc</w:t>
      </w:r>
      <w:r w:rsidR="009654C8">
        <w:rPr>
          <w:rFonts w:asciiTheme="majorHAnsi" w:hAnsiTheme="majorHAnsi"/>
          <w:b/>
        </w:rPr>
        <w:t>a</w:t>
      </w:r>
      <w:r w:rsidRPr="00173004">
        <w:rPr>
          <w:rFonts w:asciiTheme="majorHAnsi" w:hAnsiTheme="majorHAnsi"/>
          <w:b/>
        </w:rPr>
        <w:t>: Magdalena Aksamitowska-Kobos</w:t>
      </w:r>
    </w:p>
    <w:p w:rsidR="00342AA8" w:rsidRPr="00C059F4" w:rsidRDefault="00342AA8" w:rsidP="00891C37">
      <w:pPr>
        <w:rPr>
          <w:rFonts w:asciiTheme="majorHAnsi" w:hAnsiTheme="majorHAnsi"/>
          <w:szCs w:val="24"/>
        </w:rPr>
      </w:pPr>
    </w:p>
    <w:p w:rsidR="005C22B8" w:rsidRPr="00C059F4" w:rsidRDefault="00E011FF" w:rsidP="005C22B8">
      <w:pPr>
        <w:rPr>
          <w:rFonts w:asciiTheme="majorHAnsi" w:hAnsiTheme="majorHAnsi"/>
          <w:i/>
          <w:szCs w:val="24"/>
        </w:rPr>
      </w:pPr>
      <w:r w:rsidRPr="00C059F4">
        <w:rPr>
          <w:rFonts w:asciiTheme="majorHAnsi" w:hAnsiTheme="majorHAnsi"/>
        </w:rPr>
        <w:t>09:00</w:t>
      </w:r>
      <w:r w:rsidR="00C059F4">
        <w:rPr>
          <w:rFonts w:asciiTheme="majorHAnsi" w:hAnsiTheme="majorHAnsi"/>
        </w:rPr>
        <w:tab/>
      </w:r>
      <w:r w:rsidRPr="00C059F4">
        <w:rPr>
          <w:rFonts w:asciiTheme="majorHAnsi" w:hAnsiTheme="majorHAnsi"/>
          <w:b/>
        </w:rPr>
        <w:t xml:space="preserve">Wprowadzenie dotyczące </w:t>
      </w:r>
      <w:bookmarkStart w:id="1" w:name="OLE_LINK1"/>
      <w:bookmarkStart w:id="2" w:name="OLE_LINK2"/>
      <w:bookmarkStart w:id="3" w:name="OLE_LINK3"/>
      <w:bookmarkStart w:id="4" w:name="OLE_LINK4"/>
      <w:r w:rsidRPr="00C059F4">
        <w:rPr>
          <w:rFonts w:asciiTheme="majorHAnsi" w:hAnsiTheme="majorHAnsi"/>
          <w:b/>
        </w:rPr>
        <w:t xml:space="preserve">Rozporządzenia </w:t>
      </w:r>
      <w:r w:rsidR="006F63FC" w:rsidRPr="00C059F4">
        <w:rPr>
          <w:rFonts w:asciiTheme="majorHAnsi" w:hAnsiTheme="majorHAnsi"/>
          <w:b/>
        </w:rPr>
        <w:t>o</w:t>
      </w:r>
      <w:r w:rsidRPr="00C059F4">
        <w:rPr>
          <w:rFonts w:asciiTheme="majorHAnsi" w:hAnsiTheme="majorHAnsi"/>
          <w:b/>
        </w:rPr>
        <w:t xml:space="preserve"> przeprowadzani</w:t>
      </w:r>
      <w:r w:rsidR="006F63FC" w:rsidRPr="00C059F4">
        <w:rPr>
          <w:rFonts w:asciiTheme="majorHAnsi" w:hAnsiTheme="majorHAnsi"/>
          <w:b/>
        </w:rPr>
        <w:t>u</w:t>
      </w:r>
      <w:r w:rsidRPr="00C059F4">
        <w:rPr>
          <w:rFonts w:asciiTheme="majorHAnsi" w:hAnsiTheme="majorHAnsi"/>
          <w:b/>
        </w:rPr>
        <w:t xml:space="preserve"> dowodów </w:t>
      </w:r>
      <w:bookmarkEnd w:id="1"/>
      <w:bookmarkEnd w:id="2"/>
    </w:p>
    <w:bookmarkEnd w:id="3"/>
    <w:bookmarkEnd w:id="4"/>
    <w:p w:rsidR="00342AA8" w:rsidRPr="00C059F4" w:rsidRDefault="00342AA8" w:rsidP="00342AA8">
      <w:pPr>
        <w:rPr>
          <w:rFonts w:asciiTheme="majorHAnsi" w:hAnsiTheme="majorHAnsi"/>
          <w:szCs w:val="24"/>
        </w:rPr>
      </w:pPr>
    </w:p>
    <w:p w:rsidR="00CF3E2A" w:rsidRPr="00C059F4" w:rsidRDefault="00342AA8" w:rsidP="00342AA8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09:45</w:t>
      </w:r>
      <w:r w:rsidR="00C059F4">
        <w:rPr>
          <w:rFonts w:asciiTheme="majorHAnsi" w:hAnsiTheme="majorHAnsi"/>
        </w:rPr>
        <w:tab/>
      </w:r>
      <w:r w:rsidR="00173004" w:rsidRPr="00C059F4">
        <w:rPr>
          <w:rFonts w:asciiTheme="majorHAnsi" w:hAnsiTheme="majorHAnsi"/>
          <w:b/>
        </w:rPr>
        <w:t xml:space="preserve">Rozwiązywanie </w:t>
      </w:r>
      <w:r w:rsidR="00173004">
        <w:rPr>
          <w:rFonts w:asciiTheme="majorHAnsi" w:hAnsiTheme="majorHAnsi"/>
          <w:b/>
        </w:rPr>
        <w:t>kazusu</w:t>
      </w:r>
      <w:r w:rsidRPr="00C059F4">
        <w:rPr>
          <w:rFonts w:asciiTheme="majorHAnsi" w:hAnsiTheme="majorHAnsi"/>
          <w:b/>
        </w:rPr>
        <w:t xml:space="preserve"> i plenarne ćwiczenia </w:t>
      </w:r>
      <w:r w:rsidR="00C059F4">
        <w:rPr>
          <w:rFonts w:asciiTheme="majorHAnsi" w:hAnsiTheme="majorHAnsi"/>
          <w:b/>
        </w:rPr>
        <w:tab/>
      </w:r>
      <w:r w:rsidRPr="00C059F4">
        <w:rPr>
          <w:rFonts w:asciiTheme="majorHAnsi" w:hAnsiTheme="majorHAnsi"/>
          <w:b/>
        </w:rPr>
        <w:t xml:space="preserve">interaktywne </w:t>
      </w:r>
    </w:p>
    <w:p w:rsidR="00CF3E2A" w:rsidRPr="00C059F4" w:rsidRDefault="00CF3E2A" w:rsidP="00342AA8">
      <w:pPr>
        <w:rPr>
          <w:rFonts w:asciiTheme="majorHAnsi" w:hAnsiTheme="majorHAnsi"/>
          <w:szCs w:val="24"/>
        </w:rPr>
      </w:pPr>
    </w:p>
    <w:p w:rsidR="00CF3E2A" w:rsidRPr="00C059F4" w:rsidRDefault="00CF3E2A" w:rsidP="00CF3E2A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11:00</w:t>
      </w:r>
      <w:r w:rsidRPr="00C059F4">
        <w:tab/>
      </w:r>
      <w:r w:rsidRPr="00C059F4">
        <w:rPr>
          <w:rFonts w:asciiTheme="majorHAnsi" w:hAnsiTheme="majorHAnsi"/>
        </w:rPr>
        <w:t xml:space="preserve">Przerwa na kawę </w:t>
      </w:r>
    </w:p>
    <w:p w:rsidR="00CF3E2A" w:rsidRPr="00C059F4" w:rsidRDefault="00CF3E2A" w:rsidP="00342AA8">
      <w:pPr>
        <w:rPr>
          <w:rFonts w:asciiTheme="majorHAnsi" w:hAnsiTheme="majorHAnsi"/>
          <w:szCs w:val="24"/>
        </w:rPr>
      </w:pPr>
    </w:p>
    <w:p w:rsidR="00342AA8" w:rsidRPr="00C059F4" w:rsidRDefault="00CF3E2A" w:rsidP="00342AA8">
      <w:pPr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</w:rPr>
        <w:t>11:30</w:t>
      </w:r>
      <w:r w:rsidRPr="00C059F4">
        <w:tab/>
      </w:r>
      <w:r w:rsidRPr="00C059F4">
        <w:rPr>
          <w:rFonts w:asciiTheme="majorHAnsi" w:hAnsiTheme="majorHAnsi"/>
          <w:b/>
        </w:rPr>
        <w:t>WARSZTAT III</w:t>
      </w:r>
    </w:p>
    <w:p w:rsidR="00342AA8" w:rsidRPr="00C059F4" w:rsidRDefault="00342AA8" w:rsidP="00342AA8">
      <w:pPr>
        <w:ind w:firstLine="708"/>
        <w:rPr>
          <w:rFonts w:asciiTheme="majorHAnsi" w:hAnsiTheme="majorHAnsi"/>
          <w:b/>
          <w:szCs w:val="24"/>
        </w:rPr>
      </w:pPr>
      <w:r w:rsidRPr="00C059F4">
        <w:rPr>
          <w:rFonts w:asciiTheme="majorHAnsi" w:hAnsiTheme="majorHAnsi"/>
          <w:b/>
        </w:rPr>
        <w:t xml:space="preserve">Rozwiązywanie </w:t>
      </w:r>
      <w:r w:rsidR="00173004">
        <w:rPr>
          <w:rFonts w:asciiTheme="majorHAnsi" w:hAnsiTheme="majorHAnsi"/>
          <w:b/>
        </w:rPr>
        <w:t>kazusów</w:t>
      </w:r>
      <w:r w:rsidRPr="00C059F4">
        <w:rPr>
          <w:rFonts w:asciiTheme="majorHAnsi" w:hAnsiTheme="majorHAnsi"/>
          <w:b/>
        </w:rPr>
        <w:t xml:space="preserve"> </w:t>
      </w:r>
      <w:r w:rsidR="00173004">
        <w:rPr>
          <w:rFonts w:asciiTheme="majorHAnsi" w:hAnsiTheme="majorHAnsi"/>
          <w:b/>
        </w:rPr>
        <w:t>(</w:t>
      </w:r>
      <w:r w:rsidRPr="00C059F4">
        <w:rPr>
          <w:rFonts w:asciiTheme="majorHAnsi" w:hAnsiTheme="majorHAnsi"/>
          <w:b/>
        </w:rPr>
        <w:t>w mniejszych grupach roboczych</w:t>
      </w:r>
      <w:r w:rsidR="00173004">
        <w:rPr>
          <w:rFonts w:asciiTheme="majorHAnsi" w:hAnsiTheme="majorHAnsi"/>
          <w:b/>
        </w:rPr>
        <w:t>)</w:t>
      </w:r>
      <w:r w:rsidRPr="00C059F4">
        <w:rPr>
          <w:rFonts w:asciiTheme="majorHAnsi" w:hAnsiTheme="majorHAnsi"/>
          <w:b/>
        </w:rPr>
        <w:t xml:space="preserve"> </w:t>
      </w:r>
    </w:p>
    <w:p w:rsidR="00342AA8" w:rsidRPr="00C059F4" w:rsidRDefault="00342AA8" w:rsidP="00342AA8">
      <w:pPr>
        <w:rPr>
          <w:rFonts w:asciiTheme="majorHAnsi" w:hAnsiTheme="majorHAnsi"/>
          <w:i/>
          <w:szCs w:val="24"/>
        </w:rPr>
      </w:pPr>
    </w:p>
    <w:p w:rsidR="00342AA8" w:rsidRPr="00C059F4" w:rsidRDefault="00CF3E2A" w:rsidP="00342AA8">
      <w:pPr>
        <w:rPr>
          <w:rFonts w:asciiTheme="majorHAnsi" w:hAnsiTheme="majorHAnsi"/>
          <w:szCs w:val="24"/>
        </w:rPr>
      </w:pPr>
      <w:r w:rsidRPr="00C059F4">
        <w:rPr>
          <w:rFonts w:asciiTheme="majorHAnsi" w:hAnsiTheme="majorHAnsi"/>
        </w:rPr>
        <w:t>12:30</w:t>
      </w:r>
      <w:r w:rsidRPr="00C059F4">
        <w:tab/>
      </w:r>
      <w:r w:rsidRPr="00C059F4">
        <w:rPr>
          <w:rFonts w:asciiTheme="majorHAnsi" w:hAnsiTheme="majorHAnsi"/>
          <w:b/>
        </w:rPr>
        <w:t>Wyniki warsztat</w:t>
      </w:r>
      <w:r w:rsidR="00DC46D4">
        <w:rPr>
          <w:rFonts w:asciiTheme="majorHAnsi" w:hAnsiTheme="majorHAnsi"/>
          <w:b/>
        </w:rPr>
        <w:t>ów</w:t>
      </w:r>
      <w:r w:rsidRPr="00C059F4">
        <w:rPr>
          <w:rFonts w:asciiTheme="majorHAnsi" w:hAnsiTheme="majorHAnsi"/>
          <w:b/>
        </w:rPr>
        <w:t xml:space="preserve"> i dyskusja plenarna</w:t>
      </w:r>
    </w:p>
    <w:p w:rsidR="00C02168" w:rsidRPr="00C059F4" w:rsidRDefault="00C02168" w:rsidP="00C02168">
      <w:pPr>
        <w:rPr>
          <w:rFonts w:asciiTheme="majorHAnsi" w:hAnsiTheme="majorHAnsi"/>
          <w:szCs w:val="24"/>
        </w:rPr>
      </w:pPr>
    </w:p>
    <w:p w:rsidR="006E22A4" w:rsidRPr="0081213F" w:rsidRDefault="00CF3E2A" w:rsidP="00891C37">
      <w:pPr>
        <w:rPr>
          <w:rFonts w:asciiTheme="majorHAnsi" w:hAnsiTheme="majorHAnsi"/>
          <w:szCs w:val="24"/>
          <w:lang w:eastAsia="de-DE" w:bidi="ar-SA"/>
        </w:rPr>
      </w:pPr>
      <w:r w:rsidRPr="0081213F">
        <w:rPr>
          <w:rFonts w:asciiTheme="majorHAnsi" w:hAnsiTheme="majorHAnsi"/>
          <w:szCs w:val="24"/>
          <w:lang w:eastAsia="de-DE" w:bidi="ar-SA"/>
        </w:rPr>
        <w:t>13:15</w:t>
      </w:r>
      <w:r w:rsidR="00C059F4" w:rsidRPr="0081213F">
        <w:rPr>
          <w:rFonts w:asciiTheme="majorHAnsi" w:hAnsiTheme="majorHAnsi"/>
          <w:szCs w:val="24"/>
          <w:lang w:eastAsia="de-DE" w:bidi="ar-SA"/>
        </w:rPr>
        <w:tab/>
      </w:r>
      <w:r w:rsidRPr="0081213F">
        <w:rPr>
          <w:rFonts w:asciiTheme="majorHAnsi" w:hAnsiTheme="majorHAnsi"/>
          <w:szCs w:val="24"/>
          <w:lang w:eastAsia="de-DE" w:bidi="ar-SA"/>
        </w:rPr>
        <w:t>Zamknięcie sesji</w:t>
      </w:r>
    </w:p>
    <w:p w:rsidR="00036B56" w:rsidRPr="00C059F4" w:rsidRDefault="00036B56" w:rsidP="00891C37">
      <w:pPr>
        <w:rPr>
          <w:rFonts w:asciiTheme="majorHAnsi" w:hAnsiTheme="majorHAnsi"/>
          <w:szCs w:val="24"/>
        </w:rPr>
      </w:pPr>
    </w:p>
    <w:p w:rsidR="00E77499" w:rsidRPr="0081213F" w:rsidRDefault="00CF3E2A" w:rsidP="00891C37">
      <w:pPr>
        <w:rPr>
          <w:rFonts w:asciiTheme="majorHAnsi" w:hAnsiTheme="majorHAnsi"/>
          <w:szCs w:val="24"/>
          <w:lang w:eastAsia="de-DE" w:bidi="ar-SA"/>
        </w:rPr>
      </w:pPr>
      <w:r w:rsidRPr="0081213F">
        <w:rPr>
          <w:rFonts w:asciiTheme="majorHAnsi" w:hAnsiTheme="majorHAnsi"/>
          <w:szCs w:val="24"/>
          <w:lang w:eastAsia="de-DE" w:bidi="ar-SA"/>
        </w:rPr>
        <w:t>13:30</w:t>
      </w:r>
      <w:r w:rsidRPr="0081213F">
        <w:rPr>
          <w:rFonts w:asciiTheme="majorHAnsi" w:hAnsiTheme="majorHAnsi"/>
          <w:szCs w:val="24"/>
          <w:lang w:eastAsia="de-DE" w:bidi="ar-SA"/>
        </w:rPr>
        <w:tab/>
        <w:t>Koniec seminarium</w:t>
      </w:r>
    </w:p>
    <w:p w:rsidR="00E7674D" w:rsidRPr="00C059F4" w:rsidRDefault="00E7674D" w:rsidP="00891C37">
      <w:pPr>
        <w:rPr>
          <w:rFonts w:asciiTheme="majorHAnsi" w:eastAsia="Cambria" w:hAnsiTheme="majorHAnsi"/>
          <w:b/>
          <w:smallCaps/>
          <w:sz w:val="26"/>
          <w:szCs w:val="26"/>
        </w:rPr>
      </w:pPr>
    </w:p>
    <w:p w:rsidR="00EA479E" w:rsidRPr="00C059F4" w:rsidRDefault="00A43337" w:rsidP="00891C37">
      <w:pPr>
        <w:rPr>
          <w:rFonts w:asciiTheme="majorHAnsi" w:eastAsia="Cambria" w:hAnsiTheme="majorHAnsi"/>
          <w:b/>
          <w:smallCaps/>
          <w:sz w:val="26"/>
          <w:szCs w:val="26"/>
        </w:rPr>
      </w:pPr>
      <w:r>
        <w:rPr>
          <w:rFonts w:asciiTheme="majorHAnsi" w:hAnsiTheme="majorHAnsi"/>
          <w:b/>
          <w:noProof/>
          <w:szCs w:val="24"/>
        </w:rPr>
        <w:pict>
          <v:line id="Straight Connector 4" o:spid="_x0000_s1027" style="position:absolute;flip:y;z-index:251660288;visibility:visible;mso-position-horizontal:center;mso-position-horizontal-relative:margin;mso-width-relative:margin" from="0,1.3pt" to="38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" strokecolor="#5b9bd5" strokeweight=".5pt">
            <v:stroke joinstyle="miter"/>
            <o:lock v:ext="edit" shapetype="f"/>
            <w10:wrap anchorx="margin"/>
          </v:line>
        </w:pict>
      </w:r>
    </w:p>
    <w:p w:rsidR="00633988" w:rsidRPr="00C059F4" w:rsidRDefault="00633988" w:rsidP="00633988">
      <w:pPr>
        <w:jc w:val="both"/>
        <w:rPr>
          <w:rFonts w:ascii="Cambria" w:hAnsi="Cambria"/>
          <w:sz w:val="22"/>
          <w:szCs w:val="22"/>
        </w:rPr>
      </w:pPr>
      <w:r w:rsidRPr="00C059F4">
        <w:rPr>
          <w:rFonts w:ascii="Cambria" w:hAnsi="Cambria"/>
          <w:sz w:val="22"/>
        </w:rPr>
        <w:t xml:space="preserve">Dalsze informacje o projekcie znajdują się na dedykowanej stronie: </w:t>
      </w:r>
    </w:p>
    <w:p w:rsidR="00633988" w:rsidRPr="00C059F4" w:rsidRDefault="00A43337" w:rsidP="00633988">
      <w:pPr>
        <w:autoSpaceDE w:val="0"/>
        <w:autoSpaceDN w:val="0"/>
        <w:adjustRightInd w:val="0"/>
        <w:rPr>
          <w:rFonts w:ascii="Cambria" w:hAnsi="Cambria" w:cs="Arial"/>
          <w:sz w:val="20"/>
        </w:rPr>
      </w:pPr>
      <w:hyperlink r:id="rId7">
        <w:r w:rsidR="005108F0" w:rsidRPr="00C059F4">
          <w:rPr>
            <w:rFonts w:ascii="Cambria" w:hAnsi="Cambria"/>
            <w:color w:val="0000FF"/>
            <w:sz w:val="22"/>
            <w:u w:val="single"/>
          </w:rPr>
          <w:t>https://court-staff.legaltraining.eu/</w:t>
        </w:r>
      </w:hyperlink>
      <w:r w:rsidR="005108F0" w:rsidRPr="00C059F4">
        <w:rPr>
          <w:rFonts w:ascii="Cambria" w:hAnsi="Cambria"/>
          <w:sz w:val="22"/>
        </w:rPr>
        <w:t xml:space="preserve"> </w:t>
      </w:r>
    </w:p>
    <w:p w:rsidR="00546B01" w:rsidRPr="00C059F4" w:rsidRDefault="00546B01" w:rsidP="006F0A95">
      <w:pPr>
        <w:rPr>
          <w:rFonts w:asciiTheme="majorHAnsi" w:hAnsiTheme="majorHAnsi"/>
          <w:szCs w:val="24"/>
        </w:rPr>
      </w:pPr>
    </w:p>
    <w:p w:rsidR="006F0A95" w:rsidRPr="00C059F4" w:rsidRDefault="006F0A95" w:rsidP="006F0A95">
      <w:pPr>
        <w:rPr>
          <w:rFonts w:asciiTheme="majorHAnsi" w:hAnsiTheme="majorHAnsi"/>
          <w:szCs w:val="24"/>
        </w:rPr>
      </w:pPr>
    </w:p>
    <w:p w:rsidR="0098350D" w:rsidRPr="00C059F4" w:rsidRDefault="0098350D" w:rsidP="006F0A95">
      <w:pPr>
        <w:rPr>
          <w:rFonts w:asciiTheme="majorHAnsi" w:hAnsiTheme="majorHAnsi"/>
          <w:szCs w:val="24"/>
        </w:rPr>
      </w:pPr>
    </w:p>
    <w:p w:rsidR="0098350D" w:rsidRPr="00C059F4" w:rsidRDefault="0098350D" w:rsidP="006F0A95">
      <w:pPr>
        <w:rPr>
          <w:rFonts w:asciiTheme="majorHAnsi" w:hAnsiTheme="majorHAnsi"/>
          <w:szCs w:val="24"/>
        </w:rPr>
      </w:pPr>
    </w:p>
    <w:p w:rsidR="0098350D" w:rsidRPr="00C059F4" w:rsidRDefault="0098350D" w:rsidP="006F0A95">
      <w:pPr>
        <w:rPr>
          <w:rFonts w:asciiTheme="majorHAnsi" w:hAnsiTheme="majorHAnsi"/>
          <w:szCs w:val="24"/>
        </w:rPr>
      </w:pPr>
    </w:p>
    <w:p w:rsidR="0098350D" w:rsidRPr="00C059F4" w:rsidRDefault="0098350D" w:rsidP="006F0A95">
      <w:pPr>
        <w:rPr>
          <w:rFonts w:asciiTheme="majorHAnsi" w:hAnsiTheme="majorHAnsi"/>
          <w:szCs w:val="24"/>
        </w:rPr>
      </w:pPr>
    </w:p>
    <w:p w:rsidR="0098350D" w:rsidRPr="00C059F4" w:rsidRDefault="0098350D" w:rsidP="006F0A95">
      <w:pPr>
        <w:rPr>
          <w:rFonts w:asciiTheme="majorHAnsi" w:hAnsiTheme="majorHAnsi"/>
          <w:szCs w:val="24"/>
        </w:rPr>
      </w:pPr>
    </w:p>
    <w:p w:rsidR="0098350D" w:rsidRDefault="0098350D" w:rsidP="006F0A95">
      <w:pPr>
        <w:rPr>
          <w:rFonts w:asciiTheme="majorHAnsi" w:hAnsiTheme="majorHAnsi"/>
          <w:szCs w:val="24"/>
        </w:rPr>
      </w:pPr>
    </w:p>
    <w:p w:rsidR="009E1BB3" w:rsidRDefault="009E1BB3" w:rsidP="006F0A95">
      <w:pPr>
        <w:rPr>
          <w:rFonts w:asciiTheme="majorHAnsi" w:hAnsiTheme="majorHAnsi"/>
          <w:szCs w:val="24"/>
        </w:rPr>
      </w:pPr>
    </w:p>
    <w:p w:rsidR="009E1BB3" w:rsidRDefault="009E1BB3" w:rsidP="006F0A95">
      <w:pPr>
        <w:rPr>
          <w:rFonts w:asciiTheme="majorHAnsi" w:hAnsiTheme="majorHAnsi"/>
          <w:szCs w:val="24"/>
        </w:rPr>
      </w:pPr>
    </w:p>
    <w:p w:rsidR="009E1BB3" w:rsidRPr="00C059F4" w:rsidRDefault="009E1BB3" w:rsidP="006F0A95">
      <w:pPr>
        <w:rPr>
          <w:rFonts w:asciiTheme="majorHAnsi" w:hAnsiTheme="majorHAnsi"/>
          <w:szCs w:val="24"/>
        </w:rPr>
      </w:pPr>
    </w:p>
    <w:p w:rsidR="0098350D" w:rsidRPr="00C059F4" w:rsidRDefault="0098350D" w:rsidP="006F0A95">
      <w:pPr>
        <w:rPr>
          <w:rFonts w:asciiTheme="majorHAnsi" w:hAnsiTheme="majorHAnsi"/>
          <w:szCs w:val="24"/>
        </w:rPr>
      </w:pPr>
    </w:p>
    <w:p w:rsidR="006F0A95" w:rsidRPr="00C059F4" w:rsidRDefault="006F0A95" w:rsidP="009E1BB3">
      <w:pPr>
        <w:jc w:val="both"/>
        <w:rPr>
          <w:rFonts w:asciiTheme="majorHAnsi" w:hAnsiTheme="majorHAnsi"/>
          <w:sz w:val="20"/>
          <w:szCs w:val="24"/>
        </w:rPr>
      </w:pPr>
      <w:r w:rsidRPr="00C059F4">
        <w:rPr>
          <w:rFonts w:asciiTheme="majorHAnsi" w:hAnsiTheme="majorHAnsi"/>
          <w:sz w:val="20"/>
        </w:rPr>
        <w:t>Publikacja współfinansowana ze środków Unii Europejskiej w ramach Programu „Wymiar sprawiedliwości w sprawach cywilnych 2014-2020” Unii Europejskiej. Treść niniejszego seminarium przedstawia poglądy autora, za które jest on wyłącznie odpowiedzialny. Komisja Europejska nie przyjmuje odpowiedzialności za ewentualne wykorzystanie niniejszych informacji.</w:t>
      </w:r>
    </w:p>
    <w:sectPr w:rsidR="006F0A95" w:rsidRPr="00C059F4" w:rsidSect="00F6537F">
      <w:headerReference w:type="default" r:id="rId8"/>
      <w:footerReference w:type="default" r:id="rId9"/>
      <w:pgSz w:w="11907" w:h="16839" w:code="9"/>
      <w:pgMar w:top="1418" w:right="1418" w:bottom="1418" w:left="1418" w:header="720" w:footer="720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37" w:rsidRDefault="00A43337" w:rsidP="00495695">
      <w:r>
        <w:separator/>
      </w:r>
    </w:p>
  </w:endnote>
  <w:endnote w:type="continuationSeparator" w:id="0">
    <w:p w:rsidR="00A43337" w:rsidRDefault="00A43337" w:rsidP="0049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ill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95" w:rsidRDefault="006F0A95" w:rsidP="006F0A95">
    <w:pPr>
      <w:tabs>
        <w:tab w:val="left" w:pos="1560"/>
      </w:tabs>
      <w:jc w:val="center"/>
      <w:rPr>
        <w:rFonts w:cs="Arial"/>
        <w:sz w:val="14"/>
      </w:rPr>
    </w:pPr>
    <w:r>
      <w:rPr>
        <w:rFonts w:cs="Arial"/>
        <w:noProof/>
        <w:sz w:val="14"/>
        <w:lang w:bidi="ar-SA"/>
      </w:rPr>
      <w:drawing>
        <wp:inline distT="0" distB="0" distL="0" distR="0">
          <wp:extent cx="713105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A95" w:rsidRDefault="006F0A95" w:rsidP="006F0A95">
    <w:pPr>
      <w:tabs>
        <w:tab w:val="left" w:pos="1560"/>
      </w:tabs>
      <w:jc w:val="both"/>
      <w:rPr>
        <w:rFonts w:cs="Arial"/>
        <w:sz w:val="14"/>
      </w:rPr>
    </w:pPr>
  </w:p>
  <w:p w:rsidR="006F0A95" w:rsidRPr="0081213F" w:rsidRDefault="006F0A95" w:rsidP="00C059F4">
    <w:pPr>
      <w:tabs>
        <w:tab w:val="left" w:pos="1560"/>
      </w:tabs>
      <w:spacing w:line="360" w:lineRule="auto"/>
      <w:jc w:val="both"/>
      <w:rPr>
        <w:rFonts w:ascii="Arial" w:hAnsi="Arial" w:cs="Arial"/>
        <w:sz w:val="14"/>
        <w:lang w:eastAsia="de-DE" w:bidi="ar-SA"/>
      </w:rPr>
    </w:pPr>
    <w:r w:rsidRPr="0081213F">
      <w:rPr>
        <w:rFonts w:ascii="Arial" w:hAnsi="Arial" w:cs="Arial"/>
        <w:sz w:val="14"/>
        <w:lang w:eastAsia="de-DE" w:bidi="ar-SA"/>
      </w:rPr>
      <w:t>Niniejsze seminarium to część serii, która jest organizowana przy wsparciu finansowym Programu „Wymiar sprawiedliwości w sprawach cywilnych 2014-2020” Unii Europejskiej.</w:t>
    </w:r>
  </w:p>
  <w:p w:rsidR="006F0A95" w:rsidRDefault="006F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37" w:rsidRDefault="00A43337" w:rsidP="00495695">
      <w:r>
        <w:separator/>
      </w:r>
    </w:p>
  </w:footnote>
  <w:footnote w:type="continuationSeparator" w:id="0">
    <w:p w:rsidR="00A43337" w:rsidRDefault="00A43337" w:rsidP="0049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9C" w:rsidRDefault="009E1BB3" w:rsidP="008C7A9C">
    <w:pPr>
      <w:jc w:val="center"/>
      <w:rPr>
        <w:b/>
        <w:sz w:val="16"/>
        <w:szCs w:val="16"/>
      </w:rPr>
    </w:pPr>
    <w:r w:rsidRPr="00C059F4">
      <w:rPr>
        <w:rFonts w:asciiTheme="majorHAnsi" w:eastAsia="Cambria" w:hAnsiTheme="majorHAnsi"/>
        <w:b/>
        <w:noProof/>
        <w:color w:val="0070C0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6E6F4456" wp14:editId="3D9D8E4E">
          <wp:simplePos x="0" y="0"/>
          <wp:positionH relativeFrom="column">
            <wp:posOffset>3076575</wp:posOffset>
          </wp:positionH>
          <wp:positionV relativeFrom="paragraph">
            <wp:posOffset>8947</wp:posOffset>
          </wp:positionV>
          <wp:extent cx="828846" cy="7895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SS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46" cy="78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1706245</wp:posOffset>
          </wp:positionH>
          <wp:positionV relativeFrom="paragraph">
            <wp:posOffset>-58866</wp:posOffset>
          </wp:positionV>
          <wp:extent cx="1171575" cy="813754"/>
          <wp:effectExtent l="0" t="0" r="0" b="5715"/>
          <wp:wrapNone/>
          <wp:docPr id="3" name="Picture 3" descr="T:\14-1 Unternehmenskommunikation\Corporate Design\Logos\ERA  Logo\ERA Logo_Vektorgrafiken\Blanko\ERA LOGO_blank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14-1 Unternehmenskommunikation\Corporate Design\Logos\ERA  Logo\ERA Logo_Vektorgrafiken\Blanko\ERA LOGO_blanko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7A9C" w:rsidRDefault="008C7A9C" w:rsidP="008C7A9C">
    <w:pPr>
      <w:jc w:val="center"/>
      <w:rPr>
        <w:b/>
        <w:sz w:val="16"/>
        <w:szCs w:val="16"/>
      </w:rPr>
    </w:pPr>
  </w:p>
  <w:p w:rsidR="008C7A9C" w:rsidRDefault="008C7A9C" w:rsidP="008C7A9C">
    <w:pPr>
      <w:jc w:val="center"/>
      <w:rPr>
        <w:b/>
        <w:sz w:val="16"/>
        <w:szCs w:val="16"/>
      </w:rPr>
    </w:pPr>
  </w:p>
  <w:p w:rsidR="008C7A9C" w:rsidRDefault="008C7A9C" w:rsidP="008C7A9C">
    <w:pPr>
      <w:jc w:val="center"/>
      <w:rPr>
        <w:b/>
        <w:sz w:val="16"/>
        <w:szCs w:val="16"/>
      </w:rPr>
    </w:pPr>
  </w:p>
  <w:p w:rsidR="008C7A9C" w:rsidRPr="00C4349E" w:rsidRDefault="008C7A9C" w:rsidP="008D62E7">
    <w:pPr>
      <w:rPr>
        <w:rFonts w:asciiTheme="minorHAnsi" w:hAnsi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BC2"/>
    <w:multiLevelType w:val="hybridMultilevel"/>
    <w:tmpl w:val="EA4A9B7C"/>
    <w:lvl w:ilvl="0" w:tplc="E2183C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E96"/>
    <w:multiLevelType w:val="hybridMultilevel"/>
    <w:tmpl w:val="8FE82A02"/>
    <w:lvl w:ilvl="0" w:tplc="0D22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908"/>
    <w:multiLevelType w:val="hybridMultilevel"/>
    <w:tmpl w:val="10D0506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D2231D"/>
    <w:multiLevelType w:val="hybridMultilevel"/>
    <w:tmpl w:val="7FD201E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1874B0"/>
    <w:multiLevelType w:val="hybridMultilevel"/>
    <w:tmpl w:val="C242E52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2584D00"/>
    <w:multiLevelType w:val="hybridMultilevel"/>
    <w:tmpl w:val="D80CF26C"/>
    <w:lvl w:ilvl="0" w:tplc="BDB67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4F37"/>
    <w:multiLevelType w:val="hybridMultilevel"/>
    <w:tmpl w:val="81725F8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CDF19FB"/>
    <w:multiLevelType w:val="hybridMultilevel"/>
    <w:tmpl w:val="8FA63A9C"/>
    <w:lvl w:ilvl="0" w:tplc="BDB679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BC3"/>
    <w:multiLevelType w:val="hybridMultilevel"/>
    <w:tmpl w:val="171876B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E801DCA"/>
    <w:multiLevelType w:val="hybridMultilevel"/>
    <w:tmpl w:val="EA4A9B7C"/>
    <w:lvl w:ilvl="0" w:tplc="E2183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EA9"/>
    <w:multiLevelType w:val="hybridMultilevel"/>
    <w:tmpl w:val="A6FEE37E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A63342"/>
    <w:multiLevelType w:val="hybridMultilevel"/>
    <w:tmpl w:val="D4E29F14"/>
    <w:lvl w:ilvl="0" w:tplc="DF1A7BD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51C3F"/>
    <w:multiLevelType w:val="hybridMultilevel"/>
    <w:tmpl w:val="AAFC345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55343FA"/>
    <w:multiLevelType w:val="hybridMultilevel"/>
    <w:tmpl w:val="6748AF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83579"/>
    <w:multiLevelType w:val="hybridMultilevel"/>
    <w:tmpl w:val="5F56D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2395A"/>
    <w:multiLevelType w:val="hybridMultilevel"/>
    <w:tmpl w:val="EA4A9B7C"/>
    <w:lvl w:ilvl="0" w:tplc="E2183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5E2"/>
    <w:rsid w:val="00001FE7"/>
    <w:rsid w:val="000212E6"/>
    <w:rsid w:val="00036B56"/>
    <w:rsid w:val="0006014A"/>
    <w:rsid w:val="00065814"/>
    <w:rsid w:val="00091D6B"/>
    <w:rsid w:val="000A2C1D"/>
    <w:rsid w:val="000A379B"/>
    <w:rsid w:val="000E5F0B"/>
    <w:rsid w:val="00103AF4"/>
    <w:rsid w:val="0014245B"/>
    <w:rsid w:val="001522C5"/>
    <w:rsid w:val="00173004"/>
    <w:rsid w:val="00183B09"/>
    <w:rsid w:val="001B4131"/>
    <w:rsid w:val="001D09F3"/>
    <w:rsid w:val="001E298D"/>
    <w:rsid w:val="001F296B"/>
    <w:rsid w:val="001F3ADE"/>
    <w:rsid w:val="002B3816"/>
    <w:rsid w:val="002B462A"/>
    <w:rsid w:val="002E4CD4"/>
    <w:rsid w:val="00302120"/>
    <w:rsid w:val="00314DCD"/>
    <w:rsid w:val="00342AA8"/>
    <w:rsid w:val="003606A7"/>
    <w:rsid w:val="00365594"/>
    <w:rsid w:val="0036738F"/>
    <w:rsid w:val="00375FF0"/>
    <w:rsid w:val="00383487"/>
    <w:rsid w:val="00391B94"/>
    <w:rsid w:val="003C6A5F"/>
    <w:rsid w:val="003D3449"/>
    <w:rsid w:val="003D4B07"/>
    <w:rsid w:val="003D56AD"/>
    <w:rsid w:val="003E772B"/>
    <w:rsid w:val="003F52A9"/>
    <w:rsid w:val="00404B77"/>
    <w:rsid w:val="004445F7"/>
    <w:rsid w:val="00444D69"/>
    <w:rsid w:val="004459B0"/>
    <w:rsid w:val="00495695"/>
    <w:rsid w:val="004A2029"/>
    <w:rsid w:val="004C33CA"/>
    <w:rsid w:val="004D4017"/>
    <w:rsid w:val="00510474"/>
    <w:rsid w:val="005108F0"/>
    <w:rsid w:val="005204EC"/>
    <w:rsid w:val="00523E60"/>
    <w:rsid w:val="005311D1"/>
    <w:rsid w:val="00532219"/>
    <w:rsid w:val="00542F08"/>
    <w:rsid w:val="00546B01"/>
    <w:rsid w:val="005565F3"/>
    <w:rsid w:val="00577C24"/>
    <w:rsid w:val="00580204"/>
    <w:rsid w:val="00580C20"/>
    <w:rsid w:val="00586C90"/>
    <w:rsid w:val="005C22B8"/>
    <w:rsid w:val="005C474F"/>
    <w:rsid w:val="005C72A9"/>
    <w:rsid w:val="005F63D3"/>
    <w:rsid w:val="00601428"/>
    <w:rsid w:val="0060517B"/>
    <w:rsid w:val="00605A6C"/>
    <w:rsid w:val="006212B1"/>
    <w:rsid w:val="006237F0"/>
    <w:rsid w:val="006331DA"/>
    <w:rsid w:val="00633988"/>
    <w:rsid w:val="00644A4D"/>
    <w:rsid w:val="0066518E"/>
    <w:rsid w:val="00686017"/>
    <w:rsid w:val="00686B82"/>
    <w:rsid w:val="00694610"/>
    <w:rsid w:val="0069552D"/>
    <w:rsid w:val="006A3709"/>
    <w:rsid w:val="006C0C53"/>
    <w:rsid w:val="006D60EE"/>
    <w:rsid w:val="006E22A4"/>
    <w:rsid w:val="006F0A95"/>
    <w:rsid w:val="006F63FC"/>
    <w:rsid w:val="00706F79"/>
    <w:rsid w:val="00711747"/>
    <w:rsid w:val="00732D43"/>
    <w:rsid w:val="00737194"/>
    <w:rsid w:val="007565E2"/>
    <w:rsid w:val="00766100"/>
    <w:rsid w:val="0079445F"/>
    <w:rsid w:val="007B34DD"/>
    <w:rsid w:val="007C283F"/>
    <w:rsid w:val="0081213F"/>
    <w:rsid w:val="00816C3B"/>
    <w:rsid w:val="00840FF1"/>
    <w:rsid w:val="00852609"/>
    <w:rsid w:val="0085482D"/>
    <w:rsid w:val="00860A81"/>
    <w:rsid w:val="00883E08"/>
    <w:rsid w:val="00891C37"/>
    <w:rsid w:val="008C60FE"/>
    <w:rsid w:val="008C698F"/>
    <w:rsid w:val="008C7A9C"/>
    <w:rsid w:val="008D62E7"/>
    <w:rsid w:val="008E5235"/>
    <w:rsid w:val="00903D95"/>
    <w:rsid w:val="00950E6F"/>
    <w:rsid w:val="009654C8"/>
    <w:rsid w:val="0098350D"/>
    <w:rsid w:val="009A7499"/>
    <w:rsid w:val="009B7A40"/>
    <w:rsid w:val="009E1BB3"/>
    <w:rsid w:val="009E220F"/>
    <w:rsid w:val="00A21323"/>
    <w:rsid w:val="00A42C1F"/>
    <w:rsid w:val="00A43337"/>
    <w:rsid w:val="00A95168"/>
    <w:rsid w:val="00AA1289"/>
    <w:rsid w:val="00AB174C"/>
    <w:rsid w:val="00AF4EAB"/>
    <w:rsid w:val="00B05511"/>
    <w:rsid w:val="00B13055"/>
    <w:rsid w:val="00B13CD6"/>
    <w:rsid w:val="00B1494B"/>
    <w:rsid w:val="00B337E4"/>
    <w:rsid w:val="00B46253"/>
    <w:rsid w:val="00B525B8"/>
    <w:rsid w:val="00B84D8C"/>
    <w:rsid w:val="00BF2A84"/>
    <w:rsid w:val="00BF507C"/>
    <w:rsid w:val="00C02168"/>
    <w:rsid w:val="00C02179"/>
    <w:rsid w:val="00C059F4"/>
    <w:rsid w:val="00C1446E"/>
    <w:rsid w:val="00C4349E"/>
    <w:rsid w:val="00C6738B"/>
    <w:rsid w:val="00C767BD"/>
    <w:rsid w:val="00C80908"/>
    <w:rsid w:val="00C86609"/>
    <w:rsid w:val="00C95AAE"/>
    <w:rsid w:val="00CA158E"/>
    <w:rsid w:val="00CF03ED"/>
    <w:rsid w:val="00CF3E2A"/>
    <w:rsid w:val="00D32D7B"/>
    <w:rsid w:val="00D7455D"/>
    <w:rsid w:val="00D750CC"/>
    <w:rsid w:val="00DB1F3C"/>
    <w:rsid w:val="00DC46D4"/>
    <w:rsid w:val="00E011FF"/>
    <w:rsid w:val="00E22032"/>
    <w:rsid w:val="00E26139"/>
    <w:rsid w:val="00E37C27"/>
    <w:rsid w:val="00E37C37"/>
    <w:rsid w:val="00E6533D"/>
    <w:rsid w:val="00E7674D"/>
    <w:rsid w:val="00E77499"/>
    <w:rsid w:val="00E968C3"/>
    <w:rsid w:val="00EA479E"/>
    <w:rsid w:val="00EA4FA0"/>
    <w:rsid w:val="00EA51D3"/>
    <w:rsid w:val="00EC41A1"/>
    <w:rsid w:val="00EF63AC"/>
    <w:rsid w:val="00F442EE"/>
    <w:rsid w:val="00F57474"/>
    <w:rsid w:val="00F6537F"/>
    <w:rsid w:val="00FA693C"/>
    <w:rsid w:val="00FC0245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EF5E34-FA0C-4457-849B-3AA36614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004"/>
    <w:rPr>
      <w:rFonts w:ascii="Frutiger LT 55 Roman" w:hAnsi="Frutiger LT 55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1D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D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3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31D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31DA"/>
    <w:rPr>
      <w:rFonts w:ascii="Frutiger LT 55 Roman" w:eastAsiaTheme="majorEastAsia" w:hAnsi="Frutiger LT 55 Roman" w:cstheme="majorBidi"/>
      <w:color w:val="17365D" w:themeColor="text2" w:themeShade="BF"/>
      <w:spacing w:val="5"/>
      <w:kern w:val="28"/>
      <w:sz w:val="52"/>
      <w:szCs w:val="52"/>
      <w:lang w:val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31DA"/>
    <w:rPr>
      <w:rFonts w:ascii="Frutiger LT 55 Roman" w:eastAsiaTheme="majorEastAsia" w:hAnsi="Frutiger LT 55 Roman" w:cstheme="majorBidi"/>
      <w:b/>
      <w:bCs/>
      <w:color w:val="4F81BD" w:themeColor="accent1"/>
      <w:sz w:val="26"/>
      <w:szCs w:val="26"/>
      <w:lang w:val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1DA"/>
    <w:rPr>
      <w:rFonts w:ascii="Frutiger LT 55 Roman" w:eastAsiaTheme="majorEastAsia" w:hAnsi="Frutiger LT 55 Roman" w:cstheme="majorBidi"/>
      <w:b/>
      <w:bCs/>
      <w:color w:val="365F91" w:themeColor="accent1" w:themeShade="BF"/>
      <w:sz w:val="28"/>
      <w:szCs w:val="28"/>
      <w:lang w:val="pl-PL" w:bidi="pl-PL"/>
    </w:rPr>
  </w:style>
  <w:style w:type="paragraph" w:styleId="Bezodstpw">
    <w:name w:val="No Spacing"/>
    <w:uiPriority w:val="1"/>
    <w:qFormat/>
    <w:rsid w:val="006331DA"/>
    <w:rPr>
      <w:rFonts w:ascii="Frutiger LT 55 Roman" w:hAnsi="Frutiger LT 55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31D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31DA"/>
    <w:rPr>
      <w:rFonts w:ascii="Frutiger LT 55 Roman" w:eastAsiaTheme="majorEastAsia" w:hAnsi="Frutiger LT 55 Roman" w:cstheme="majorBidi"/>
      <w:i/>
      <w:iCs/>
      <w:color w:val="4F81BD" w:themeColor="accent1"/>
      <w:spacing w:val="15"/>
      <w:sz w:val="24"/>
      <w:szCs w:val="24"/>
      <w:lang w:val="pl-PL" w:bidi="pl-PL"/>
    </w:rPr>
  </w:style>
  <w:style w:type="character" w:styleId="Wyrnieniedelikatne">
    <w:name w:val="Subtle Emphasis"/>
    <w:basedOn w:val="Domylnaczcionkaakapitu"/>
    <w:uiPriority w:val="19"/>
    <w:qFormat/>
    <w:rsid w:val="006331D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99"/>
    <w:qFormat/>
    <w:rsid w:val="006331DA"/>
    <w:pPr>
      <w:ind w:left="720"/>
      <w:contextualSpacing/>
    </w:pPr>
  </w:style>
  <w:style w:type="paragraph" w:customStyle="1" w:styleId="ERA">
    <w:name w:val="ERA"/>
    <w:basedOn w:val="Normalny"/>
    <w:link w:val="ERAZchn"/>
    <w:rsid w:val="00732D43"/>
  </w:style>
  <w:style w:type="character" w:customStyle="1" w:styleId="ERAZchn">
    <w:name w:val="ERA Zchn"/>
    <w:basedOn w:val="Domylnaczcionkaakapitu"/>
    <w:link w:val="ERA"/>
    <w:rsid w:val="00732D43"/>
    <w:rPr>
      <w:rFonts w:ascii="Frutiger LT 55 Roman" w:hAnsi="Frutiger LT 55 Roman"/>
      <w:sz w:val="24"/>
      <w:lang w:val="pl-PL" w:bidi="pl-PL"/>
    </w:rPr>
  </w:style>
  <w:style w:type="paragraph" w:customStyle="1" w:styleId="Seminartitelklein">
    <w:name w:val="Seminartitel klein"/>
    <w:basedOn w:val="Normalny"/>
    <w:rsid w:val="00EF63AC"/>
    <w:pPr>
      <w:jc w:val="right"/>
    </w:pPr>
    <w:rPr>
      <w:rFonts w:ascii="GillSans" w:hAnsi="GillSans" w:cs="Arial"/>
      <w:b/>
      <w:caps/>
    </w:rPr>
  </w:style>
  <w:style w:type="character" w:styleId="Hipercze">
    <w:name w:val="Hyperlink"/>
    <w:basedOn w:val="Domylnaczcionkaakapitu"/>
    <w:uiPriority w:val="99"/>
    <w:unhideWhenUsed/>
    <w:rsid w:val="0085482D"/>
    <w:rPr>
      <w:color w:val="0000FF" w:themeColor="hyperlink"/>
      <w:u w:val="single"/>
    </w:rPr>
  </w:style>
  <w:style w:type="paragraph" w:customStyle="1" w:styleId="text">
    <w:name w:val="text"/>
    <w:basedOn w:val="Normalny"/>
    <w:rsid w:val="00C0217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21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19"/>
    <w:rPr>
      <w:rFonts w:ascii="Arial" w:hAnsi="Arial" w:cs="Arial"/>
      <w:sz w:val="18"/>
      <w:szCs w:val="18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49569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695"/>
    <w:rPr>
      <w:rFonts w:ascii="Frutiger LT 55 Roman" w:hAnsi="Frutiger LT 55 Roman"/>
      <w:sz w:val="24"/>
      <w:lang w:val="pl-PL" w:bidi="pl-PL"/>
    </w:rPr>
  </w:style>
  <w:style w:type="paragraph" w:styleId="Stopka">
    <w:name w:val="footer"/>
    <w:basedOn w:val="Normalny"/>
    <w:link w:val="StopkaZnak"/>
    <w:uiPriority w:val="99"/>
    <w:unhideWhenUsed/>
    <w:rsid w:val="0049569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695"/>
    <w:rPr>
      <w:rFonts w:ascii="Frutiger LT 55 Roman" w:hAnsi="Frutiger LT 55 Roman"/>
      <w:sz w:val="24"/>
      <w:lang w:val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3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4C8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urt-staff.legaltraining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Biuro Tłumaczeń VIVALANG | www.vivalang.pl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Tłumaczeń VIVALANG | www.vivalang.pl</dc:creator>
  <cp:keywords/>
  <dc:description/>
  <cp:lastModifiedBy>Olga Binert</cp:lastModifiedBy>
  <cp:revision>16</cp:revision>
  <cp:lastPrinted>2019-09-06T09:47:00Z</cp:lastPrinted>
  <dcterms:created xsi:type="dcterms:W3CDTF">2019-07-30T09:31:00Z</dcterms:created>
  <dcterms:modified xsi:type="dcterms:W3CDTF">2019-09-06T11:42:00Z</dcterms:modified>
</cp:coreProperties>
</file>