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0EB31" w14:textId="1FA22D00" w:rsidR="007A008A" w:rsidRPr="00DC5E66" w:rsidRDefault="007A008A" w:rsidP="00C84E64">
      <w:pPr>
        <w:pStyle w:val="Bezodstpw"/>
        <w:spacing w:line="32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>(Projektowane postanowienia Umowy)</w:t>
      </w:r>
    </w:p>
    <w:p w14:paraId="61BE1890" w14:textId="5FCF0147" w:rsidR="00D95DD7" w:rsidRPr="00DC5E66" w:rsidRDefault="00E53D18" w:rsidP="00C84E64">
      <w:pPr>
        <w:pStyle w:val="Bezodstpw"/>
        <w:spacing w:line="32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Umowa </w:t>
      </w:r>
      <w:r w:rsidR="009F64D3"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nr </w:t>
      </w:r>
      <w:r w:rsidR="003B4FE2" w:rsidRPr="00DC5E66">
        <w:rPr>
          <w:rFonts w:ascii="Arial" w:hAnsi="Arial" w:cs="Arial"/>
          <w:b/>
          <w:color w:val="000000" w:themeColor="text1"/>
          <w:sz w:val="24"/>
          <w:szCs w:val="24"/>
        </w:rPr>
        <w:t>…</w:t>
      </w:r>
      <w:r w:rsidR="00DF56E0" w:rsidRPr="00DC5E66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3B4FE2" w:rsidRPr="00DC5E66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310682" w:rsidRPr="00DC5E66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54C144DF" w14:textId="77777777" w:rsidR="00D95DD7" w:rsidRPr="00DC5E66" w:rsidRDefault="00DF56E0" w:rsidP="00C84E64">
      <w:pPr>
        <w:pStyle w:val="Bezodstpw"/>
        <w:spacing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- dotyczy świadczenia usługi pomocy prawnej oraz doradztwa podatkowego na rzecz Krajowej Szkoły Sądownictwa i Prokuratury -</w:t>
      </w:r>
    </w:p>
    <w:p w14:paraId="157C02D2" w14:textId="17491B91" w:rsidR="00D95DD7" w:rsidRPr="00DC5E66" w:rsidRDefault="00DF56E0" w:rsidP="00C84E64">
      <w:p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(</w:t>
      </w:r>
      <w:r w:rsidR="00260B84" w:rsidRPr="00DC5E66">
        <w:rPr>
          <w:rFonts w:ascii="Arial" w:hAnsi="Arial" w:cs="Arial"/>
          <w:color w:val="000000" w:themeColor="text1"/>
          <w:sz w:val="24"/>
          <w:szCs w:val="24"/>
        </w:rPr>
        <w:t>znak sprawy: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3799" w:rsidRPr="00DC5E66">
        <w:rPr>
          <w:rFonts w:ascii="Arial" w:hAnsi="Arial" w:cs="Arial"/>
          <w:color w:val="000000" w:themeColor="text1"/>
          <w:sz w:val="24"/>
          <w:szCs w:val="24"/>
        </w:rPr>
        <w:t>BA-X</w:t>
      </w:r>
      <w:r w:rsidR="009F64D3" w:rsidRPr="00DC5E66">
        <w:rPr>
          <w:rFonts w:ascii="Arial" w:hAnsi="Arial" w:cs="Arial"/>
          <w:color w:val="000000" w:themeColor="text1"/>
          <w:sz w:val="24"/>
          <w:szCs w:val="24"/>
        </w:rPr>
        <w:t>.</w:t>
      </w:r>
      <w:r w:rsidR="00C03799" w:rsidRPr="00DC5E66">
        <w:rPr>
          <w:rFonts w:ascii="Arial" w:hAnsi="Arial" w:cs="Arial"/>
          <w:color w:val="000000" w:themeColor="text1"/>
          <w:sz w:val="24"/>
          <w:szCs w:val="24"/>
        </w:rPr>
        <w:t>2611</w:t>
      </w:r>
      <w:r w:rsidR="00310682" w:rsidRPr="00DC5E66">
        <w:rPr>
          <w:rFonts w:ascii="Arial" w:hAnsi="Arial" w:cs="Arial"/>
          <w:color w:val="000000" w:themeColor="text1"/>
          <w:sz w:val="24"/>
          <w:szCs w:val="24"/>
        </w:rPr>
        <w:t>…</w:t>
      </w:r>
      <w:r w:rsidR="00C03799" w:rsidRPr="00DC5E66">
        <w:rPr>
          <w:rFonts w:ascii="Arial" w:hAnsi="Arial" w:cs="Arial"/>
          <w:color w:val="000000" w:themeColor="text1"/>
          <w:sz w:val="24"/>
          <w:szCs w:val="24"/>
        </w:rPr>
        <w:t>.202</w:t>
      </w:r>
      <w:r w:rsidR="00310682" w:rsidRPr="00DC5E66">
        <w:rPr>
          <w:rFonts w:ascii="Arial" w:hAnsi="Arial" w:cs="Arial"/>
          <w:color w:val="000000" w:themeColor="text1"/>
          <w:sz w:val="24"/>
          <w:szCs w:val="24"/>
        </w:rPr>
        <w:t>6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1C1B0909" w14:textId="77777777" w:rsidR="00554BAF" w:rsidRPr="00DC5E66" w:rsidRDefault="00554BAF" w:rsidP="00C84E64">
      <w:p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73EE41C" w14:textId="5DB50192" w:rsidR="00260B84" w:rsidRPr="00DC5E66" w:rsidRDefault="00DF56E0" w:rsidP="00C84E64">
      <w:p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zawarta w Krakowie w </w:t>
      </w:r>
      <w:r w:rsidR="003B4FE2" w:rsidRPr="00DC5E66">
        <w:rPr>
          <w:rFonts w:ascii="Arial" w:hAnsi="Arial" w:cs="Arial"/>
          <w:color w:val="000000" w:themeColor="text1"/>
          <w:sz w:val="24"/>
          <w:szCs w:val="24"/>
        </w:rPr>
        <w:t>dniu</w:t>
      </w:r>
      <w:r w:rsidR="00D04234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0B84" w:rsidRPr="00DC5E66">
        <w:rPr>
          <w:rFonts w:ascii="Arial" w:eastAsia="Calibri" w:hAnsi="Arial" w:cs="Arial"/>
          <w:color w:val="000000" w:themeColor="text1"/>
          <w:sz w:val="24"/>
          <w:szCs w:val="24"/>
        </w:rPr>
        <w:t xml:space="preserve">……………………/zawarta w dniu - data zgodnie z datą złożenia podpisu elektronicznego, </w:t>
      </w:r>
    </w:p>
    <w:p w14:paraId="07027AD9" w14:textId="052F9BB2" w:rsidR="00C84E64" w:rsidRDefault="00DF56E0" w:rsidP="00C84E64">
      <w:p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(dalej określana jako „</w:t>
      </w: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>Umowa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”), </w:t>
      </w:r>
    </w:p>
    <w:p w14:paraId="757A12D3" w14:textId="09CFE14A" w:rsidR="00D95DD7" w:rsidRPr="00DC5E66" w:rsidRDefault="00DF56E0" w:rsidP="00C84E64">
      <w:p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pomiędzy: </w:t>
      </w:r>
    </w:p>
    <w:p w14:paraId="67311140" w14:textId="508DE681" w:rsidR="00D95DD7" w:rsidRPr="00DC5E66" w:rsidRDefault="00DF56E0" w:rsidP="00C84E64">
      <w:p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Krajową Szkołą Sądownictwa i Prokuratury </w:t>
      </w:r>
      <w:r w:rsidR="00C03799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 siedzibą w Krakowie, </w:t>
      </w:r>
      <w:r w:rsidR="00C03799" w:rsidRPr="00DC5E66">
        <w:rPr>
          <w:rFonts w:ascii="Arial" w:hAnsi="Arial" w:cs="Arial"/>
          <w:bCs/>
          <w:color w:val="000000" w:themeColor="text1"/>
          <w:sz w:val="24"/>
          <w:szCs w:val="24"/>
        </w:rPr>
        <w:t>ul. Przy </w:t>
      </w: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Rondzie 5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05201" w:rsidRPr="00DC5E66">
        <w:rPr>
          <w:rFonts w:ascii="Arial" w:hAnsi="Arial" w:cs="Arial"/>
          <w:bCs/>
          <w:color w:val="000000" w:themeColor="text1"/>
          <w:sz w:val="24"/>
          <w:szCs w:val="24"/>
        </w:rPr>
        <w:t>31-</w:t>
      </w: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547 Kraków,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posiadającą NIP: 701-002-79-49, REGON:</w:t>
      </w:r>
      <w:r w:rsidR="00D04234" w:rsidRPr="00DC5E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140580428, działającą na podstawie przepisów usta</w:t>
      </w:r>
      <w:r w:rsidR="00C03799" w:rsidRPr="00DC5E66">
        <w:rPr>
          <w:rFonts w:ascii="Arial" w:hAnsi="Arial" w:cs="Arial"/>
          <w:color w:val="000000" w:themeColor="text1"/>
          <w:sz w:val="24"/>
          <w:szCs w:val="24"/>
        </w:rPr>
        <w:t>wy z dnia 23 stycznia 2009 r. o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Kraj</w:t>
      </w:r>
      <w:r w:rsidR="003B4FE2" w:rsidRPr="00DC5E66">
        <w:rPr>
          <w:rFonts w:ascii="Arial" w:hAnsi="Arial" w:cs="Arial"/>
          <w:color w:val="000000" w:themeColor="text1"/>
          <w:sz w:val="24"/>
          <w:szCs w:val="24"/>
        </w:rPr>
        <w:t>owej Szkole Sądownictwa i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Prokuratury (</w:t>
      </w:r>
      <w:r w:rsidR="00E53D18" w:rsidRPr="00DC5E66">
        <w:rPr>
          <w:rFonts w:ascii="Arial" w:hAnsi="Arial" w:cs="Arial"/>
          <w:color w:val="000000" w:themeColor="text1"/>
          <w:sz w:val="24"/>
          <w:szCs w:val="24"/>
        </w:rPr>
        <w:t xml:space="preserve">t.j. </w:t>
      </w:r>
      <w:r w:rsidR="00E46E37" w:rsidRPr="00DC5E66">
        <w:rPr>
          <w:rFonts w:ascii="Arial" w:hAnsi="Arial" w:cs="Arial"/>
          <w:bCs/>
          <w:color w:val="000000" w:themeColor="text1"/>
          <w:sz w:val="24"/>
          <w:szCs w:val="24"/>
        </w:rPr>
        <w:t xml:space="preserve">Dz. U. z 2022 r. poz. 217 i poz. 2695)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– dalej: „KSSiP”, </w:t>
      </w:r>
    </w:p>
    <w:p w14:paraId="606FB3F7" w14:textId="77777777" w:rsidR="00D95DD7" w:rsidRPr="00DC5E66" w:rsidRDefault="00DF56E0" w:rsidP="00C84E64">
      <w:pPr>
        <w:tabs>
          <w:tab w:val="left" w:pos="3044"/>
        </w:tabs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reprezentowaną przez: </w:t>
      </w:r>
      <w:r w:rsidR="00FA3B75" w:rsidRPr="00DC5E66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8580444" w14:textId="62A32263" w:rsidR="00D95DD7" w:rsidRPr="00DC5E66" w:rsidRDefault="008E475A" w:rsidP="00C84E64">
      <w:pPr>
        <w:spacing w:after="0" w:line="324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………………………………………………………………………………………………..</w:t>
      </w:r>
      <w:r w:rsidR="00DF56E0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; </w:t>
      </w:r>
    </w:p>
    <w:p w14:paraId="23A87002" w14:textId="77777777" w:rsidR="00D95DD7" w:rsidRPr="00DC5E66" w:rsidRDefault="00DF56E0" w:rsidP="00C84E64">
      <w:p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zwaną w dalszej części 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„Zamawiającym”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0FDDC543" w14:textId="77777777" w:rsidR="00D95DD7" w:rsidRPr="00DC5E66" w:rsidRDefault="00DF56E0" w:rsidP="00C84E64">
      <w:pPr>
        <w:spacing w:after="0" w:line="324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a</w:t>
      </w:r>
    </w:p>
    <w:p w14:paraId="49E54839" w14:textId="084B3EC3" w:rsidR="00D95DD7" w:rsidRPr="00DC5E66" w:rsidRDefault="003B4FE2" w:rsidP="00C84E64">
      <w:pPr>
        <w:pStyle w:val="Bezodstpw"/>
        <w:tabs>
          <w:tab w:val="left" w:pos="284"/>
        </w:tabs>
        <w:spacing w:line="324" w:lineRule="auto"/>
        <w:rPr>
          <w:rFonts w:ascii="Arial" w:hAnsi="Arial" w:cs="Arial"/>
          <w:bCs/>
          <w:strike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(…)</w:t>
      </w:r>
      <w:r w:rsidR="00B1100C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7C1084FA" w14:textId="7A11EA84" w:rsidR="00D95DD7" w:rsidRPr="00DC5E66" w:rsidRDefault="00C860E9" w:rsidP="00C84E64">
      <w:pPr>
        <w:pStyle w:val="Bezodstpw"/>
        <w:tabs>
          <w:tab w:val="left" w:pos="284"/>
        </w:tabs>
        <w:spacing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zwan</w:t>
      </w:r>
      <w:r w:rsidR="00D04234" w:rsidRPr="00DC5E66">
        <w:rPr>
          <w:rFonts w:ascii="Arial" w:hAnsi="Arial" w:cs="Arial"/>
          <w:color w:val="000000" w:themeColor="text1"/>
          <w:sz w:val="24"/>
          <w:szCs w:val="24"/>
        </w:rPr>
        <w:t>ym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w dalszej części U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mowy </w:t>
      </w:r>
      <w:r w:rsidR="00DF56E0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„Wykonawcą”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DF56E0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4DFAC05" w14:textId="77777777" w:rsidR="004C1334" w:rsidRPr="00DC5E66" w:rsidRDefault="004C1334" w:rsidP="00C84E64">
      <w:pPr>
        <w:pStyle w:val="Bezodstpw"/>
        <w:spacing w:line="324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CA5598" w14:textId="2BB83540" w:rsidR="00D95DD7" w:rsidRPr="00DC5E66" w:rsidRDefault="00DF56E0" w:rsidP="00C84E64">
      <w:pPr>
        <w:pStyle w:val="Bezodstpw"/>
        <w:spacing w:after="360" w:line="324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w dalszej części Umowy określanymi łącznie</w:t>
      </w:r>
      <w:r w:rsidR="00C03799" w:rsidRPr="00DC5E66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 xml:space="preserve"> jako 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„Strony”</w:t>
      </w: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, lub każda z osobna</w:t>
      </w:r>
      <w:r w:rsidR="00215BB9" w:rsidRPr="00DC5E66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 xml:space="preserve"> jako 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„Strona”</w:t>
      </w: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A9895BA" w14:textId="77777777" w:rsidR="00D95DD7" w:rsidRPr="00DC5E66" w:rsidRDefault="00334251" w:rsidP="00C84E64">
      <w:pPr>
        <w:pStyle w:val="Bezodstpw"/>
        <w:spacing w:after="480" w:line="324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Strony zawierają U</w:t>
      </w:r>
      <w:r w:rsidR="00DF56E0" w:rsidRPr="00DC5E66">
        <w:rPr>
          <w:rFonts w:ascii="Arial" w:hAnsi="Arial" w:cs="Arial"/>
          <w:bCs/>
          <w:color w:val="000000" w:themeColor="text1"/>
          <w:sz w:val="24"/>
          <w:szCs w:val="24"/>
        </w:rPr>
        <w:t>mowę o następującej treści:</w:t>
      </w:r>
    </w:p>
    <w:p w14:paraId="6600CD44" w14:textId="77777777" w:rsidR="00D95DD7" w:rsidRPr="00DC5E66" w:rsidRDefault="00DF56E0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- Preambuła -</w:t>
      </w:r>
    </w:p>
    <w:p w14:paraId="7DB1CCA7" w14:textId="59DFB3EC" w:rsidR="005420EF" w:rsidRPr="00DC5E66" w:rsidRDefault="00DF56E0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Umowa została zawarta w wyniku przeprowadzenia postępowania o udz</w:t>
      </w:r>
      <w:r w:rsidR="004E4E28" w:rsidRPr="00DC5E66">
        <w:rPr>
          <w:rFonts w:ascii="Arial" w:hAnsi="Arial" w:cs="Arial"/>
          <w:color w:val="000000" w:themeColor="text1"/>
          <w:sz w:val="24"/>
          <w:szCs w:val="24"/>
        </w:rPr>
        <w:t xml:space="preserve">ielenie zamówienia publicznego </w:t>
      </w:r>
      <w:r w:rsidR="005420EF" w:rsidRPr="00DC5E66">
        <w:rPr>
          <w:rFonts w:ascii="Arial" w:hAnsi="Arial" w:cs="Arial"/>
          <w:color w:val="000000" w:themeColor="text1"/>
          <w:sz w:val="24"/>
          <w:szCs w:val="24"/>
        </w:rPr>
        <w:t>zgodnie z przepisami</w:t>
      </w:r>
      <w:r w:rsidR="00BC5ADB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4E28" w:rsidRPr="00DC5E66">
        <w:rPr>
          <w:rFonts w:ascii="Arial" w:hAnsi="Arial" w:cs="Arial"/>
          <w:color w:val="000000" w:themeColor="text1"/>
          <w:sz w:val="24"/>
          <w:szCs w:val="24"/>
        </w:rPr>
        <w:t xml:space="preserve">ustawy z dnia 11 września 2019 r. – Prawo zamówień publicznych (t.j. </w:t>
      </w:r>
      <w:r w:rsidR="00BC5ADB" w:rsidRPr="00DC5E66">
        <w:rPr>
          <w:rFonts w:ascii="Arial" w:hAnsi="Arial" w:cs="Arial"/>
          <w:color w:val="000000" w:themeColor="text1"/>
          <w:sz w:val="24"/>
          <w:szCs w:val="24"/>
        </w:rPr>
        <w:t>Dz. U. z 2024 r., poz. 1320</w:t>
      </w:r>
      <w:r w:rsidR="00513626" w:rsidRPr="00DC5E66">
        <w:rPr>
          <w:rFonts w:ascii="Arial" w:hAnsi="Arial" w:cs="Arial"/>
          <w:color w:val="000000" w:themeColor="text1"/>
          <w:sz w:val="24"/>
          <w:szCs w:val="24"/>
        </w:rPr>
        <w:t xml:space="preserve"> ze zm.</w:t>
      </w:r>
      <w:r w:rsidR="00313BDF" w:rsidRPr="00DC5E66">
        <w:rPr>
          <w:rFonts w:ascii="Arial" w:hAnsi="Arial" w:cs="Arial"/>
          <w:color w:val="000000" w:themeColor="text1"/>
          <w:sz w:val="24"/>
          <w:szCs w:val="24"/>
        </w:rPr>
        <w:t xml:space="preserve">; dalej jako: </w:t>
      </w:r>
      <w:r w:rsidR="005420EF" w:rsidRPr="00DC5E66">
        <w:rPr>
          <w:rFonts w:ascii="Arial" w:hAnsi="Arial" w:cs="Arial"/>
          <w:color w:val="000000" w:themeColor="text1"/>
          <w:sz w:val="24"/>
          <w:szCs w:val="24"/>
        </w:rPr>
        <w:t>„</w:t>
      </w:r>
      <w:r w:rsidR="00313BDF" w:rsidRPr="00DC5E66">
        <w:rPr>
          <w:rFonts w:ascii="Arial" w:hAnsi="Arial" w:cs="Arial"/>
          <w:color w:val="000000" w:themeColor="text1"/>
          <w:sz w:val="24"/>
          <w:szCs w:val="24"/>
        </w:rPr>
        <w:t xml:space="preserve">ustawa </w:t>
      </w:r>
      <w:proofErr w:type="spellStart"/>
      <w:r w:rsidR="00313BDF" w:rsidRPr="00DC5E66">
        <w:rPr>
          <w:rFonts w:ascii="Arial" w:hAnsi="Arial" w:cs="Arial"/>
          <w:color w:val="000000" w:themeColor="text1"/>
          <w:sz w:val="24"/>
          <w:szCs w:val="24"/>
        </w:rPr>
        <w:t>Pzp</w:t>
      </w:r>
      <w:proofErr w:type="spellEnd"/>
      <w:r w:rsidR="005420EF" w:rsidRPr="00DC5E66">
        <w:rPr>
          <w:rFonts w:ascii="Arial" w:hAnsi="Arial" w:cs="Arial"/>
          <w:color w:val="000000" w:themeColor="text1"/>
          <w:sz w:val="24"/>
          <w:szCs w:val="24"/>
        </w:rPr>
        <w:t>”</w:t>
      </w:r>
      <w:r w:rsidR="004E4E28" w:rsidRPr="00DC5E66">
        <w:rPr>
          <w:rFonts w:ascii="Arial" w:hAnsi="Arial" w:cs="Arial"/>
          <w:color w:val="000000" w:themeColor="text1"/>
          <w:sz w:val="24"/>
          <w:szCs w:val="24"/>
        </w:rPr>
        <w:t>)</w:t>
      </w:r>
      <w:r w:rsidR="00AB149C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420EF" w:rsidRPr="00DC5E66">
        <w:rPr>
          <w:rFonts w:ascii="Arial" w:hAnsi="Arial" w:cs="Arial"/>
          <w:color w:val="000000" w:themeColor="text1"/>
          <w:sz w:val="24"/>
          <w:szCs w:val="24"/>
        </w:rPr>
        <w:t xml:space="preserve">na podstawie art. … w związku z art. … ustawy </w:t>
      </w:r>
      <w:proofErr w:type="spellStart"/>
      <w:r w:rsidR="005420EF" w:rsidRPr="00DC5E66">
        <w:rPr>
          <w:rFonts w:ascii="Arial" w:hAnsi="Arial" w:cs="Arial"/>
          <w:color w:val="000000" w:themeColor="text1"/>
          <w:sz w:val="24"/>
          <w:szCs w:val="24"/>
        </w:rPr>
        <w:t>Pzp</w:t>
      </w:r>
      <w:proofErr w:type="spellEnd"/>
      <w:r w:rsidR="005420EF" w:rsidRPr="00DC5E66">
        <w:rPr>
          <w:rFonts w:ascii="Arial" w:hAnsi="Arial" w:cs="Arial"/>
          <w:color w:val="000000" w:themeColor="text1"/>
          <w:sz w:val="24"/>
          <w:szCs w:val="24"/>
        </w:rPr>
        <w:t xml:space="preserve"> i wybraniu oferty Wykonawcy jako oferty najkorzystniejszej</w:t>
      </w:r>
      <w:r w:rsidR="00313BDF" w:rsidRPr="00DC5E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1FB7ED" w14:textId="750B6F62" w:rsidR="008E475A" w:rsidRDefault="008E475A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BD0773" w14:textId="38D3A291" w:rsidR="00C84E64" w:rsidRDefault="00C84E64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105BB6" w14:textId="509B1016" w:rsidR="00C84E64" w:rsidRDefault="00C84E64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7C4F3F5" w14:textId="77777777" w:rsidR="00C84E64" w:rsidRPr="00DC5E66" w:rsidRDefault="00C84E64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E1F28F" w14:textId="040A31A8" w:rsidR="00D95DD7" w:rsidRPr="00DC5E66" w:rsidRDefault="00DF56E0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§ 1.</w:t>
      </w:r>
    </w:p>
    <w:p w14:paraId="3BFAF138" w14:textId="22DE9A36" w:rsidR="006527BE" w:rsidRPr="00DC5E66" w:rsidRDefault="00AB149C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334251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Przedmiot U</w:t>
      </w:r>
      <w:r w:rsidR="00DF56E0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mowy </w:t>
      </w:r>
      <w:r w:rsidR="00B40D1A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03799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50CEDCC0" w14:textId="44BB2D33" w:rsidR="00C941FF" w:rsidRPr="00DC5E66" w:rsidRDefault="00C941FF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(</w:t>
      </w:r>
      <w:r w:rsidR="00151C8C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0095629F">
        <w:rPr>
          <w:rFonts w:ascii="Arial" w:hAnsi="Arial" w:cs="Arial"/>
          <w:b/>
          <w:bCs/>
          <w:color w:val="000000" w:themeColor="text1"/>
          <w:sz w:val="24"/>
          <w:szCs w:val="24"/>
        </w:rPr>
        <w:t>mówienie podstawowe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 prawo opcji)</w:t>
      </w:r>
    </w:p>
    <w:p w14:paraId="051EF407" w14:textId="7025BC85" w:rsidR="006527BE" w:rsidRPr="00DC5E66" w:rsidRDefault="00DF56E0" w:rsidP="00C84E64">
      <w:pPr>
        <w:suppressAutoHyphens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Zamawiający zleca, a Wykonawca zobowiązuje się do wykonywania czynności świadczenia pomocy prawnej oraz doradztwa podatkowego na rzecz Krajowej Szkoły Sądownictwa i Prokuratury, przy czym</w:t>
      </w:r>
      <w:r w:rsidR="005420EF" w:rsidRPr="00DC5E66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9A9EB6E" w14:textId="4D76BB8B" w:rsidR="0095629F" w:rsidRPr="0095629F" w:rsidRDefault="00BA3535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A3535">
        <w:rPr>
          <w:rFonts w:ascii="Arial" w:hAnsi="Arial" w:cs="Arial"/>
          <w:b/>
          <w:bCs/>
          <w:color w:val="000000" w:themeColor="text1"/>
          <w:sz w:val="24"/>
          <w:szCs w:val="24"/>
        </w:rPr>
        <w:t>PODSTAWOWY PRZEDMIOT ZAMÓWIENIA (ZAMÓWIENIE PODSTAWOWE)</w:t>
      </w:r>
      <w:r w:rsidR="005420EF" w:rsidRPr="00DC5E66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5420EF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420EF" w:rsidRPr="00DC5E66">
        <w:rPr>
          <w:rFonts w:ascii="Arial" w:hAnsi="Arial" w:cs="Arial"/>
          <w:bCs/>
          <w:color w:val="000000" w:themeColor="text1"/>
          <w:sz w:val="24"/>
          <w:szCs w:val="24"/>
        </w:rPr>
        <w:t xml:space="preserve">obejmuje </w:t>
      </w:r>
      <w:r w:rsidR="0095629F" w:rsidRPr="0095629F">
        <w:rPr>
          <w:rFonts w:ascii="Arial" w:hAnsi="Arial" w:cs="Arial"/>
          <w:bCs/>
          <w:color w:val="000000" w:themeColor="text1"/>
          <w:sz w:val="24"/>
          <w:szCs w:val="24"/>
        </w:rPr>
        <w:t>następujące usługi:</w:t>
      </w:r>
    </w:p>
    <w:p w14:paraId="68B36FCA" w14:textId="7487EE23" w:rsidR="0095629F" w:rsidRPr="00DC5E66" w:rsidRDefault="0095629F" w:rsidP="00C84E64">
      <w:pPr>
        <w:pStyle w:val="Akapitzlist"/>
        <w:numPr>
          <w:ilvl w:val="0"/>
          <w:numId w:val="4"/>
        </w:numPr>
        <w:spacing w:after="0" w:line="324" w:lineRule="auto"/>
        <w:ind w:left="567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ZAKRES PODSTAWOWY GWARANTOWANY</w:t>
      </w:r>
      <w:r w:rsidR="00617B55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637494B2" w14:textId="77777777" w:rsidR="00534895" w:rsidRPr="00DC5E66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zastępstwo prawne;</w:t>
      </w:r>
    </w:p>
    <w:p w14:paraId="2BA2B57F" w14:textId="77777777" w:rsidR="00534895" w:rsidRPr="00DC5E66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zastępstwo procesowe </w:t>
      </w:r>
      <w:bookmarkStart w:id="0" w:name="_Hlk213927562"/>
      <w:r w:rsidRPr="00DC5E66">
        <w:rPr>
          <w:rFonts w:ascii="Arial" w:hAnsi="Arial" w:cs="Arial"/>
          <w:color w:val="000000" w:themeColor="text1"/>
          <w:sz w:val="24"/>
          <w:szCs w:val="24"/>
        </w:rPr>
        <w:t>przed Krajową Izbą Odwoławczą przy Prezesie Urzędu Zamówień Publicznych i sądem rozpoznającym skargę na orzeczenie Krajowej Izby Odwoławczej</w:t>
      </w:r>
      <w:bookmarkEnd w:id="0"/>
      <w:r w:rsidRPr="00DC5E6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75F22D3" w14:textId="77777777" w:rsidR="00534895" w:rsidRPr="00DC5E66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udzielanie porad prawnych;</w:t>
      </w:r>
    </w:p>
    <w:p w14:paraId="169B8457" w14:textId="77777777" w:rsidR="00534895" w:rsidRPr="00DC5E66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udzielanie konsultacji prawnych;</w:t>
      </w:r>
    </w:p>
    <w:p w14:paraId="6CA5AE13" w14:textId="77777777" w:rsidR="00617B55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sporządzanie opinii prawnych, w tym </w:t>
      </w:r>
      <w:r w:rsidR="00406796" w:rsidRPr="00DC5E66">
        <w:rPr>
          <w:rFonts w:ascii="Arial" w:hAnsi="Arial" w:cs="Arial"/>
          <w:color w:val="000000" w:themeColor="text1"/>
          <w:sz w:val="24"/>
          <w:szCs w:val="24"/>
        </w:rPr>
        <w:t xml:space="preserve">w szczególności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 zakres</w:t>
      </w:r>
      <w:r w:rsidR="00D410A7" w:rsidRPr="00DC5E66">
        <w:rPr>
          <w:rFonts w:ascii="Arial" w:hAnsi="Arial" w:cs="Arial"/>
          <w:color w:val="000000" w:themeColor="text1"/>
          <w:sz w:val="24"/>
          <w:szCs w:val="24"/>
        </w:rPr>
        <w:t>u prawa i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postępowania cywilnego, prawa i postępowania administracyjnego, </w:t>
      </w:r>
      <w:r w:rsidR="00554BAF" w:rsidRPr="00DC5E66">
        <w:rPr>
          <w:rFonts w:ascii="Arial" w:hAnsi="Arial" w:cs="Arial"/>
          <w:color w:val="000000" w:themeColor="text1"/>
          <w:sz w:val="24"/>
          <w:szCs w:val="24"/>
        </w:rPr>
        <w:t xml:space="preserve">postępowania egzekucyjnego w administracji,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finansów publicznych, rachunkowości, gospodarki nieruchomościami, prawa podatkowego, prawa pracy i ubezpieczeń s</w:t>
      </w:r>
      <w:r w:rsidR="00215BB9" w:rsidRPr="00DC5E66">
        <w:rPr>
          <w:rFonts w:ascii="Arial" w:hAnsi="Arial" w:cs="Arial"/>
          <w:color w:val="000000" w:themeColor="text1"/>
          <w:sz w:val="24"/>
          <w:szCs w:val="24"/>
        </w:rPr>
        <w:t>połecznych, prawa autorskiego i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praw pokrewnych, prawa własności</w:t>
      </w:r>
      <w:r w:rsidR="00351686" w:rsidRPr="00DC5E66">
        <w:rPr>
          <w:rFonts w:ascii="Arial" w:hAnsi="Arial" w:cs="Arial"/>
          <w:color w:val="000000" w:themeColor="text1"/>
          <w:sz w:val="24"/>
          <w:szCs w:val="24"/>
        </w:rPr>
        <w:t xml:space="preserve"> intelektualnej</w:t>
      </w:r>
      <w:r w:rsidR="003614E8" w:rsidRPr="00DC5E66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3614E8" w:rsidRPr="00DC5E6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z wyłączeniem spraw prowadzonych w</w:t>
      </w:r>
      <w:r w:rsidR="00534895" w:rsidRPr="00DC5E6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 </w:t>
      </w:r>
      <w:r w:rsidR="003614E8" w:rsidRPr="00DC5E6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zakresie zastępstw</w:t>
      </w:r>
      <w:r w:rsidR="00215BB9" w:rsidRPr="00DC5E6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 procesowego, a także spraw, w </w:t>
      </w:r>
      <w:r w:rsidR="003614E8" w:rsidRPr="00DC5E6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których zachodzi wysokie prawdopodobieństwo, że sprawa, której dotyczy doradztwo</w:t>
      </w:r>
      <w:r w:rsidR="00213E9B" w:rsidRPr="00DC5E6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prawne</w:t>
      </w:r>
      <w:r w:rsidR="003614E8" w:rsidRPr="00DC5E6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, stanie się przedmiotem postępowań związanych z zastępstwem procesowym</w:t>
      </w:r>
      <w:r w:rsidR="003614E8"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BA75F47" w14:textId="13923FC9" w:rsidR="00D95DD7" w:rsidRPr="00617B55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617B55">
        <w:rPr>
          <w:rFonts w:ascii="Arial" w:hAnsi="Arial" w:cs="Arial"/>
          <w:color w:val="000000" w:themeColor="text1"/>
          <w:sz w:val="24"/>
          <w:szCs w:val="24"/>
        </w:rPr>
        <w:t>udzielanie porad prawnych, sporządzanie opinii prawnych w zakresie prawa zamówień publicznych</w:t>
      </w:r>
      <w:r w:rsidR="00457B05" w:rsidRPr="00617B55">
        <w:rPr>
          <w:rFonts w:ascii="Arial" w:hAnsi="Arial" w:cs="Arial"/>
          <w:color w:val="000000" w:themeColor="text1"/>
          <w:sz w:val="24"/>
          <w:szCs w:val="24"/>
        </w:rPr>
        <w:t>,</w:t>
      </w:r>
      <w:r w:rsidRPr="00617B55">
        <w:rPr>
          <w:rFonts w:ascii="Arial" w:hAnsi="Arial" w:cs="Arial"/>
          <w:color w:val="000000" w:themeColor="text1"/>
          <w:sz w:val="24"/>
          <w:szCs w:val="24"/>
        </w:rPr>
        <w:t xml:space="preserve"> w tym</w:t>
      </w:r>
      <w:r w:rsidR="00457B05" w:rsidRPr="00617B55">
        <w:rPr>
          <w:rFonts w:ascii="Arial" w:hAnsi="Arial" w:cs="Arial"/>
          <w:color w:val="000000" w:themeColor="text1"/>
          <w:sz w:val="24"/>
          <w:szCs w:val="24"/>
        </w:rPr>
        <w:t xml:space="preserve"> w szczególności</w:t>
      </w:r>
      <w:r w:rsidRPr="00617B5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6FA67C52" w14:textId="77777777" w:rsidR="002A26D1" w:rsidRDefault="00DF56E0" w:rsidP="00C84E64">
      <w:pPr>
        <w:pStyle w:val="Akapitzlist"/>
        <w:numPr>
          <w:ilvl w:val="0"/>
          <w:numId w:val="85"/>
        </w:numPr>
        <w:suppressAutoHyphens/>
        <w:spacing w:after="0" w:line="324" w:lineRule="auto"/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>doradztwo i opiniowan</w:t>
      </w:r>
      <w:r w:rsidR="00601203" w:rsidRPr="002A26D1">
        <w:rPr>
          <w:rFonts w:ascii="Arial" w:hAnsi="Arial" w:cs="Arial"/>
          <w:color w:val="000000" w:themeColor="text1"/>
          <w:sz w:val="24"/>
          <w:szCs w:val="24"/>
        </w:rPr>
        <w:t xml:space="preserve">ie w przygotowaniu postępowania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przy: ustalaniu podstawowych założeń dotyczących przedmiotu zamówienia, ustalaniu warunków udziału w postępowaniu, jakie muszą spełniać wykonawcy ubiegający się o dane zamówienie</w:t>
      </w:r>
      <w:r w:rsidR="00457B05" w:rsidRPr="002A26D1">
        <w:rPr>
          <w:rFonts w:ascii="Arial" w:hAnsi="Arial" w:cs="Arial"/>
          <w:color w:val="000000" w:themeColor="text1"/>
          <w:sz w:val="24"/>
          <w:szCs w:val="24"/>
        </w:rPr>
        <w:t xml:space="preserve"> publiczne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57B05" w:rsidRPr="002A26D1">
        <w:rPr>
          <w:rFonts w:ascii="Arial" w:hAnsi="Arial" w:cs="Arial"/>
          <w:color w:val="000000" w:themeColor="text1"/>
          <w:sz w:val="24"/>
          <w:szCs w:val="24"/>
        </w:rPr>
        <w:t xml:space="preserve">ustalaniu </w:t>
      </w:r>
      <w:r w:rsidR="00601203" w:rsidRPr="002A26D1">
        <w:rPr>
          <w:rFonts w:ascii="Arial" w:hAnsi="Arial" w:cs="Arial"/>
          <w:color w:val="000000" w:themeColor="text1"/>
          <w:sz w:val="24"/>
          <w:szCs w:val="24"/>
        </w:rPr>
        <w:t xml:space="preserve">kryteriów oceny ofert,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wyborze właściwego trybu udzielenia zamówienia publicznego, przygotowywaniu </w:t>
      </w:r>
      <w:r w:rsidR="00457B05" w:rsidRPr="002A26D1">
        <w:rPr>
          <w:rFonts w:ascii="Arial" w:hAnsi="Arial" w:cs="Arial"/>
          <w:color w:val="000000" w:themeColor="text1"/>
          <w:sz w:val="24"/>
          <w:szCs w:val="24"/>
        </w:rPr>
        <w:t>lub/i</w:t>
      </w:r>
      <w:r w:rsidR="003E442E" w:rsidRPr="002A26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weryfikacji ogłoszenia o zamówi</w:t>
      </w:r>
      <w:r w:rsidR="000B55BA" w:rsidRPr="002A26D1">
        <w:rPr>
          <w:rFonts w:ascii="Arial" w:hAnsi="Arial" w:cs="Arial"/>
          <w:color w:val="000000" w:themeColor="text1"/>
          <w:sz w:val="24"/>
          <w:szCs w:val="24"/>
        </w:rPr>
        <w:t>enie publiczne, przygotowywaniu</w:t>
      </w:r>
      <w:r w:rsidR="00457B05" w:rsidRPr="002A26D1">
        <w:rPr>
          <w:rFonts w:ascii="Arial" w:hAnsi="Arial" w:cs="Arial"/>
          <w:color w:val="000000" w:themeColor="text1"/>
          <w:sz w:val="24"/>
          <w:szCs w:val="24"/>
        </w:rPr>
        <w:t xml:space="preserve"> lub/i</w:t>
      </w:r>
      <w:r w:rsidR="000B55BA" w:rsidRPr="002A26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weryfikacji specyfikacji warunków zamówienia, w </w:t>
      </w:r>
      <w:r w:rsidR="00334251" w:rsidRPr="002A26D1">
        <w:rPr>
          <w:rFonts w:ascii="Arial" w:hAnsi="Arial" w:cs="Arial"/>
          <w:color w:val="000000" w:themeColor="text1"/>
          <w:sz w:val="24"/>
          <w:szCs w:val="24"/>
        </w:rPr>
        <w:t xml:space="preserve">tym </w:t>
      </w:r>
      <w:bookmarkStart w:id="1" w:name="_Hlk221179724"/>
      <w:r w:rsidR="00554BAF" w:rsidRPr="002A26D1">
        <w:rPr>
          <w:rFonts w:ascii="Arial" w:hAnsi="Arial" w:cs="Arial"/>
          <w:color w:val="000000" w:themeColor="text1"/>
          <w:sz w:val="24"/>
          <w:szCs w:val="24"/>
        </w:rPr>
        <w:t>projektowanych postanowień umowy</w:t>
      </w:r>
      <w:bookmarkEnd w:id="1"/>
      <w:r w:rsidR="00554BAF" w:rsidRPr="002A26D1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r w:rsidR="00334251" w:rsidRPr="002A26D1">
        <w:rPr>
          <w:rFonts w:ascii="Arial" w:hAnsi="Arial" w:cs="Arial"/>
          <w:color w:val="000000" w:themeColor="text1"/>
          <w:sz w:val="24"/>
          <w:szCs w:val="24"/>
        </w:rPr>
        <w:t>wzoru u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mowy,</w:t>
      </w:r>
    </w:p>
    <w:p w14:paraId="7773D61D" w14:textId="77777777" w:rsidR="002A26D1" w:rsidRDefault="00DF56E0" w:rsidP="00C84E64">
      <w:pPr>
        <w:pStyle w:val="Akapitzlist"/>
        <w:numPr>
          <w:ilvl w:val="0"/>
          <w:numId w:val="85"/>
        </w:numPr>
        <w:suppressAutoHyphens/>
        <w:spacing w:after="0" w:line="324" w:lineRule="auto"/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doradztwo i opiniowanie w trakcie prowadzenia postępowania, obejmujące: analizę wniosków o dopuszczenie do udziału w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lastRenderedPageBreak/>
        <w:t>postępowaniu oraz ofert wykonawców ubiegających się o udzielenie zamówienia</w:t>
      </w:r>
      <w:r w:rsidR="00457B05" w:rsidRPr="002A26D1">
        <w:rPr>
          <w:rFonts w:ascii="Arial" w:hAnsi="Arial" w:cs="Arial"/>
          <w:color w:val="000000" w:themeColor="text1"/>
          <w:sz w:val="24"/>
          <w:szCs w:val="24"/>
        </w:rPr>
        <w:t xml:space="preserve"> publicznego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, pomoc w udzielaniu odpowiedzi na wpływające do Zamawiającego pytania do s</w:t>
      </w:r>
      <w:r w:rsidR="00457B05" w:rsidRPr="002A26D1">
        <w:rPr>
          <w:rFonts w:ascii="Arial" w:hAnsi="Arial" w:cs="Arial"/>
          <w:color w:val="000000" w:themeColor="text1"/>
          <w:sz w:val="24"/>
          <w:szCs w:val="24"/>
        </w:rPr>
        <w:t>pecyfikacji warunków zamówienia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 oraz przygotowani</w:t>
      </w:r>
      <w:r w:rsidR="00AD2C49" w:rsidRPr="002A26D1">
        <w:rPr>
          <w:rFonts w:ascii="Arial" w:hAnsi="Arial" w:cs="Arial"/>
          <w:color w:val="000000" w:themeColor="text1"/>
          <w:sz w:val="24"/>
          <w:szCs w:val="24"/>
        </w:rPr>
        <w:t>u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 zmian </w:t>
      </w:r>
      <w:r w:rsidR="00601203" w:rsidRPr="002A26D1">
        <w:rPr>
          <w:rFonts w:ascii="Arial" w:hAnsi="Arial" w:cs="Arial"/>
          <w:color w:val="000000" w:themeColor="text1"/>
          <w:sz w:val="24"/>
          <w:szCs w:val="24"/>
        </w:rPr>
        <w:t xml:space="preserve">tej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specyfikacji, prowadzeni</w:t>
      </w:r>
      <w:r w:rsidR="00AD2C49" w:rsidRPr="002A26D1">
        <w:rPr>
          <w:rFonts w:ascii="Arial" w:hAnsi="Arial" w:cs="Arial"/>
          <w:color w:val="000000" w:themeColor="text1"/>
          <w:sz w:val="24"/>
          <w:szCs w:val="24"/>
        </w:rPr>
        <w:t>u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 negocjacji w trybach negocjacyjnych, inne bieżące doradztwo w toku postępowania, udział w pracach komisji przetargowej na wniosek Zamawiającego,</w:t>
      </w:r>
    </w:p>
    <w:p w14:paraId="4FBED7F9" w14:textId="77777777" w:rsidR="002A26D1" w:rsidRDefault="00DF56E0" w:rsidP="00C84E64">
      <w:pPr>
        <w:pStyle w:val="Akapitzlist"/>
        <w:numPr>
          <w:ilvl w:val="0"/>
          <w:numId w:val="85"/>
        </w:numPr>
        <w:suppressAutoHyphens/>
        <w:spacing w:after="0" w:line="324" w:lineRule="auto"/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>przygotowywanie odpowiedzi na odwołania do Krajowej Izby Odwoławczej oraz skargi do</w:t>
      </w:r>
      <w:r w:rsidR="00903E65" w:rsidRPr="002A26D1">
        <w:rPr>
          <w:rFonts w:ascii="Arial" w:hAnsi="Arial" w:cs="Arial"/>
          <w:color w:val="000000" w:themeColor="text1"/>
          <w:sz w:val="24"/>
          <w:szCs w:val="24"/>
        </w:rPr>
        <w:t xml:space="preserve"> sądu</w:t>
      </w:r>
      <w:r w:rsidR="00FA3B75" w:rsidRPr="002A26D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25A6DE6" w14:textId="6E7D15EB" w:rsidR="00A07F96" w:rsidRPr="002A26D1" w:rsidRDefault="00A07F96" w:rsidP="00C84E64">
      <w:pPr>
        <w:pStyle w:val="Akapitzlist"/>
        <w:numPr>
          <w:ilvl w:val="0"/>
          <w:numId w:val="85"/>
        </w:numPr>
        <w:suppressAutoHyphens/>
        <w:spacing w:after="0" w:line="324" w:lineRule="auto"/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>doradztwo i opiniowanie po zakończeniu postępowania dotyczące np.: waloryzacji wynagrodzenia wykonawcy, wykonania zastępczego</w:t>
      </w:r>
      <w:r w:rsidR="00213E9B" w:rsidRPr="002A26D1">
        <w:rPr>
          <w:rFonts w:ascii="Arial" w:hAnsi="Arial" w:cs="Arial"/>
          <w:color w:val="000000" w:themeColor="text1"/>
          <w:sz w:val="24"/>
          <w:szCs w:val="24"/>
        </w:rPr>
        <w:t>, prawa opcji</w:t>
      </w:r>
      <w:r w:rsidR="00683E96" w:rsidRPr="002A26D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8380382" w14:textId="77777777" w:rsid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obsługa prawna inwestycji;</w:t>
      </w:r>
    </w:p>
    <w:p w14:paraId="545377BD" w14:textId="77777777" w:rsid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sporządzanie projektów decyzji administracyjnych, umów, aneksów, porozumień, ugód, </w:t>
      </w:r>
      <w:r w:rsidR="007E5AF2" w:rsidRPr="002A26D1">
        <w:rPr>
          <w:rFonts w:ascii="Arial" w:hAnsi="Arial" w:cs="Arial"/>
          <w:color w:val="000000" w:themeColor="text1"/>
          <w:sz w:val="24"/>
          <w:szCs w:val="24"/>
        </w:rPr>
        <w:t xml:space="preserve">tytułów wykonawczych w postępowaniu egzekucyjnym w administracji,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itp.;</w:t>
      </w:r>
    </w:p>
    <w:p w14:paraId="02D30387" w14:textId="77777777" w:rsid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opiniowanie, parafowanie, akceptowanie projektów decyzji administracyjnych, umów, aneksów, porozumień, ugód, </w:t>
      </w:r>
      <w:r w:rsidR="007E5AF2" w:rsidRPr="002A26D1">
        <w:rPr>
          <w:rFonts w:ascii="Arial" w:hAnsi="Arial" w:cs="Arial"/>
          <w:color w:val="000000" w:themeColor="text1"/>
          <w:sz w:val="24"/>
          <w:szCs w:val="24"/>
        </w:rPr>
        <w:t xml:space="preserve">tytułów wykonawczych w postępowaniu egzekucyjnym w administracji,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itp.;</w:t>
      </w:r>
    </w:p>
    <w:p w14:paraId="7E77306C" w14:textId="77777777" w:rsid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>opracowywanie lub opiniowanie projektów wewnątrzzakładowych aktów prawnych;</w:t>
      </w:r>
    </w:p>
    <w:p w14:paraId="1E145947" w14:textId="77777777" w:rsid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>udział w negocjacjach, rokowaniach, spotkaniach oraz telekonferencjach prowadzonych przez Zamawiającego;</w:t>
      </w:r>
    </w:p>
    <w:p w14:paraId="7780C34D" w14:textId="77777777" w:rsid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obsługa prawna w zakresie działalności KSSiP związanej z </w:t>
      </w:r>
      <w:r w:rsidR="007E5AF2" w:rsidRPr="002A26D1">
        <w:rPr>
          <w:rFonts w:ascii="Arial" w:hAnsi="Arial" w:cs="Arial"/>
          <w:color w:val="000000" w:themeColor="text1"/>
          <w:sz w:val="24"/>
          <w:szCs w:val="24"/>
        </w:rPr>
        <w:t>pozysk</w:t>
      </w:r>
      <w:r w:rsidR="009E00C8" w:rsidRPr="002A26D1">
        <w:rPr>
          <w:rFonts w:ascii="Arial" w:hAnsi="Arial" w:cs="Arial"/>
          <w:color w:val="000000" w:themeColor="text1"/>
          <w:sz w:val="24"/>
          <w:szCs w:val="24"/>
        </w:rPr>
        <w:t>i</w:t>
      </w:r>
      <w:r w:rsidR="007E5AF2" w:rsidRPr="002A26D1">
        <w:rPr>
          <w:rFonts w:ascii="Arial" w:hAnsi="Arial" w:cs="Arial"/>
          <w:color w:val="000000" w:themeColor="text1"/>
          <w:sz w:val="24"/>
          <w:szCs w:val="24"/>
        </w:rPr>
        <w:t>waniem i</w:t>
      </w:r>
      <w:r w:rsidR="00683E96" w:rsidRPr="002A26D1">
        <w:rPr>
          <w:rFonts w:ascii="Arial" w:hAnsi="Arial" w:cs="Arial"/>
          <w:color w:val="000000" w:themeColor="text1"/>
          <w:sz w:val="24"/>
          <w:szCs w:val="24"/>
        </w:rPr>
        <w:t> </w:t>
      </w:r>
      <w:r w:rsidR="009E00C8" w:rsidRPr="002A26D1">
        <w:rPr>
          <w:rFonts w:ascii="Arial" w:hAnsi="Arial" w:cs="Arial"/>
          <w:color w:val="000000" w:themeColor="text1"/>
          <w:sz w:val="24"/>
          <w:szCs w:val="24"/>
        </w:rPr>
        <w:t>wykorzystywaniem zewnętrznego finansowania (funduszy zewnętrznych), w</w:t>
      </w:r>
      <w:r w:rsidR="00683E96" w:rsidRPr="002A26D1">
        <w:rPr>
          <w:rFonts w:ascii="Arial" w:hAnsi="Arial" w:cs="Arial"/>
          <w:color w:val="000000" w:themeColor="text1"/>
          <w:sz w:val="24"/>
          <w:szCs w:val="24"/>
        </w:rPr>
        <w:t> </w:t>
      </w:r>
      <w:r w:rsidR="009E00C8" w:rsidRPr="002A26D1">
        <w:rPr>
          <w:rFonts w:ascii="Arial" w:hAnsi="Arial" w:cs="Arial"/>
          <w:color w:val="000000" w:themeColor="text1"/>
          <w:sz w:val="24"/>
          <w:szCs w:val="24"/>
        </w:rPr>
        <w:t>tym programów pomocowych Unii Europejskiej i innych środków z funduszy pomocowych;</w:t>
      </w:r>
    </w:p>
    <w:p w14:paraId="294903D6" w14:textId="77777777" w:rsid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stałe dyżury jednego prawnika w siedzibie Zamawiającego w</w:t>
      </w:r>
      <w:r w:rsidR="004E4E28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Krakowie przy ul.</w:t>
      </w:r>
      <w:r w:rsidR="00E01600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4E4E28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 Rondzie 5, </w:t>
      </w:r>
      <w:r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wymiarze co naj</w:t>
      </w:r>
      <w:r w:rsidR="00D410A7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mniej 8 godzin tygodniowo (po 2 </w:t>
      </w:r>
      <w:r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godziny w poniedziałki, wtorki, czwartki i piątki w godz.</w:t>
      </w:r>
      <w:r w:rsidR="001E0D0A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12.00-14.00) oraz, na tych samych zasadach, stałe dyżury drugiego prawnika specjalizującego się w problematyce zamówień publi</w:t>
      </w:r>
      <w:r w:rsidR="00D410A7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cznych w wymiarze co najmniej 6 </w:t>
      </w:r>
      <w:r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godzin tygodniowo (po 2 godziny w </w:t>
      </w:r>
      <w:r w:rsidR="00E05201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poniedziałki, środy i piątki, w </w:t>
      </w:r>
      <w:r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godz. 10.00-12.00)</w:t>
      </w:r>
      <w:r w:rsidR="001E0D0A" w:rsidRPr="002A26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29836873" w14:textId="340E7270" w:rsidR="001E0D0A" w:rsidRPr="002A26D1" w:rsidRDefault="00DF56E0" w:rsidP="00C84E64">
      <w:pPr>
        <w:numPr>
          <w:ilvl w:val="2"/>
          <w:numId w:val="4"/>
        </w:numPr>
        <w:suppressAutoHyphens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>wykonywanie innych czynności z zakresu pomocy prawnej, w zależności od zapotrzebowania Zamawiającego, wy</w:t>
      </w:r>
      <w:r w:rsidR="00B7239B" w:rsidRPr="002A26D1">
        <w:rPr>
          <w:rFonts w:ascii="Arial" w:hAnsi="Arial" w:cs="Arial"/>
          <w:color w:val="000000" w:themeColor="text1"/>
          <w:sz w:val="24"/>
          <w:szCs w:val="24"/>
        </w:rPr>
        <w:t>nikających z przepisów ustawy z 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dnia 23 stycznia 2009 r. o Krajowej Szkole Sądownictwa i Prokuratury (</w:t>
      </w:r>
      <w:r w:rsidR="000D5AA8" w:rsidRPr="002A26D1">
        <w:rPr>
          <w:rFonts w:ascii="Arial" w:hAnsi="Arial" w:cs="Arial"/>
          <w:color w:val="000000" w:themeColor="text1"/>
          <w:sz w:val="24"/>
          <w:szCs w:val="24"/>
        </w:rPr>
        <w:t>t.j. 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Dz. U. </w:t>
      </w:r>
      <w:r w:rsidR="00523317" w:rsidRPr="002A26D1">
        <w:rPr>
          <w:rFonts w:ascii="Arial" w:hAnsi="Arial" w:cs="Arial"/>
          <w:color w:val="000000" w:themeColor="text1"/>
          <w:sz w:val="24"/>
          <w:szCs w:val="24"/>
        </w:rPr>
        <w:t xml:space="preserve">2022 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523317" w:rsidRPr="002A26D1">
        <w:rPr>
          <w:rFonts w:ascii="Arial" w:hAnsi="Arial" w:cs="Arial"/>
          <w:color w:val="000000" w:themeColor="text1"/>
          <w:sz w:val="24"/>
          <w:szCs w:val="24"/>
        </w:rPr>
        <w:t>217</w:t>
      </w:r>
      <w:r w:rsidR="00E46E37" w:rsidRPr="002A26D1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E46E37" w:rsidRPr="002A26D1">
        <w:rPr>
          <w:rFonts w:ascii="Arial" w:hAnsi="Arial" w:cs="Arial"/>
          <w:bCs/>
          <w:color w:val="000000" w:themeColor="text1"/>
          <w:sz w:val="24"/>
          <w:szCs w:val="24"/>
        </w:rPr>
        <w:t xml:space="preserve"> poz. 2695</w:t>
      </w:r>
      <w:r w:rsidRPr="002A26D1">
        <w:rPr>
          <w:rFonts w:ascii="Arial" w:hAnsi="Arial" w:cs="Arial"/>
          <w:color w:val="000000" w:themeColor="text1"/>
          <w:sz w:val="24"/>
          <w:szCs w:val="24"/>
        </w:rPr>
        <w:t>) lub też innych obowiązujących przepisów prawa</w:t>
      </w:r>
      <w:r w:rsidR="001E0D0A" w:rsidRPr="002A26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B418E2" w14:textId="4555CC88" w:rsidR="00FA3553" w:rsidRPr="00FA3553" w:rsidRDefault="00594A5A" w:rsidP="00C84E64">
      <w:pPr>
        <w:pStyle w:val="Akapitzlist"/>
        <w:numPr>
          <w:ilvl w:val="0"/>
          <w:numId w:val="4"/>
        </w:numPr>
        <w:spacing w:after="0" w:line="324" w:lineRule="auto"/>
        <w:ind w:left="567" w:hanging="283"/>
        <w:rPr>
          <w:rFonts w:ascii="Arial" w:hAnsi="Arial" w:cs="Arial"/>
          <w:color w:val="000000" w:themeColor="text1"/>
          <w:sz w:val="24"/>
          <w:szCs w:val="24"/>
        </w:rPr>
      </w:pPr>
      <w:r w:rsidRPr="00FA3553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Z</w:t>
      </w:r>
      <w:r w:rsidR="00FA3553" w:rsidRPr="00FA3553">
        <w:rPr>
          <w:rFonts w:ascii="Arial" w:hAnsi="Arial" w:cs="Arial"/>
          <w:b/>
          <w:color w:val="000000" w:themeColor="text1"/>
          <w:sz w:val="24"/>
          <w:szCs w:val="24"/>
        </w:rPr>
        <w:t>AKRES PODSTAWOWY NIEGWARANTOWANY</w:t>
      </w:r>
      <w:r w:rsidRPr="00FA3553">
        <w:rPr>
          <w:rFonts w:ascii="Arial" w:hAnsi="Arial" w:cs="Arial"/>
          <w:b/>
          <w:color w:val="000000" w:themeColor="text1"/>
          <w:sz w:val="24"/>
          <w:szCs w:val="24"/>
        </w:rPr>
        <w:t xml:space="preserve">:  </w:t>
      </w:r>
    </w:p>
    <w:p w14:paraId="1D0D0452" w14:textId="1689A158" w:rsidR="002A26D1" w:rsidRDefault="00FA3553" w:rsidP="00C84E64">
      <w:pPr>
        <w:widowControl w:val="0"/>
        <w:numPr>
          <w:ilvl w:val="0"/>
          <w:numId w:val="82"/>
        </w:numPr>
        <w:suppressAutoHyphens/>
        <w:autoSpaceDE w:val="0"/>
        <w:autoSpaceDN w:val="0"/>
        <w:adjustRightInd w:val="0"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FA3553">
        <w:rPr>
          <w:rFonts w:ascii="Arial" w:hAnsi="Arial" w:cs="Arial"/>
          <w:color w:val="000000" w:themeColor="text1"/>
          <w:sz w:val="24"/>
          <w:szCs w:val="24"/>
        </w:rPr>
        <w:t>wsparcie (konsultacje) o charakterze szkoleniowym prowadzone z pracownikami Działu Zamówień Publicznych, dotyczące mi</w:t>
      </w:r>
      <w:r w:rsidR="0019326D">
        <w:rPr>
          <w:rFonts w:ascii="Arial" w:hAnsi="Arial" w:cs="Arial"/>
          <w:color w:val="000000" w:themeColor="text1"/>
          <w:sz w:val="24"/>
          <w:szCs w:val="24"/>
        </w:rPr>
        <w:t>ę</w:t>
      </w:r>
      <w:r w:rsidRPr="00FA3553">
        <w:rPr>
          <w:rFonts w:ascii="Arial" w:hAnsi="Arial" w:cs="Arial"/>
          <w:color w:val="000000" w:themeColor="text1"/>
          <w:sz w:val="24"/>
          <w:szCs w:val="24"/>
        </w:rPr>
        <w:t>dzy innymi funkcjonowania zamówień publicznych u Zamawiającego, w preferowanej formie wideokonferencji, celem omówienia bieżących problemów, w wymiarze 30 minut każda konsultacja, w maksymalnej ilości nie większej niż 18 konsultacji,</w:t>
      </w:r>
      <w:r w:rsidRPr="00FA3553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36BC1F9" w14:textId="21999C47" w:rsidR="00FA3553" w:rsidRPr="002A26D1" w:rsidRDefault="00FA3553" w:rsidP="00C84E64">
      <w:pPr>
        <w:widowControl w:val="0"/>
        <w:numPr>
          <w:ilvl w:val="0"/>
          <w:numId w:val="82"/>
        </w:numPr>
        <w:suppressAutoHyphens/>
        <w:autoSpaceDE w:val="0"/>
        <w:autoSpaceDN w:val="0"/>
        <w:adjustRightInd w:val="0"/>
        <w:spacing w:after="0" w:line="324" w:lineRule="auto"/>
        <w:ind w:left="993" w:hanging="426"/>
        <w:rPr>
          <w:rFonts w:ascii="Arial" w:hAnsi="Arial" w:cs="Arial"/>
          <w:color w:val="000000" w:themeColor="text1"/>
          <w:sz w:val="24"/>
          <w:szCs w:val="24"/>
        </w:rPr>
      </w:pPr>
      <w:r w:rsidRPr="002A26D1">
        <w:rPr>
          <w:rFonts w:ascii="Arial" w:hAnsi="Arial" w:cs="Arial"/>
          <w:color w:val="000000" w:themeColor="text1"/>
          <w:sz w:val="24"/>
          <w:szCs w:val="24"/>
        </w:rPr>
        <w:t>doraźne porady prawne albo opinie prawne w zakresie doradztwa podatkowego, świadczone przez osobę z tytułem doradcy podatkowego, za pośrednictwem poczty elektronicznej oraz telefoniczne, w maksymalnej ilości nie większej niż 18,</w:t>
      </w:r>
    </w:p>
    <w:p w14:paraId="71180902" w14:textId="5438322C" w:rsidR="00FA3553" w:rsidRPr="00FA3553" w:rsidRDefault="002A26D1" w:rsidP="00C84E64">
      <w:pPr>
        <w:suppressAutoHyphens/>
        <w:spacing w:after="0" w:line="324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A3553" w:rsidRPr="00FA3553">
        <w:rPr>
          <w:rFonts w:ascii="Arial" w:hAnsi="Arial" w:cs="Arial"/>
          <w:sz w:val="24"/>
          <w:szCs w:val="24"/>
        </w:rPr>
        <w:t>z zastrzeżeniem, że:</w:t>
      </w:r>
    </w:p>
    <w:p w14:paraId="7EA6F014" w14:textId="77010166" w:rsidR="00F53CC1" w:rsidRPr="00F53CC1" w:rsidRDefault="00FA3553" w:rsidP="00C84E64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324" w:lineRule="auto"/>
        <w:ind w:left="1418" w:hanging="357"/>
        <w:contextualSpacing/>
        <w:rPr>
          <w:rFonts w:ascii="Arial" w:hAnsi="Arial" w:cs="Arial"/>
          <w:sz w:val="24"/>
          <w:szCs w:val="24"/>
        </w:rPr>
      </w:pPr>
      <w:r w:rsidRPr="00FA3553">
        <w:rPr>
          <w:rFonts w:ascii="Arial" w:hAnsi="Arial" w:cs="Arial"/>
          <w:sz w:val="24"/>
          <w:szCs w:val="24"/>
        </w:rPr>
        <w:t>Zamawiający nie jest zobowiązany do zlecenia realizacji usług objętych zakresem podstawowym niegwarantowanym, natomiast w przypadku wyrażenia takiej woli, Wykonawca jest zobowiązany do ich świadczenia,</w:t>
      </w:r>
    </w:p>
    <w:p w14:paraId="7B085750" w14:textId="77777777" w:rsidR="002A26D1" w:rsidRDefault="00FA3553" w:rsidP="00C84E64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324" w:lineRule="auto"/>
        <w:ind w:left="1418" w:hanging="357"/>
        <w:contextualSpacing/>
        <w:rPr>
          <w:rFonts w:ascii="Arial" w:hAnsi="Arial" w:cs="Arial"/>
          <w:sz w:val="24"/>
          <w:szCs w:val="24"/>
        </w:rPr>
      </w:pPr>
      <w:r w:rsidRPr="002A26D1">
        <w:rPr>
          <w:rFonts w:ascii="Arial" w:hAnsi="Arial" w:cs="Arial"/>
          <w:sz w:val="24"/>
          <w:szCs w:val="24"/>
        </w:rPr>
        <w:t>skorzystanie z usług objętych zakresem podstawowym niegwarantowanym następuje poprzez każdorazowe, jednostronne oświadczenie woli Zamawiającego o uruchomieniu poszczególnej usługi, składane Wykonawcy w formie pisemnej albo elektronicznej i przekazane drogą elektroniczną,</w:t>
      </w:r>
    </w:p>
    <w:p w14:paraId="3269E1EA" w14:textId="77777777" w:rsidR="00F53CC1" w:rsidRDefault="00FA3553" w:rsidP="00C84E64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324" w:lineRule="auto"/>
        <w:ind w:left="1418" w:hanging="357"/>
        <w:contextualSpacing/>
        <w:rPr>
          <w:rFonts w:ascii="Arial" w:hAnsi="Arial" w:cs="Arial"/>
          <w:sz w:val="24"/>
          <w:szCs w:val="24"/>
        </w:rPr>
      </w:pPr>
      <w:r w:rsidRPr="002A26D1">
        <w:rPr>
          <w:rFonts w:ascii="Arial" w:hAnsi="Arial" w:cs="Arial"/>
          <w:sz w:val="24"/>
          <w:szCs w:val="24"/>
        </w:rPr>
        <w:t>wynagrodzenie z tytułu realizacji usług objętych zakresem podstawowym niegwarantowanym, przysługuje Wykonawcy wyłącznie w przypadku skutecznego uruchomienia usługi z tego zakresu przez Zamawiającego i ustalane jest jako iloczyn liczby poszczególnych usług zamówionych przez Zamawiającego oraz ceny jednostkowej danej usługi wskazanej w ofercie Wykonawcy,</w:t>
      </w:r>
    </w:p>
    <w:p w14:paraId="27114C48" w14:textId="77777777" w:rsidR="00F53CC1" w:rsidRPr="00F53CC1" w:rsidRDefault="00FA3553" w:rsidP="00C84E64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324" w:lineRule="auto"/>
        <w:ind w:left="1418" w:hanging="357"/>
        <w:contextualSpacing/>
        <w:rPr>
          <w:rFonts w:ascii="Arial" w:hAnsi="Arial" w:cs="Arial"/>
          <w:sz w:val="24"/>
          <w:szCs w:val="24"/>
        </w:rPr>
      </w:pPr>
      <w:r w:rsidRPr="00F53CC1">
        <w:rPr>
          <w:rFonts w:ascii="Arial" w:hAnsi="Arial" w:cs="Arial"/>
          <w:sz w:val="24"/>
          <w:szCs w:val="24"/>
        </w:rPr>
        <w:t>poszczególne usługi objęte zakresem podstawowym niegwarantowanym będą zamawiane do wyczerpania wysokości przewidzianych limitów</w:t>
      </w:r>
      <w:r w:rsidR="00F53CC1" w:rsidRPr="00F53CC1">
        <w:rPr>
          <w:rFonts w:ascii="Arial" w:hAnsi="Arial" w:cs="Arial"/>
          <w:sz w:val="24"/>
          <w:szCs w:val="24"/>
        </w:rPr>
        <w:t>,</w:t>
      </w:r>
      <w:r w:rsidR="00F53CC1" w:rsidRPr="00F53C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1F4E16" w14:textId="3E313B69" w:rsidR="00F53CC1" w:rsidRPr="00F53CC1" w:rsidRDefault="00F53CC1" w:rsidP="00C84E64">
      <w:pPr>
        <w:widowControl w:val="0"/>
        <w:numPr>
          <w:ilvl w:val="0"/>
          <w:numId w:val="83"/>
        </w:numPr>
        <w:autoSpaceDE w:val="0"/>
        <w:autoSpaceDN w:val="0"/>
        <w:adjustRightInd w:val="0"/>
        <w:spacing w:after="0" w:line="324" w:lineRule="auto"/>
        <w:ind w:left="1418" w:hanging="357"/>
        <w:contextualSpacing/>
        <w:rPr>
          <w:rFonts w:ascii="Arial" w:hAnsi="Arial" w:cs="Arial"/>
          <w:sz w:val="24"/>
          <w:szCs w:val="24"/>
        </w:rPr>
      </w:pPr>
      <w:bookmarkStart w:id="2" w:name="_Hlk225779028"/>
      <w:r w:rsidRPr="00F53CC1">
        <w:rPr>
          <w:rFonts w:ascii="Arial" w:hAnsi="Arial" w:cs="Arial"/>
          <w:color w:val="000000" w:themeColor="text1"/>
          <w:sz w:val="24"/>
          <w:szCs w:val="24"/>
        </w:rPr>
        <w:t xml:space="preserve">nieskorzystanie przez Zamawiającego z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usług objętych zakresem podstawowym niegwarantowanym, </w:t>
      </w:r>
      <w:r w:rsidRPr="00F53CC1">
        <w:rPr>
          <w:rFonts w:ascii="Arial" w:hAnsi="Arial" w:cs="Arial"/>
          <w:color w:val="000000" w:themeColor="text1"/>
          <w:sz w:val="24"/>
          <w:szCs w:val="24"/>
        </w:rPr>
        <w:t>nie stanowi niewykonania ani nienależytego wykonania Umowy i nie rodzi po stronie Wykonawcy jakichkolwiek roszczeń wobec Zamawiającego, w szczególności roszczeń finansowych, odszkodowawczych ani roszczeń o utracone korzyści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2"/>
    <w:p w14:paraId="3B150F20" w14:textId="085954C8" w:rsidR="00617B55" w:rsidRPr="00617B55" w:rsidRDefault="00617B55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sz w:val="24"/>
          <w:szCs w:val="24"/>
        </w:rPr>
      </w:pPr>
      <w:r w:rsidRPr="00617B55">
        <w:rPr>
          <w:rFonts w:ascii="Arial" w:hAnsi="Arial" w:cs="Arial"/>
          <w:b/>
          <w:sz w:val="24"/>
          <w:szCs w:val="24"/>
        </w:rPr>
        <w:t>PRAWO OPCJI</w:t>
      </w:r>
      <w:r w:rsidRPr="00617B55">
        <w:rPr>
          <w:rFonts w:ascii="Arial" w:hAnsi="Arial" w:cs="Arial"/>
          <w:sz w:val="24"/>
          <w:szCs w:val="24"/>
        </w:rPr>
        <w:t>:</w:t>
      </w:r>
      <w:r w:rsidRPr="00617B55">
        <w:rPr>
          <w:rFonts w:ascii="Arial" w:hAnsi="Arial" w:cs="Arial"/>
          <w:b/>
          <w:sz w:val="24"/>
          <w:szCs w:val="24"/>
        </w:rPr>
        <w:t xml:space="preserve">  </w:t>
      </w:r>
    </w:p>
    <w:p w14:paraId="60A4E7C0" w14:textId="4B0FBE2D" w:rsidR="00775165" w:rsidRPr="00775165" w:rsidRDefault="00617B55" w:rsidP="00C84E64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24" w:lineRule="auto"/>
        <w:ind w:left="567" w:hanging="284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3" w:name="_Hlk225947519"/>
      <w:r w:rsidRPr="00617B55">
        <w:rPr>
          <w:rFonts w:ascii="Arial" w:hAnsi="Arial" w:cs="Arial"/>
          <w:color w:val="000000" w:themeColor="text1"/>
          <w:sz w:val="24"/>
          <w:szCs w:val="24"/>
        </w:rPr>
        <w:t>Zamawiający</w:t>
      </w:r>
      <w:r w:rsidRPr="00617B5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zastrzega sobie prawo do skorzystania z </w:t>
      </w:r>
      <w:r w:rsidRPr="008943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opcji </w:t>
      </w:r>
      <w:bookmarkStart w:id="4" w:name="_Hlk225765552"/>
      <w:r w:rsidRPr="008943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przedłużenia terminu realizacji </w:t>
      </w:r>
      <w:r w:rsidR="00775165" w:rsidRPr="008943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zamówienia podstawowego </w:t>
      </w:r>
      <w:r w:rsidR="00C951DC" w:rsidRPr="008943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przez Wykonawcę</w:t>
      </w:r>
      <w:r w:rsidR="00C951DC" w:rsidRPr="00C951D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775165" w:rsidRP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(</w:t>
      </w:r>
      <w:r w:rsid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dalej:</w:t>
      </w:r>
      <w:r w:rsidR="00775165" w:rsidRP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opcj</w:t>
      </w:r>
      <w:r w:rsidR="001E6DC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</w:t>
      </w:r>
      <w:r w:rsidR="00775165" w:rsidRP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775165" w:rsidRP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 xml:space="preserve">przedłużenia </w:t>
      </w:r>
      <w:r w:rsidR="00CD488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U</w:t>
      </w:r>
      <w:r w:rsidR="00775165" w:rsidRP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mowy)</w:t>
      </w:r>
      <w:r w:rsidR="006F31A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,</w:t>
      </w:r>
      <w:r w:rsidRPr="00617B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o </w:t>
      </w:r>
      <w:r w:rsidRPr="00617B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7751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kolejne</w:t>
      </w:r>
      <w:r w:rsidR="006F31A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 </w:t>
      </w:r>
      <w:r w:rsidRPr="00617B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18 miesięcy</w:t>
      </w:r>
      <w:bookmarkEnd w:id="4"/>
      <w:r w:rsidR="00775165" w:rsidRPr="00775165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05EE266D" w14:textId="28A3FD49" w:rsidR="00617B55" w:rsidRDefault="00617B55" w:rsidP="00C84E64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24" w:lineRule="auto"/>
        <w:ind w:left="567" w:hanging="284"/>
        <w:contextualSpacing/>
        <w:rPr>
          <w:rFonts w:ascii="Arial" w:hAnsi="Arial" w:cs="Arial"/>
          <w:b/>
          <w:strike/>
          <w:color w:val="000000" w:themeColor="text1"/>
          <w:sz w:val="24"/>
          <w:szCs w:val="24"/>
        </w:rPr>
      </w:pPr>
      <w:r w:rsidRPr="00617B55">
        <w:rPr>
          <w:rFonts w:ascii="Arial" w:hAnsi="Arial" w:cs="Arial"/>
          <w:sz w:val="24"/>
          <w:szCs w:val="24"/>
        </w:rPr>
        <w:t xml:space="preserve">Zamawiający prześle </w:t>
      </w:r>
      <w:r w:rsidR="00775165">
        <w:rPr>
          <w:rFonts w:ascii="Arial" w:hAnsi="Arial" w:cs="Arial"/>
          <w:sz w:val="24"/>
          <w:szCs w:val="24"/>
        </w:rPr>
        <w:t xml:space="preserve">Wykonawcy </w:t>
      </w:r>
      <w:r w:rsidRPr="00617B55">
        <w:rPr>
          <w:rFonts w:ascii="Arial" w:hAnsi="Arial" w:cs="Arial"/>
          <w:sz w:val="24"/>
          <w:szCs w:val="24"/>
        </w:rPr>
        <w:t xml:space="preserve">oświadczenie o woli skorzystania z opcji przedłużenia </w:t>
      </w:r>
      <w:r w:rsidR="00CD4882">
        <w:rPr>
          <w:rFonts w:ascii="Arial" w:hAnsi="Arial" w:cs="Arial"/>
          <w:sz w:val="24"/>
          <w:szCs w:val="24"/>
        </w:rPr>
        <w:t>U</w:t>
      </w:r>
      <w:r w:rsidRPr="00617B55">
        <w:rPr>
          <w:rFonts w:ascii="Arial" w:hAnsi="Arial" w:cs="Arial"/>
          <w:sz w:val="24"/>
          <w:szCs w:val="24"/>
        </w:rPr>
        <w:t xml:space="preserve">mowy przez określony czas, na minimum 2 miesiące przed zakończeniem </w:t>
      </w:r>
      <w:r w:rsidR="00775165">
        <w:rPr>
          <w:rFonts w:ascii="Arial" w:hAnsi="Arial" w:cs="Arial"/>
          <w:sz w:val="24"/>
          <w:szCs w:val="24"/>
        </w:rPr>
        <w:t>terminu realizacji</w:t>
      </w:r>
      <w:r w:rsidRPr="00617B55">
        <w:rPr>
          <w:rFonts w:ascii="Arial" w:hAnsi="Arial" w:cs="Arial"/>
          <w:sz w:val="24"/>
          <w:szCs w:val="24"/>
        </w:rPr>
        <w:t xml:space="preserve"> </w:t>
      </w:r>
      <w:r w:rsidR="00775165">
        <w:rPr>
          <w:rFonts w:ascii="Arial" w:hAnsi="Arial" w:cs="Arial"/>
          <w:sz w:val="24"/>
          <w:szCs w:val="24"/>
        </w:rPr>
        <w:t>zamówienia podstawowego</w:t>
      </w:r>
      <w:r w:rsidRPr="00617B55">
        <w:rPr>
          <w:rFonts w:ascii="Arial" w:hAnsi="Arial" w:cs="Arial"/>
          <w:sz w:val="24"/>
          <w:szCs w:val="24"/>
        </w:rPr>
        <w:t xml:space="preserve">. </w:t>
      </w:r>
    </w:p>
    <w:p w14:paraId="7C6C6F5E" w14:textId="297BE20A" w:rsidR="00775165" w:rsidRDefault="00617B55" w:rsidP="00C84E64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24" w:lineRule="auto"/>
        <w:ind w:left="567" w:hanging="284"/>
        <w:contextualSpacing/>
        <w:rPr>
          <w:rFonts w:ascii="Arial" w:hAnsi="Arial" w:cs="Arial"/>
          <w:b/>
          <w:strike/>
          <w:color w:val="000000" w:themeColor="text1"/>
          <w:sz w:val="24"/>
          <w:szCs w:val="24"/>
        </w:rPr>
      </w:pPr>
      <w:r w:rsidRPr="00617B55">
        <w:rPr>
          <w:rFonts w:ascii="Arial" w:hAnsi="Arial" w:cs="Arial"/>
          <w:sz w:val="24"/>
          <w:szCs w:val="24"/>
        </w:rPr>
        <w:t xml:space="preserve">Zamawiający może skorzystać z opcji przedłużenia </w:t>
      </w:r>
      <w:r w:rsidR="00CD4882">
        <w:rPr>
          <w:rFonts w:ascii="Arial" w:hAnsi="Arial" w:cs="Arial"/>
          <w:sz w:val="24"/>
          <w:szCs w:val="24"/>
        </w:rPr>
        <w:t>U</w:t>
      </w:r>
      <w:r w:rsidRPr="00617B55">
        <w:rPr>
          <w:rFonts w:ascii="Arial" w:hAnsi="Arial" w:cs="Arial"/>
          <w:sz w:val="24"/>
          <w:szCs w:val="24"/>
        </w:rPr>
        <w:t xml:space="preserve">mowy jednokrotnie lub wielokrotnie w okresie obowiązywania </w:t>
      </w:r>
      <w:r w:rsidR="00CD4882">
        <w:rPr>
          <w:rFonts w:ascii="Arial" w:hAnsi="Arial" w:cs="Arial"/>
          <w:sz w:val="24"/>
          <w:szCs w:val="24"/>
        </w:rPr>
        <w:t>U</w:t>
      </w:r>
      <w:r w:rsidRPr="00617B55">
        <w:rPr>
          <w:rFonts w:ascii="Arial" w:hAnsi="Arial" w:cs="Arial"/>
          <w:sz w:val="24"/>
          <w:szCs w:val="24"/>
        </w:rPr>
        <w:t>mowy.</w:t>
      </w:r>
    </w:p>
    <w:p w14:paraId="72192CC6" w14:textId="342B9757" w:rsidR="001E6DCC" w:rsidRPr="001E6DCC" w:rsidRDefault="001C4AEF" w:rsidP="00C84E64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24" w:lineRule="auto"/>
        <w:ind w:left="567" w:hanging="284"/>
        <w:contextualSpacing/>
        <w:rPr>
          <w:rFonts w:ascii="Arial" w:hAnsi="Arial" w:cs="Arial"/>
          <w:b/>
          <w:strike/>
          <w:color w:val="000000" w:themeColor="text1"/>
          <w:sz w:val="24"/>
          <w:szCs w:val="24"/>
        </w:rPr>
      </w:pPr>
      <w:r w:rsidRPr="001E6DCC">
        <w:rPr>
          <w:rFonts w:ascii="Arial" w:eastAsia="Calibri" w:hAnsi="Arial" w:cs="Arial"/>
          <w:color w:val="000000" w:themeColor="text1"/>
          <w:sz w:val="24"/>
          <w:szCs w:val="24"/>
        </w:rPr>
        <w:t xml:space="preserve">Zamawiający nie jest zobowiązany do </w:t>
      </w:r>
      <w:r w:rsidR="00775165" w:rsidRPr="001E6DCC">
        <w:rPr>
          <w:rFonts w:ascii="Arial" w:eastAsia="Calibri" w:hAnsi="Arial" w:cs="Arial"/>
          <w:color w:val="000000" w:themeColor="text1"/>
          <w:sz w:val="24"/>
          <w:szCs w:val="24"/>
        </w:rPr>
        <w:t xml:space="preserve">skorzystania z opcji przedłużenia </w:t>
      </w:r>
      <w:r w:rsidR="00CD4882"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="001E6DCC" w:rsidRPr="001E6DCC">
        <w:rPr>
          <w:rFonts w:ascii="Arial" w:eastAsia="Calibri" w:hAnsi="Arial" w:cs="Arial"/>
          <w:color w:val="000000" w:themeColor="text1"/>
          <w:sz w:val="24"/>
          <w:szCs w:val="24"/>
        </w:rPr>
        <w:t>mowy</w:t>
      </w:r>
      <w:r w:rsidRPr="001E6DCC">
        <w:rPr>
          <w:rFonts w:ascii="Arial" w:eastAsia="Calibri" w:hAnsi="Arial" w:cs="Arial"/>
          <w:color w:val="000000" w:themeColor="text1"/>
          <w:sz w:val="24"/>
          <w:szCs w:val="24"/>
        </w:rPr>
        <w:t>, natomiast w przypadku wyrażenia takiej woli, Wykonawca jest zobowiązany do świadczenia</w:t>
      </w:r>
      <w:r w:rsidR="001E6DCC" w:rsidRPr="001E6DCC">
        <w:rPr>
          <w:rFonts w:ascii="Arial" w:eastAsia="Calibri" w:hAnsi="Arial" w:cs="Arial"/>
          <w:color w:val="000000" w:themeColor="text1"/>
          <w:sz w:val="24"/>
          <w:szCs w:val="24"/>
        </w:rPr>
        <w:t xml:space="preserve"> usług objętych zamówieniem podstawowym, w okresie wskazanym przez Zamawiającego. </w:t>
      </w:r>
      <w:r w:rsidRPr="001E6DC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1AAE9C02" w14:textId="03E135C7" w:rsidR="001E6DCC" w:rsidRPr="00577815" w:rsidRDefault="001C4AEF" w:rsidP="00C84E64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24" w:lineRule="auto"/>
        <w:ind w:left="567" w:hanging="284"/>
        <w:contextualSpacing/>
        <w:rPr>
          <w:rFonts w:ascii="Arial" w:hAnsi="Arial" w:cs="Arial"/>
          <w:b/>
          <w:strike/>
          <w:color w:val="000000" w:themeColor="text1"/>
          <w:sz w:val="24"/>
          <w:szCs w:val="24"/>
        </w:rPr>
      </w:pPr>
      <w:r w:rsidRPr="00577815">
        <w:rPr>
          <w:rFonts w:ascii="Arial" w:hAnsi="Arial" w:cs="Arial"/>
          <w:color w:val="000000" w:themeColor="text1"/>
          <w:sz w:val="24"/>
          <w:szCs w:val="24"/>
        </w:rPr>
        <w:t xml:space="preserve">Maksymalna wartość opcji przedłużenia </w:t>
      </w:r>
      <w:r w:rsidR="00CD4882" w:rsidRPr="00577815">
        <w:rPr>
          <w:rFonts w:ascii="Arial" w:hAnsi="Arial" w:cs="Arial"/>
          <w:color w:val="000000" w:themeColor="text1"/>
          <w:sz w:val="24"/>
          <w:szCs w:val="24"/>
        </w:rPr>
        <w:t>U</w:t>
      </w:r>
      <w:r w:rsidRPr="00577815">
        <w:rPr>
          <w:rFonts w:ascii="Arial" w:hAnsi="Arial" w:cs="Arial"/>
          <w:color w:val="000000" w:themeColor="text1"/>
          <w:sz w:val="24"/>
          <w:szCs w:val="24"/>
        </w:rPr>
        <w:t xml:space="preserve">mowy nie przekroczy kwoty określonej w </w:t>
      </w:r>
      <w:bookmarkStart w:id="5" w:name="_Hlk223307729"/>
      <w:bookmarkStart w:id="6" w:name="_Hlk223307640"/>
      <w:r w:rsidRPr="00577815">
        <w:rPr>
          <w:rFonts w:ascii="Arial" w:hAnsi="Arial" w:cs="Arial"/>
          <w:color w:val="000000" w:themeColor="text1"/>
          <w:sz w:val="24"/>
          <w:szCs w:val="24"/>
        </w:rPr>
        <w:t>§</w:t>
      </w:r>
      <w:bookmarkEnd w:id="5"/>
      <w:r w:rsidRPr="00577815">
        <w:rPr>
          <w:rFonts w:ascii="Arial" w:hAnsi="Arial" w:cs="Arial"/>
          <w:color w:val="000000" w:themeColor="text1"/>
          <w:sz w:val="24"/>
          <w:szCs w:val="24"/>
        </w:rPr>
        <w:t xml:space="preserve"> 4</w:t>
      </w:r>
      <w:bookmarkEnd w:id="6"/>
      <w:r w:rsidR="001B0704" w:rsidRPr="00577815">
        <w:rPr>
          <w:rFonts w:ascii="Arial" w:hAnsi="Arial" w:cs="Arial"/>
          <w:color w:val="000000" w:themeColor="text1"/>
          <w:sz w:val="24"/>
          <w:szCs w:val="24"/>
        </w:rPr>
        <w:t xml:space="preserve"> ust. 4</w:t>
      </w:r>
      <w:r w:rsidR="001E6DCC" w:rsidRPr="0057781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AEF5E64" w14:textId="52A2B2CB" w:rsidR="00510D23" w:rsidRPr="00510D23" w:rsidRDefault="001C4AEF" w:rsidP="00C84E64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24" w:lineRule="auto"/>
        <w:ind w:left="567" w:hanging="284"/>
        <w:contextualSpacing/>
        <w:rPr>
          <w:rFonts w:ascii="Arial" w:hAnsi="Arial" w:cs="Arial"/>
          <w:b/>
          <w:strike/>
          <w:color w:val="000000" w:themeColor="text1"/>
          <w:sz w:val="24"/>
          <w:szCs w:val="24"/>
        </w:rPr>
      </w:pPr>
      <w:r w:rsidRPr="001E6DCC">
        <w:rPr>
          <w:rFonts w:ascii="Arial" w:hAnsi="Arial" w:cs="Arial"/>
          <w:color w:val="000000" w:themeColor="text1"/>
          <w:sz w:val="24"/>
          <w:szCs w:val="24"/>
        </w:rPr>
        <w:t xml:space="preserve">Skorzystanie z prawa opcji przedłużenia </w:t>
      </w:r>
      <w:r w:rsidR="00CD4882">
        <w:rPr>
          <w:rFonts w:ascii="Arial" w:hAnsi="Arial" w:cs="Arial"/>
          <w:color w:val="000000" w:themeColor="text1"/>
          <w:sz w:val="24"/>
          <w:szCs w:val="24"/>
        </w:rPr>
        <w:t>U</w:t>
      </w:r>
      <w:r w:rsidRPr="001E6DCC">
        <w:rPr>
          <w:rFonts w:ascii="Arial" w:hAnsi="Arial" w:cs="Arial"/>
          <w:color w:val="000000" w:themeColor="text1"/>
          <w:sz w:val="24"/>
          <w:szCs w:val="24"/>
        </w:rPr>
        <w:t xml:space="preserve">mowy nie wymaga zawarcia aneksu do </w:t>
      </w:r>
      <w:r w:rsidR="00CD4882">
        <w:rPr>
          <w:rFonts w:ascii="Arial" w:hAnsi="Arial" w:cs="Arial"/>
          <w:color w:val="000000" w:themeColor="text1"/>
          <w:sz w:val="24"/>
          <w:szCs w:val="24"/>
        </w:rPr>
        <w:t>U</w:t>
      </w:r>
      <w:r w:rsidRPr="001E6DCC">
        <w:rPr>
          <w:rFonts w:ascii="Arial" w:hAnsi="Arial" w:cs="Arial"/>
          <w:color w:val="000000" w:themeColor="text1"/>
          <w:sz w:val="24"/>
          <w:szCs w:val="24"/>
        </w:rPr>
        <w:t xml:space="preserve">mowy. </w:t>
      </w:r>
    </w:p>
    <w:p w14:paraId="01787C61" w14:textId="353B0867" w:rsidR="001C4AEF" w:rsidRPr="001E6DCC" w:rsidRDefault="001C4AEF" w:rsidP="00C84E64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24" w:lineRule="auto"/>
        <w:ind w:left="567" w:hanging="284"/>
        <w:contextualSpacing/>
        <w:rPr>
          <w:rFonts w:ascii="Arial" w:hAnsi="Arial" w:cs="Arial"/>
          <w:b/>
          <w:strike/>
          <w:color w:val="000000" w:themeColor="text1"/>
          <w:sz w:val="24"/>
          <w:szCs w:val="24"/>
        </w:rPr>
      </w:pPr>
      <w:r w:rsidRPr="001E6DCC">
        <w:rPr>
          <w:rFonts w:ascii="Arial" w:hAnsi="Arial" w:cs="Arial"/>
          <w:color w:val="000000" w:themeColor="text1"/>
          <w:sz w:val="24"/>
          <w:szCs w:val="24"/>
        </w:rPr>
        <w:t xml:space="preserve">Do świadczenia usług w ramach opcji przedłużenia </w:t>
      </w:r>
      <w:r w:rsidR="00CD4882">
        <w:rPr>
          <w:rFonts w:ascii="Arial" w:hAnsi="Arial" w:cs="Arial"/>
          <w:color w:val="000000" w:themeColor="text1"/>
          <w:sz w:val="24"/>
          <w:szCs w:val="24"/>
        </w:rPr>
        <w:t>U</w:t>
      </w:r>
      <w:r w:rsidRPr="001E6DCC">
        <w:rPr>
          <w:rFonts w:ascii="Arial" w:hAnsi="Arial" w:cs="Arial"/>
          <w:color w:val="000000" w:themeColor="text1"/>
          <w:sz w:val="24"/>
          <w:szCs w:val="24"/>
        </w:rPr>
        <w:t xml:space="preserve">mowy mają </w:t>
      </w:r>
      <w:r w:rsidRPr="001E6DCC">
        <w:rPr>
          <w:rFonts w:ascii="Arial" w:hAnsi="Arial" w:cs="Arial"/>
          <w:sz w:val="24"/>
          <w:szCs w:val="24"/>
        </w:rPr>
        <w:t>zastosowanie</w:t>
      </w:r>
      <w:r w:rsidRPr="001E6DCC">
        <w:rPr>
          <w:rFonts w:ascii="Arial" w:hAnsi="Arial" w:cs="Arial"/>
          <w:color w:val="000000" w:themeColor="text1"/>
          <w:sz w:val="24"/>
          <w:szCs w:val="24"/>
        </w:rPr>
        <w:t xml:space="preserve"> odpowiednio postanowienia Umowy.</w:t>
      </w:r>
    </w:p>
    <w:bookmarkEnd w:id="3"/>
    <w:p w14:paraId="12E67FDB" w14:textId="0645089E" w:rsidR="00E076A3" w:rsidRPr="001E6DCC" w:rsidRDefault="00DF56E0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E6DCC">
        <w:rPr>
          <w:rFonts w:ascii="Arial" w:hAnsi="Arial" w:cs="Arial"/>
          <w:color w:val="000000" w:themeColor="text1"/>
          <w:sz w:val="24"/>
          <w:szCs w:val="24"/>
        </w:rPr>
        <w:t>Czynności</w:t>
      </w:r>
      <w:r w:rsidR="001E6DCC" w:rsidRPr="001E6DCC">
        <w:rPr>
          <w:rFonts w:ascii="Arial" w:hAnsi="Arial" w:cs="Arial"/>
          <w:color w:val="000000" w:themeColor="text1"/>
          <w:sz w:val="24"/>
          <w:szCs w:val="24"/>
        </w:rPr>
        <w:t xml:space="preserve"> (usługi)</w:t>
      </w:r>
      <w:r w:rsidRPr="001E6DCC">
        <w:rPr>
          <w:rFonts w:ascii="Arial" w:hAnsi="Arial" w:cs="Arial"/>
          <w:color w:val="000000" w:themeColor="text1"/>
          <w:sz w:val="24"/>
          <w:szCs w:val="24"/>
        </w:rPr>
        <w:t xml:space="preserve">, o których mowa w ust. </w:t>
      </w:r>
      <w:r w:rsidR="004F7826">
        <w:rPr>
          <w:rFonts w:ascii="Arial" w:hAnsi="Arial" w:cs="Arial"/>
          <w:color w:val="000000" w:themeColor="text1"/>
          <w:sz w:val="24"/>
          <w:szCs w:val="24"/>
        </w:rPr>
        <w:t>1</w:t>
      </w:r>
      <w:r w:rsidRPr="001E6DCC">
        <w:rPr>
          <w:rFonts w:ascii="Arial" w:hAnsi="Arial" w:cs="Arial"/>
          <w:color w:val="000000" w:themeColor="text1"/>
          <w:sz w:val="24"/>
          <w:szCs w:val="24"/>
        </w:rPr>
        <w:t>,</w:t>
      </w:r>
      <w:r w:rsidR="002A26D1" w:rsidRPr="001E6DCC">
        <w:rPr>
          <w:rFonts w:ascii="Arial" w:hAnsi="Arial" w:cs="Arial"/>
          <w:sz w:val="24"/>
          <w:szCs w:val="24"/>
        </w:rPr>
        <w:t xml:space="preserve"> </w:t>
      </w:r>
      <w:r w:rsidRPr="001E6DCC">
        <w:rPr>
          <w:rFonts w:ascii="Arial" w:hAnsi="Arial" w:cs="Arial"/>
          <w:color w:val="000000" w:themeColor="text1"/>
          <w:sz w:val="24"/>
          <w:szCs w:val="24"/>
        </w:rPr>
        <w:t>będą świadczone przez następujące osoby:</w:t>
      </w:r>
    </w:p>
    <w:p w14:paraId="3DB86CCC" w14:textId="15D04751" w:rsidR="00D57F92" w:rsidRPr="00DC5E66" w:rsidRDefault="005C6E2B" w:rsidP="00C84E64">
      <w:pPr>
        <w:pStyle w:val="Akapitzlist"/>
        <w:numPr>
          <w:ilvl w:val="1"/>
          <w:numId w:val="27"/>
        </w:numPr>
        <w:spacing w:after="0" w:line="324" w:lineRule="auto"/>
        <w:ind w:left="567" w:hanging="283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Zakres podstawowy gwarantowany</w:t>
      </w:r>
      <w:r w:rsidR="006B030F" w:rsidRPr="00DC5E66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18F6B50A" w14:textId="2C53E6C5" w:rsidR="00B76BF3" w:rsidRPr="00DC5E66" w:rsidRDefault="005833B6" w:rsidP="00C84E64">
      <w:pPr>
        <w:pStyle w:val="Akapitzlist"/>
        <w:numPr>
          <w:ilvl w:val="0"/>
          <w:numId w:val="70"/>
        </w:numPr>
        <w:spacing w:after="0" w:line="324" w:lineRule="auto"/>
        <w:ind w:left="851" w:hanging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obsług</w:t>
      </w:r>
      <w:r w:rsidR="00B85373"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</w:t>
      </w:r>
      <w:r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ogóln</w:t>
      </w:r>
      <w:r w:rsidR="00B85373"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</w:t>
      </w:r>
      <w:r w:rsidR="00B7239B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(osoba pełniąca dyżur w siedzibie Zamawiającego)</w:t>
      </w:r>
      <w:r w:rsidR="00290CDD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4B8BFC33" w14:textId="4AD96B2F" w:rsidR="00B76BF3" w:rsidRPr="00DC5E66" w:rsidRDefault="00523317" w:rsidP="00C84E64">
      <w:pPr>
        <w:pStyle w:val="Akapitzlist"/>
        <w:spacing w:after="0" w:line="324" w:lineRule="auto"/>
        <w:ind w:left="851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adw</w:t>
      </w:r>
      <w:proofErr w:type="spellEnd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./ r</w:t>
      </w:r>
      <w:r w:rsidR="006F035F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</w:t>
      </w:r>
      <w:r w:rsidR="00B7239B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pr. …………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  <w:r w:rsidR="00B7239B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……………………………………………………</w:t>
      </w:r>
      <w:r w:rsidR="002050C1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  <w:r w:rsidR="00F15C4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</w:t>
      </w:r>
      <w:r w:rsidR="002050C1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  <w:r w:rsidR="00290CD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,</w:t>
      </w:r>
      <w:r w:rsidR="00B379A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  </w:t>
      </w:r>
    </w:p>
    <w:p w14:paraId="545719E0" w14:textId="77777777" w:rsidR="00D95DD7" w:rsidRPr="00DC5E66" w:rsidRDefault="00B379AD" w:rsidP="00C84E64">
      <w:pPr>
        <w:pStyle w:val="Akapitzlist"/>
        <w:spacing w:after="0" w:line="324" w:lineRule="auto"/>
        <w:ind w:left="851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tel</w:t>
      </w:r>
      <w:r w:rsidR="00290CD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  <w:r w:rsidR="00290CD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………………………, e-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mail</w:t>
      </w:r>
      <w:r w:rsidR="00B7239B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……………………………………………</w:t>
      </w:r>
      <w:r w:rsidR="002050C1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…...</w:t>
      </w:r>
    </w:p>
    <w:p w14:paraId="1AEB445D" w14:textId="692685F2" w:rsidR="006B030F" w:rsidRPr="00DC5E66" w:rsidRDefault="005833B6" w:rsidP="00C84E64">
      <w:pPr>
        <w:pStyle w:val="Akapitzlist"/>
        <w:numPr>
          <w:ilvl w:val="0"/>
          <w:numId w:val="70"/>
        </w:numPr>
        <w:spacing w:after="0" w:line="324" w:lineRule="auto"/>
        <w:ind w:left="851" w:hanging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zamówie</w:t>
      </w:r>
      <w:r w:rsidR="00B85373"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nia</w:t>
      </w:r>
      <w:r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publiczn</w:t>
      </w:r>
      <w:r w:rsidR="00B85373" w:rsidRPr="00DC5E66">
        <w:rPr>
          <w:rFonts w:ascii="Arial" w:eastAsia="Times New Roman" w:hAnsi="Arial" w:cs="Arial"/>
          <w:b/>
          <w:color w:val="000000" w:themeColor="text1"/>
          <w:sz w:val="24"/>
          <w:szCs w:val="24"/>
        </w:rPr>
        <w:t>e</w:t>
      </w:r>
      <w:r w:rsidR="00473B79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DE4B60D" w14:textId="4F061559" w:rsidR="004D25F9" w:rsidRPr="00DC5E66" w:rsidRDefault="006B030F" w:rsidP="00C84E64">
      <w:pPr>
        <w:pStyle w:val="Akapitzlist"/>
        <w:spacing w:after="0" w:line="324" w:lineRule="auto"/>
        <w:ind w:left="85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4D25F9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osoba pełniąca dyżur w siedzibie Zamawiającego</w:t>
      </w:r>
    </w:p>
    <w:p w14:paraId="1A28B969" w14:textId="4B92E0B9" w:rsidR="00B76BF3" w:rsidRPr="00DC5E66" w:rsidRDefault="00290CDD" w:rsidP="00C84E64">
      <w:pPr>
        <w:pStyle w:val="Akapitzlist"/>
        <w:suppressAutoHyphens/>
        <w:spacing w:after="0" w:line="324" w:lineRule="auto"/>
        <w:ind w:left="993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adw</w:t>
      </w:r>
      <w:proofErr w:type="spellEnd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./</w:t>
      </w:r>
      <w:r w:rsidR="006F035F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r.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pr.</w:t>
      </w:r>
      <w:r w:rsidR="003614E8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…</w:t>
      </w:r>
      <w:r w:rsidR="006F035F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…………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…………………………………</w:t>
      </w:r>
      <w:r w:rsidR="000F7A97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……………</w:t>
      </w:r>
      <w:r w:rsidR="00F15C4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.…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…,</w:t>
      </w:r>
    </w:p>
    <w:p w14:paraId="275DBCD3" w14:textId="5082F8E2" w:rsidR="00290CDD" w:rsidRPr="00DC5E66" w:rsidRDefault="00290CDD" w:rsidP="00C84E64">
      <w:pPr>
        <w:pStyle w:val="Akapitzlist"/>
        <w:suppressAutoHyphens/>
        <w:spacing w:after="0" w:line="324" w:lineRule="auto"/>
        <w:ind w:left="993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tel. ……………………</w:t>
      </w:r>
      <w:r w:rsidR="006F035F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……, e-mail …………………………………………</w:t>
      </w:r>
      <w:r w:rsidR="00F15C4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…</w:t>
      </w:r>
      <w:r w:rsidR="006F035F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…</w:t>
      </w:r>
    </w:p>
    <w:p w14:paraId="52D7CF10" w14:textId="77777777" w:rsidR="00A47C8F" w:rsidRPr="00DC5E66" w:rsidRDefault="006B030F" w:rsidP="00C84E64">
      <w:pPr>
        <w:suppressAutoHyphens/>
        <w:spacing w:after="0" w:line="324" w:lineRule="auto"/>
        <w:ind w:left="993" w:hanging="14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3C26A4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dodatkowo </w:t>
      </w:r>
      <w:r w:rsidR="00D1689E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w zależności od zapotrzebowania Zamawiającego</w:t>
      </w:r>
      <w:r w:rsidR="00030549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doraźne porady prawne i opinie prawne za pośrednictwem poczty elektronicznej oraz konsultacje telefoniczne, </w:t>
      </w:r>
    </w:p>
    <w:p w14:paraId="6FA530B1" w14:textId="296F5EB8" w:rsidR="00A47C8F" w:rsidRPr="00DC5E66" w:rsidRDefault="006F035F" w:rsidP="00C84E64">
      <w:pPr>
        <w:suppressAutoHyphens/>
        <w:spacing w:after="0" w:line="324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proofErr w:type="spellStart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adw</w:t>
      </w:r>
      <w:proofErr w:type="spellEnd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./</w:t>
      </w:r>
      <w:r w:rsidR="00D410A7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r.</w:t>
      </w:r>
      <w:r w:rsidR="00473B79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pr. 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……………………………………………………………………</w:t>
      </w:r>
      <w:r w:rsidR="002E333C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  <w:r w:rsidR="00290CDD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,</w:t>
      </w:r>
    </w:p>
    <w:p w14:paraId="0FF3DC34" w14:textId="40E936C5" w:rsidR="000F7A97" w:rsidRPr="00DC5E66" w:rsidRDefault="000F7A97" w:rsidP="00C84E64">
      <w:pPr>
        <w:suppressAutoHyphens/>
        <w:spacing w:after="0" w:line="324" w:lineRule="auto"/>
        <w:ind w:left="99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tel. …………………………,</w:t>
      </w:r>
      <w:r w:rsidR="006F035F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e-mail …………………………………………</w:t>
      </w:r>
      <w:r w:rsidR="002E333C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  <w:r w:rsidR="006F035F" w:rsidRPr="00DC5E66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</w:t>
      </w:r>
    </w:p>
    <w:p w14:paraId="664E29C0" w14:textId="3BD61B3E" w:rsidR="00D971CE" w:rsidRPr="00CB4D17" w:rsidRDefault="005C6E2B" w:rsidP="00C84E64">
      <w:pPr>
        <w:pStyle w:val="Akapitzlist"/>
        <w:numPr>
          <w:ilvl w:val="1"/>
          <w:numId w:val="27"/>
        </w:numPr>
        <w:spacing w:after="0" w:line="324" w:lineRule="auto"/>
        <w:ind w:left="567" w:hanging="283"/>
        <w:rPr>
          <w:rFonts w:ascii="Arial" w:hAnsi="Arial" w:cs="Arial"/>
          <w:b/>
          <w:color w:val="000000" w:themeColor="text1"/>
          <w:sz w:val="24"/>
          <w:szCs w:val="24"/>
        </w:rPr>
      </w:pPr>
      <w:r w:rsidRPr="00CB4D17">
        <w:rPr>
          <w:rFonts w:ascii="Arial" w:hAnsi="Arial" w:cs="Arial"/>
          <w:b/>
          <w:color w:val="000000" w:themeColor="text1"/>
          <w:sz w:val="24"/>
          <w:szCs w:val="24"/>
        </w:rPr>
        <w:t>Zakres podstawowy niegwarantowany</w:t>
      </w:r>
      <w:r w:rsidR="006B030F" w:rsidRPr="00CB4D17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05099F09" w14:textId="1D58E93F" w:rsidR="00257260" w:rsidRDefault="00CB4D17" w:rsidP="00C84E64">
      <w:pPr>
        <w:pStyle w:val="Akapitzlist"/>
        <w:numPr>
          <w:ilvl w:val="0"/>
          <w:numId w:val="71"/>
        </w:numPr>
        <w:spacing w:after="0" w:line="324" w:lineRule="auto"/>
        <w:ind w:left="851" w:right="-284" w:hanging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wsparcie (</w:t>
      </w:r>
      <w:r w:rsidR="00D971CE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konsultacj</w:t>
      </w:r>
      <w:r w:rsidR="00B8537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D971CE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</w:t>
      </w:r>
      <w:r w:rsidR="00B8537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charakterze szkoleniowym </w:t>
      </w:r>
      <w:r w:rsidR="001E6308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prowadzone </w:t>
      </w:r>
      <w:r w:rsidR="00B8537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z pracownikami Działu Zamówień Publicznych, dotycząc</w:t>
      </w:r>
      <w:r w:rsidR="00257260">
        <w:rPr>
          <w:rFonts w:ascii="Arial" w:eastAsia="Times New Roman" w:hAnsi="Arial" w:cs="Arial"/>
          <w:color w:val="000000" w:themeColor="text1"/>
          <w:sz w:val="24"/>
          <w:szCs w:val="24"/>
        </w:rPr>
        <w:t>e</w:t>
      </w:r>
      <w:r w:rsidR="00B8537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między innymi </w:t>
      </w:r>
      <w:r w:rsidR="00B8537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funkcjonowania zamówień u Zamawiającego</w:t>
      </w:r>
      <w:r w:rsidR="00D971CE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o których mowa </w:t>
      </w:r>
      <w:r w:rsidR="001E6308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ust.</w:t>
      </w: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510D2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E6308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pkt </w:t>
      </w: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2 lit. a</w:t>
      </w:r>
      <w:r w:rsid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95C3291" w14:textId="5693F422" w:rsidR="0098049E" w:rsidRPr="00510D23" w:rsidRDefault="0098049E" w:rsidP="00257260">
      <w:pPr>
        <w:pStyle w:val="Akapitzlist"/>
        <w:spacing w:after="0" w:line="324" w:lineRule="auto"/>
        <w:ind w:left="851" w:right="-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adw. / r.pr./ …………………………………………………………</w:t>
      </w:r>
      <w:r w:rsidR="00F15C4D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…</w:t>
      </w: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……………..,</w:t>
      </w:r>
    </w:p>
    <w:p w14:paraId="3E1BB417" w14:textId="09AB5D7A" w:rsidR="006B030F" w:rsidRPr="00CB4D17" w:rsidRDefault="0098049E" w:rsidP="00C84E64">
      <w:pPr>
        <w:pStyle w:val="Akapitzlist"/>
        <w:spacing w:after="0" w:line="324" w:lineRule="auto"/>
        <w:ind w:left="851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 w:rsidRPr="00CB4D17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tel. …………………………, e-mail ………………………………………………...</w:t>
      </w:r>
    </w:p>
    <w:p w14:paraId="4B9D3CD2" w14:textId="77777777" w:rsidR="00510D23" w:rsidRPr="00510D23" w:rsidRDefault="00B85373" w:rsidP="00C84E64">
      <w:pPr>
        <w:pStyle w:val="Akapitzlist"/>
        <w:numPr>
          <w:ilvl w:val="0"/>
          <w:numId w:val="71"/>
        </w:numPr>
        <w:spacing w:after="0" w:line="324" w:lineRule="auto"/>
        <w:ind w:left="851" w:hanging="284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10D23">
        <w:rPr>
          <w:rFonts w:ascii="Arial" w:hAnsi="Arial" w:cs="Arial"/>
          <w:color w:val="000000" w:themeColor="text1"/>
          <w:sz w:val="24"/>
          <w:szCs w:val="24"/>
        </w:rPr>
        <w:lastRenderedPageBreak/>
        <w:t>doraźne porady prawne albo opinie prawne w zakresie doradztwa podatkowego, świadczone przez osobę z tytułem doradcy podatkowego</w:t>
      </w:r>
      <w:r w:rsidR="0098049E" w:rsidRPr="00510D23">
        <w:rPr>
          <w:rFonts w:ascii="Arial" w:hAnsi="Arial" w:cs="Arial"/>
          <w:color w:val="000000" w:themeColor="text1"/>
          <w:sz w:val="24"/>
          <w:szCs w:val="24"/>
        </w:rPr>
        <w:t>, o</w:t>
      </w:r>
      <w:r w:rsidR="001E6308" w:rsidRPr="00510D23">
        <w:rPr>
          <w:rFonts w:ascii="Arial" w:hAnsi="Arial" w:cs="Arial"/>
          <w:color w:val="000000" w:themeColor="text1"/>
          <w:sz w:val="24"/>
          <w:szCs w:val="24"/>
        </w:rPr>
        <w:t> </w:t>
      </w:r>
      <w:r w:rsidR="0098049E" w:rsidRPr="00510D23">
        <w:rPr>
          <w:rFonts w:ascii="Arial" w:hAnsi="Arial" w:cs="Arial"/>
          <w:color w:val="000000" w:themeColor="text1"/>
          <w:sz w:val="24"/>
          <w:szCs w:val="24"/>
        </w:rPr>
        <w:t>który</w:t>
      </w:r>
      <w:r w:rsidRPr="00510D23">
        <w:rPr>
          <w:rFonts w:ascii="Arial" w:hAnsi="Arial" w:cs="Arial"/>
          <w:color w:val="000000" w:themeColor="text1"/>
          <w:sz w:val="24"/>
          <w:szCs w:val="24"/>
        </w:rPr>
        <w:t>ch</w:t>
      </w:r>
      <w:r w:rsidR="0098049E" w:rsidRPr="00510D23">
        <w:rPr>
          <w:rFonts w:ascii="Arial" w:hAnsi="Arial" w:cs="Arial"/>
          <w:color w:val="000000" w:themeColor="text1"/>
          <w:sz w:val="24"/>
          <w:szCs w:val="24"/>
        </w:rPr>
        <w:t xml:space="preserve"> mowa </w:t>
      </w:r>
      <w:r w:rsidR="001E6308" w:rsidRPr="00510D23">
        <w:rPr>
          <w:rFonts w:ascii="Arial" w:hAnsi="Arial" w:cs="Arial"/>
          <w:color w:val="000000" w:themeColor="text1"/>
          <w:sz w:val="24"/>
          <w:szCs w:val="24"/>
        </w:rPr>
        <w:t xml:space="preserve">ust. </w:t>
      </w:r>
      <w:r w:rsidR="00CB4D17" w:rsidRPr="00510D23">
        <w:rPr>
          <w:rFonts w:ascii="Arial" w:hAnsi="Arial" w:cs="Arial"/>
          <w:color w:val="000000" w:themeColor="text1"/>
          <w:sz w:val="24"/>
          <w:szCs w:val="24"/>
        </w:rPr>
        <w:t>1</w:t>
      </w:r>
      <w:r w:rsidR="001E6308" w:rsidRPr="00510D23">
        <w:rPr>
          <w:rFonts w:ascii="Arial" w:hAnsi="Arial" w:cs="Arial"/>
          <w:color w:val="000000" w:themeColor="text1"/>
          <w:sz w:val="24"/>
          <w:szCs w:val="24"/>
        </w:rPr>
        <w:t xml:space="preserve"> pkt 2</w:t>
      </w:r>
      <w:r w:rsidR="00CB4D17" w:rsidRPr="00510D23">
        <w:rPr>
          <w:rFonts w:ascii="Arial" w:hAnsi="Arial" w:cs="Arial"/>
          <w:color w:val="000000" w:themeColor="text1"/>
          <w:sz w:val="24"/>
          <w:szCs w:val="24"/>
        </w:rPr>
        <w:t xml:space="preserve"> lit. b</w:t>
      </w:r>
      <w:r w:rsidR="00510D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00D6ADB" w14:textId="506847F4" w:rsidR="00B76BF3" w:rsidRPr="00510D23" w:rsidRDefault="002050C1" w:rsidP="00C84E64">
      <w:pPr>
        <w:pStyle w:val="Akapitzlist"/>
        <w:spacing w:after="0" w:line="324" w:lineRule="auto"/>
        <w:ind w:left="85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doradca podatkowy </w:t>
      </w:r>
      <w:r w:rsidR="006F035F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…………………………………………</w:t>
      </w:r>
      <w:r w:rsidR="00B76BF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……</w:t>
      </w:r>
      <w:r w:rsidR="00F15C4D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….</w:t>
      </w:r>
      <w:r w:rsidR="00B76BF3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98049E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...................</w:t>
      </w:r>
      <w:r w:rsidR="006F035F" w:rsidRPr="00510D23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0DC9278E" w14:textId="77777777" w:rsidR="00490E76" w:rsidRPr="00CB4D17" w:rsidRDefault="000F7A97" w:rsidP="00C84E64">
      <w:pPr>
        <w:pStyle w:val="Akapitzlist"/>
        <w:spacing w:after="0" w:line="324" w:lineRule="auto"/>
        <w:ind w:left="85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B4D17">
        <w:rPr>
          <w:rFonts w:ascii="Arial" w:eastAsia="Times New Roman" w:hAnsi="Arial" w:cs="Arial"/>
          <w:color w:val="000000" w:themeColor="text1"/>
          <w:sz w:val="24"/>
          <w:szCs w:val="24"/>
        </w:rPr>
        <w:t>tel. …………………………,</w:t>
      </w:r>
      <w:r w:rsidR="006F035F" w:rsidRPr="00CB4D1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e-mail ……………………………………………</w:t>
      </w:r>
      <w:r w:rsidR="00B76BF3" w:rsidRPr="00CB4D17">
        <w:rPr>
          <w:rFonts w:ascii="Arial" w:eastAsia="Times New Roman" w:hAnsi="Arial" w:cs="Arial"/>
          <w:color w:val="000000" w:themeColor="text1"/>
          <w:sz w:val="24"/>
          <w:szCs w:val="24"/>
        </w:rPr>
        <w:t>…..</w:t>
      </w:r>
      <w:r w:rsidR="00490E76" w:rsidRPr="00CB4D17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8FF3DD0" w14:textId="3479C065" w:rsidR="004417B7" w:rsidRPr="00DC5E66" w:rsidRDefault="00D321DE" w:rsidP="00C84E64">
      <w:pPr>
        <w:suppressAutoHyphens/>
        <w:spacing w:after="0" w:line="324" w:lineRule="auto"/>
        <w:ind w:left="284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–</w:t>
      </w:r>
      <w:r w:rsidR="002050C1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490E7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przy czym</w:t>
      </w:r>
      <w:r w:rsidR="000D5AA8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w pkt. 1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lit. </w:t>
      </w:r>
      <w:r w:rsidR="001E6308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</w:t>
      </w:r>
      <w:r w:rsidR="000D5AA8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, 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pkt</w:t>
      </w:r>
      <w:r w:rsid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1E6308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1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lit. </w:t>
      </w:r>
      <w:r w:rsidR="00510D2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b</w:t>
      </w:r>
      <w:r w:rsidR="0098049E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, 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pkt</w:t>
      </w:r>
      <w:r w:rsid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9F4157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lit. </w:t>
      </w:r>
      <w:r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</w:t>
      </w:r>
      <w:r w:rsidR="0098049E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i 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pkt</w:t>
      </w:r>
      <w:r w:rsid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9F4157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2</w:t>
      </w:r>
      <w:r w:rsidR="00DD5B6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lit. </w:t>
      </w:r>
      <w:r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b</w:t>
      </w:r>
      <w:r w:rsidR="00CB4D17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powyżej</w:t>
      </w:r>
      <w:r w:rsidR="00490E76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, </w:t>
      </w:r>
      <w:r w:rsidR="002050C1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nie dopuszcza </w:t>
      </w:r>
      <w:r w:rsidR="001520CF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się </w:t>
      </w:r>
      <w:r w:rsidR="00372E0E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wskazania </w:t>
      </w:r>
      <w:r w:rsidR="00572248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</w:t>
      </w:r>
      <w:r w:rsidR="004417B7" w:rsidRPr="00CB4D1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ej samej osoby.</w:t>
      </w:r>
    </w:p>
    <w:p w14:paraId="08EA1169" w14:textId="06517C0A" w:rsidR="00870FBF" w:rsidRPr="00DC5E66" w:rsidRDefault="00B20EA6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Realizując</w:t>
      </w:r>
      <w:r w:rsidR="002A26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6E2B">
        <w:rPr>
          <w:rFonts w:ascii="Arial" w:hAnsi="Arial" w:cs="Arial"/>
          <w:color w:val="000000" w:themeColor="text1"/>
          <w:sz w:val="24"/>
          <w:szCs w:val="24"/>
        </w:rPr>
        <w:t xml:space="preserve">usługi w ramach </w:t>
      </w:r>
      <w:r w:rsidR="002A26D1">
        <w:rPr>
          <w:rFonts w:ascii="Arial" w:hAnsi="Arial" w:cs="Arial"/>
          <w:color w:val="000000" w:themeColor="text1"/>
          <w:sz w:val="24"/>
          <w:szCs w:val="24"/>
        </w:rPr>
        <w:t>zakres</w:t>
      </w:r>
      <w:r w:rsidR="005C6E2B">
        <w:rPr>
          <w:rFonts w:ascii="Arial" w:hAnsi="Arial" w:cs="Arial"/>
          <w:color w:val="000000" w:themeColor="text1"/>
          <w:sz w:val="24"/>
          <w:szCs w:val="24"/>
        </w:rPr>
        <w:t>u</w:t>
      </w:r>
      <w:r w:rsidR="002A26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0D23">
        <w:rPr>
          <w:rFonts w:ascii="Arial" w:hAnsi="Arial" w:cs="Arial"/>
          <w:color w:val="000000" w:themeColor="text1"/>
          <w:sz w:val="24"/>
          <w:szCs w:val="24"/>
        </w:rPr>
        <w:t xml:space="preserve">podstawowego </w:t>
      </w:r>
      <w:r w:rsidR="002A26D1">
        <w:rPr>
          <w:rFonts w:ascii="Arial" w:hAnsi="Arial" w:cs="Arial"/>
          <w:color w:val="000000" w:themeColor="text1"/>
          <w:sz w:val="24"/>
          <w:szCs w:val="24"/>
        </w:rPr>
        <w:t>gwarantowan</w:t>
      </w:r>
      <w:r w:rsidR="005C6E2B">
        <w:rPr>
          <w:rFonts w:ascii="Arial" w:hAnsi="Arial" w:cs="Arial"/>
          <w:color w:val="000000" w:themeColor="text1"/>
          <w:sz w:val="24"/>
          <w:szCs w:val="24"/>
        </w:rPr>
        <w:t>ego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>Wykonawca zobowiązuje się udzielać odpowiedzi na zadane pytania w terminie 2 dni roboczych od daty ich otrzymania oraz do sporządzania opinii prawnych, projektów pism i umów w terminie 3 dni roboczych, a w przypadku zagadnień wymagających szczegółowej analizy prawnej 4 dni roboczych od dnia otrzym</w:t>
      </w:r>
      <w:r w:rsidR="00943A8E" w:rsidRPr="00DC5E66">
        <w:rPr>
          <w:rFonts w:ascii="Arial" w:hAnsi="Arial" w:cs="Arial"/>
          <w:color w:val="000000" w:themeColor="text1"/>
          <w:sz w:val="24"/>
          <w:szCs w:val="24"/>
        </w:rPr>
        <w:t xml:space="preserve">ania wniosku o ich sporządzenie, z zastrzeżeniem ust. </w:t>
      </w:r>
      <w:r w:rsidR="00D321DE" w:rsidRPr="00DC5E66">
        <w:rPr>
          <w:rFonts w:ascii="Arial" w:hAnsi="Arial" w:cs="Arial"/>
          <w:color w:val="000000" w:themeColor="text1"/>
          <w:sz w:val="24"/>
          <w:szCs w:val="24"/>
        </w:rPr>
        <w:t>5</w:t>
      </w:r>
      <w:r w:rsidR="00943A8E" w:rsidRPr="00DC5E66">
        <w:rPr>
          <w:rFonts w:ascii="Arial" w:hAnsi="Arial" w:cs="Arial"/>
          <w:color w:val="000000" w:themeColor="text1"/>
          <w:sz w:val="24"/>
          <w:szCs w:val="24"/>
        </w:rPr>
        <w:t>.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645ED9" w14:textId="091BC1E5" w:rsidR="00E20C1A" w:rsidRPr="00132459" w:rsidRDefault="00DF56E0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32459">
        <w:rPr>
          <w:rFonts w:ascii="Arial" w:hAnsi="Arial" w:cs="Arial"/>
          <w:color w:val="000000" w:themeColor="text1"/>
          <w:sz w:val="24"/>
          <w:szCs w:val="24"/>
        </w:rPr>
        <w:t>W zakresie prawa zamówień publicznych</w:t>
      </w:r>
      <w:r w:rsidR="00836BC0" w:rsidRPr="00132459">
        <w:rPr>
          <w:rFonts w:ascii="Arial" w:hAnsi="Arial" w:cs="Arial"/>
          <w:color w:val="000000" w:themeColor="text1"/>
          <w:sz w:val="24"/>
          <w:szCs w:val="24"/>
        </w:rPr>
        <w:t xml:space="preserve"> Wykonawca zobowiązuje się</w:t>
      </w:r>
      <w:r w:rsidR="00E20C1A" w:rsidRPr="0013245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3C6E4F8" w14:textId="7F102D7F" w:rsidR="00870FBF" w:rsidRPr="00132459" w:rsidRDefault="00184CC2" w:rsidP="00C84E64">
      <w:pPr>
        <w:pStyle w:val="Akapitzlist"/>
        <w:numPr>
          <w:ilvl w:val="1"/>
          <w:numId w:val="28"/>
        </w:numPr>
        <w:suppressAutoHyphens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realizować obowiązki określone w ust. 1 </w:t>
      </w:r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pkt 1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 lit. </w:t>
      </w:r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f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tiret</w:t>
      </w:r>
      <w:proofErr w:type="spellEnd"/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 xml:space="preserve"> 1, 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>w terminie do 3 dni roboczych, od dnia przekazania zlecenia usługi,</w:t>
      </w:r>
    </w:p>
    <w:p w14:paraId="7CC4E21E" w14:textId="2AAE653D" w:rsidR="00870FBF" w:rsidRPr="00132459" w:rsidRDefault="00184CC2" w:rsidP="00C84E64">
      <w:pPr>
        <w:pStyle w:val="Akapitzlist"/>
        <w:numPr>
          <w:ilvl w:val="1"/>
          <w:numId w:val="28"/>
        </w:numPr>
        <w:suppressAutoHyphens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132459">
        <w:rPr>
          <w:rFonts w:ascii="Arial" w:hAnsi="Arial" w:cs="Arial"/>
          <w:color w:val="000000" w:themeColor="text1"/>
          <w:sz w:val="24"/>
          <w:szCs w:val="24"/>
        </w:rPr>
        <w:t>realizować obowiązki</w:t>
      </w:r>
      <w:r w:rsidRPr="00132459">
        <w:rPr>
          <w:color w:val="000000" w:themeColor="text1"/>
        </w:rPr>
        <w:t xml:space="preserve"> 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określone w ust. 1 pkt </w:t>
      </w:r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1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 lit. </w:t>
      </w:r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f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tiret</w:t>
      </w:r>
      <w:proofErr w:type="spellEnd"/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 xml:space="preserve"> 2, 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>w terminie 1 dnia roboczego od d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nia przekazania zlecenia usługi, z zastrzeżeniem, że w sprawach pilnych lub będących już uprzednio przedmiotem </w:t>
      </w:r>
      <w:r w:rsidR="00030549" w:rsidRPr="00132459">
        <w:rPr>
          <w:rFonts w:ascii="Arial" w:hAnsi="Arial" w:cs="Arial"/>
          <w:color w:val="000000" w:themeColor="text1"/>
          <w:sz w:val="24"/>
          <w:szCs w:val="24"/>
        </w:rPr>
        <w:t>rozpoznania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 Wykonawca zobowiązuje się zapewnić bieżącą obsługę postępowań – w terminie </w:t>
      </w:r>
      <w:r w:rsidR="00030549" w:rsidRPr="00132459">
        <w:rPr>
          <w:rFonts w:ascii="Arial" w:hAnsi="Arial" w:cs="Arial"/>
          <w:color w:val="000000" w:themeColor="text1"/>
          <w:sz w:val="24"/>
          <w:szCs w:val="24"/>
        </w:rPr>
        <w:t xml:space="preserve">każdorazowo 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>wyznaczonym przez Zamawiającego</w:t>
      </w:r>
      <w:r w:rsidR="00030549" w:rsidRPr="00132459">
        <w:rPr>
          <w:rFonts w:ascii="Arial" w:hAnsi="Arial" w:cs="Arial"/>
          <w:color w:val="000000" w:themeColor="text1"/>
          <w:sz w:val="24"/>
          <w:szCs w:val="24"/>
        </w:rPr>
        <w:t>,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0549" w:rsidRPr="00132459">
        <w:rPr>
          <w:rFonts w:ascii="Arial" w:hAnsi="Arial" w:cs="Arial"/>
          <w:color w:val="000000" w:themeColor="text1"/>
          <w:sz w:val="24"/>
          <w:szCs w:val="24"/>
        </w:rPr>
        <w:t xml:space="preserve">także </w:t>
      </w:r>
      <w:r w:rsidR="00D1689E" w:rsidRPr="00132459">
        <w:rPr>
          <w:rFonts w:ascii="Arial" w:hAnsi="Arial" w:cs="Arial"/>
          <w:color w:val="000000" w:themeColor="text1"/>
          <w:sz w:val="24"/>
          <w:szCs w:val="24"/>
        </w:rPr>
        <w:t>w godzinach,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20E31F1" w14:textId="7F6E91A0" w:rsidR="00870FBF" w:rsidRPr="00132459" w:rsidRDefault="00184CC2" w:rsidP="00C84E64">
      <w:pPr>
        <w:pStyle w:val="Akapitzlist"/>
        <w:numPr>
          <w:ilvl w:val="1"/>
          <w:numId w:val="28"/>
        </w:numPr>
        <w:suppressAutoHyphens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realizować obowiązki określone w ust. 1 pkt </w:t>
      </w:r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1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 lit. </w:t>
      </w:r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 xml:space="preserve">f </w:t>
      </w:r>
      <w:proofErr w:type="spellStart"/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>tiret</w:t>
      </w:r>
      <w:proofErr w:type="spellEnd"/>
      <w:r w:rsidR="00CB4D17" w:rsidRPr="00132459">
        <w:rPr>
          <w:rFonts w:ascii="Arial" w:hAnsi="Arial" w:cs="Arial"/>
          <w:color w:val="000000" w:themeColor="text1"/>
          <w:sz w:val="24"/>
          <w:szCs w:val="24"/>
        </w:rPr>
        <w:t xml:space="preserve"> 3,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 w terminie każdorazowo wyznaczonym przez Zamawiającego, pozwalającym zapewnić terminowe złożenie 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odpowiedzi na 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>odwo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>łanie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 al</w:t>
      </w:r>
      <w:r w:rsidR="00030549" w:rsidRPr="00132459">
        <w:rPr>
          <w:rFonts w:ascii="Arial" w:hAnsi="Arial" w:cs="Arial"/>
          <w:color w:val="000000" w:themeColor="text1"/>
          <w:sz w:val="24"/>
          <w:szCs w:val="24"/>
        </w:rPr>
        <w:t>bo skargi</w:t>
      </w:r>
      <w:r w:rsidR="009F2946" w:rsidRPr="00132459">
        <w:rPr>
          <w:rFonts w:ascii="Arial" w:hAnsi="Arial" w:cs="Arial"/>
          <w:color w:val="000000" w:themeColor="text1"/>
          <w:sz w:val="24"/>
          <w:szCs w:val="24"/>
        </w:rPr>
        <w:t>,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EECCE3" w14:textId="4FD5975E" w:rsidR="00F156F1" w:rsidRPr="00132459" w:rsidRDefault="00F156F1" w:rsidP="00C84E64">
      <w:pPr>
        <w:pStyle w:val="Akapitzlist"/>
        <w:numPr>
          <w:ilvl w:val="1"/>
          <w:numId w:val="28"/>
        </w:numPr>
        <w:suppressAutoHyphens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realizować </w:t>
      </w:r>
      <w:r w:rsidR="00A07F96" w:rsidRPr="00132459">
        <w:rPr>
          <w:rFonts w:ascii="Arial" w:hAnsi="Arial" w:cs="Arial"/>
          <w:color w:val="000000" w:themeColor="text1"/>
          <w:sz w:val="24"/>
          <w:szCs w:val="24"/>
        </w:rPr>
        <w:t>obowiązki określone w ust. 1 pkt</w:t>
      </w:r>
      <w:r w:rsidR="00132459" w:rsidRPr="00132459">
        <w:rPr>
          <w:rFonts w:ascii="Arial" w:hAnsi="Arial" w:cs="Arial"/>
          <w:color w:val="000000" w:themeColor="text1"/>
          <w:sz w:val="24"/>
          <w:szCs w:val="24"/>
        </w:rPr>
        <w:t xml:space="preserve"> 1 </w:t>
      </w:r>
      <w:r w:rsidR="00A07F96" w:rsidRPr="00132459">
        <w:rPr>
          <w:rFonts w:ascii="Arial" w:hAnsi="Arial" w:cs="Arial"/>
          <w:color w:val="000000" w:themeColor="text1"/>
          <w:sz w:val="24"/>
          <w:szCs w:val="24"/>
        </w:rPr>
        <w:t xml:space="preserve">lit. </w:t>
      </w:r>
      <w:r w:rsidR="00132459" w:rsidRPr="00132459">
        <w:rPr>
          <w:rFonts w:ascii="Arial" w:hAnsi="Arial" w:cs="Arial"/>
          <w:color w:val="000000" w:themeColor="text1"/>
          <w:sz w:val="24"/>
          <w:szCs w:val="24"/>
        </w:rPr>
        <w:t xml:space="preserve">f </w:t>
      </w:r>
      <w:proofErr w:type="spellStart"/>
      <w:r w:rsidR="00132459" w:rsidRPr="00132459">
        <w:rPr>
          <w:rFonts w:ascii="Arial" w:hAnsi="Arial" w:cs="Arial"/>
          <w:color w:val="000000" w:themeColor="text1"/>
          <w:sz w:val="24"/>
          <w:szCs w:val="24"/>
        </w:rPr>
        <w:t>tiret</w:t>
      </w:r>
      <w:proofErr w:type="spellEnd"/>
      <w:r w:rsidR="00132459" w:rsidRPr="00132459">
        <w:rPr>
          <w:rFonts w:ascii="Arial" w:hAnsi="Arial" w:cs="Arial"/>
          <w:color w:val="000000" w:themeColor="text1"/>
          <w:sz w:val="24"/>
          <w:szCs w:val="24"/>
        </w:rPr>
        <w:t xml:space="preserve"> 4 </w:t>
      </w:r>
      <w:r w:rsidR="00A07F96" w:rsidRPr="00132459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Pr="00132459">
        <w:rPr>
          <w:rFonts w:ascii="Arial" w:hAnsi="Arial" w:cs="Arial"/>
          <w:color w:val="000000" w:themeColor="text1"/>
          <w:sz w:val="24"/>
          <w:szCs w:val="24"/>
        </w:rPr>
        <w:t>inne obowiązki w sprawach z zakresu zamówień publicznych w terminie 3 dni roboczych, od dnia przekazania zlecenia usługi,</w:t>
      </w:r>
      <w:r w:rsidR="00A07F96" w:rsidRPr="00132459">
        <w:rPr>
          <w:rFonts w:ascii="Arial" w:hAnsi="Arial" w:cs="Arial"/>
          <w:color w:val="000000" w:themeColor="text1"/>
          <w:sz w:val="24"/>
          <w:szCs w:val="24"/>
        </w:rPr>
        <w:t xml:space="preserve"> chyba, że Zamawiający wyznaczy dłuższy termin,</w:t>
      </w:r>
    </w:p>
    <w:p w14:paraId="697D552D" w14:textId="7884C32F" w:rsidR="00A07F96" w:rsidRPr="00DC5E66" w:rsidRDefault="00510D23" w:rsidP="00C84E64">
      <w:pPr>
        <w:suppressAutoHyphens/>
        <w:spacing w:after="0" w:line="324" w:lineRule="auto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AF0" w:rsidRPr="00132459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0549" w:rsidRPr="00132459">
        <w:rPr>
          <w:rFonts w:ascii="Arial" w:hAnsi="Arial" w:cs="Arial"/>
          <w:color w:val="000000" w:themeColor="text1"/>
          <w:sz w:val="24"/>
          <w:szCs w:val="24"/>
        </w:rPr>
        <w:t>formie</w:t>
      </w:r>
      <w:r w:rsidR="0087699C" w:rsidRPr="00132459">
        <w:rPr>
          <w:rFonts w:ascii="Arial" w:hAnsi="Arial" w:cs="Arial"/>
          <w:color w:val="000000" w:themeColor="text1"/>
          <w:sz w:val="24"/>
          <w:szCs w:val="24"/>
        </w:rPr>
        <w:t xml:space="preserve"> wskazan</w:t>
      </w:r>
      <w:r w:rsidR="00030549" w:rsidRPr="00132459">
        <w:rPr>
          <w:rFonts w:ascii="Arial" w:hAnsi="Arial" w:cs="Arial"/>
          <w:color w:val="000000" w:themeColor="text1"/>
          <w:sz w:val="24"/>
          <w:szCs w:val="24"/>
        </w:rPr>
        <w:t>ej</w:t>
      </w:r>
      <w:r w:rsidR="00DF56E0" w:rsidRPr="00132459">
        <w:rPr>
          <w:rFonts w:ascii="Arial" w:hAnsi="Arial" w:cs="Arial"/>
          <w:color w:val="000000" w:themeColor="text1"/>
          <w:sz w:val="24"/>
          <w:szCs w:val="24"/>
        </w:rPr>
        <w:t xml:space="preserve"> przez Zamawiające</w:t>
      </w:r>
      <w:r w:rsidR="00EE3AF0" w:rsidRPr="00132459">
        <w:rPr>
          <w:rFonts w:ascii="Arial" w:hAnsi="Arial" w:cs="Arial"/>
          <w:color w:val="000000" w:themeColor="text1"/>
          <w:sz w:val="24"/>
          <w:szCs w:val="24"/>
        </w:rPr>
        <w:t>go</w:t>
      </w:r>
      <w:r w:rsidR="00A07F96" w:rsidRPr="0013245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3FE94C" w14:textId="1B42330F" w:rsidR="00112ECA" w:rsidRPr="005C6E2B" w:rsidRDefault="00B20EA6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32459">
        <w:rPr>
          <w:rFonts w:ascii="Arial" w:hAnsi="Arial" w:cs="Arial"/>
          <w:color w:val="000000" w:themeColor="text1"/>
          <w:sz w:val="24"/>
          <w:szCs w:val="24"/>
        </w:rPr>
        <w:t xml:space="preserve">Realizując </w:t>
      </w:r>
      <w:r w:rsidR="005C6E2B" w:rsidRPr="00132459">
        <w:rPr>
          <w:rFonts w:ascii="Arial" w:hAnsi="Arial" w:cs="Arial"/>
          <w:color w:val="000000" w:themeColor="text1"/>
          <w:sz w:val="24"/>
          <w:szCs w:val="24"/>
        </w:rPr>
        <w:t xml:space="preserve">usługi w ramach zakresu </w:t>
      </w:r>
      <w:r w:rsidR="00510D23">
        <w:rPr>
          <w:rFonts w:ascii="Arial" w:hAnsi="Arial" w:cs="Arial"/>
          <w:color w:val="000000" w:themeColor="text1"/>
          <w:sz w:val="24"/>
          <w:szCs w:val="24"/>
        </w:rPr>
        <w:t xml:space="preserve">podstawowego </w:t>
      </w:r>
      <w:r w:rsidR="005C6E2B" w:rsidRPr="00132459">
        <w:rPr>
          <w:rFonts w:ascii="Arial" w:hAnsi="Arial" w:cs="Arial"/>
          <w:color w:val="000000" w:themeColor="text1"/>
          <w:sz w:val="24"/>
          <w:szCs w:val="24"/>
        </w:rPr>
        <w:t xml:space="preserve">niegwarantowanego, </w:t>
      </w:r>
      <w:r w:rsidR="00112ECA" w:rsidRPr="005C6E2B">
        <w:rPr>
          <w:rFonts w:ascii="Arial" w:hAnsi="Arial" w:cs="Arial"/>
          <w:color w:val="000000" w:themeColor="text1"/>
          <w:sz w:val="24"/>
          <w:szCs w:val="24"/>
        </w:rPr>
        <w:t>Wykonawca zobowiązuje się:</w:t>
      </w:r>
    </w:p>
    <w:p w14:paraId="0C1D3E27" w14:textId="761A1CE0" w:rsidR="00B30E88" w:rsidRPr="00DC5E66" w:rsidRDefault="00B20EA6" w:rsidP="00C84E64">
      <w:pPr>
        <w:pStyle w:val="Akapitzlist"/>
        <w:numPr>
          <w:ilvl w:val="2"/>
          <w:numId w:val="67"/>
        </w:numPr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przeprowadzić 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>wsparcie (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konsultacje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>)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o których mowa ust. 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>1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pkt 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>2 lit. a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5E66">
        <w:rPr>
          <w:color w:val="000000" w:themeColor="text1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w</w:t>
      </w:r>
      <w:r w:rsidR="00510D2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terminie 2 dni roboczych, od dnia przekazania zlecenia usługi, </w:t>
      </w:r>
      <w:bookmarkStart w:id="7" w:name="_Hlk223293607"/>
      <w:r w:rsidRPr="00DC5E66">
        <w:rPr>
          <w:rFonts w:ascii="Arial" w:hAnsi="Arial" w:cs="Arial"/>
          <w:color w:val="000000" w:themeColor="text1"/>
          <w:sz w:val="24"/>
          <w:szCs w:val="24"/>
        </w:rPr>
        <w:t>chyba, że Zamawiający wyznaczy dłuższy termin,</w:t>
      </w:r>
      <w:bookmarkEnd w:id="7"/>
    </w:p>
    <w:p w14:paraId="5D61272E" w14:textId="49133046" w:rsidR="00B20EA6" w:rsidRPr="00DC5E66" w:rsidRDefault="00B20EA6" w:rsidP="00C84E64">
      <w:pPr>
        <w:pStyle w:val="Akapitzlist"/>
        <w:numPr>
          <w:ilvl w:val="2"/>
          <w:numId w:val="67"/>
        </w:numPr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udzielać odpowiedzi na zadane pytania w ramach doraźnych porad prawnych</w:t>
      </w:r>
      <w:r w:rsidR="00AF1837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A1CCC" w:rsidRPr="00DC5E66">
        <w:rPr>
          <w:rFonts w:ascii="Arial" w:hAnsi="Arial" w:cs="Arial"/>
          <w:color w:val="000000" w:themeColor="text1"/>
          <w:sz w:val="24"/>
          <w:szCs w:val="24"/>
        </w:rPr>
        <w:t xml:space="preserve">o których mowa ust. 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>1</w:t>
      </w:r>
      <w:r w:rsidR="008A1CCC" w:rsidRPr="00DC5E66">
        <w:rPr>
          <w:rFonts w:ascii="Arial" w:hAnsi="Arial" w:cs="Arial"/>
          <w:color w:val="000000" w:themeColor="text1"/>
          <w:sz w:val="24"/>
          <w:szCs w:val="24"/>
        </w:rPr>
        <w:t xml:space="preserve"> pkt 2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 xml:space="preserve"> lit. b</w:t>
      </w:r>
      <w:r w:rsidR="008A1CCC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w terminie 2 dni roboczych od daty ich otrzymania albo do sporządzania opinii prawnych</w:t>
      </w:r>
      <w:r w:rsidR="008A1CCC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8A1CCC" w:rsidRPr="00DC5E66">
        <w:rPr>
          <w:color w:val="000000" w:themeColor="text1"/>
        </w:rPr>
        <w:t xml:space="preserve"> </w:t>
      </w:r>
      <w:r w:rsidR="008A1CCC" w:rsidRPr="00DC5E66">
        <w:rPr>
          <w:rFonts w:ascii="Arial" w:hAnsi="Arial" w:cs="Arial"/>
          <w:color w:val="000000" w:themeColor="text1"/>
          <w:sz w:val="24"/>
          <w:szCs w:val="24"/>
        </w:rPr>
        <w:t xml:space="preserve">o których mowa ust. 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>1</w:t>
      </w:r>
      <w:r w:rsidR="008A1CCC" w:rsidRPr="00DC5E66">
        <w:rPr>
          <w:rFonts w:ascii="Arial" w:hAnsi="Arial" w:cs="Arial"/>
          <w:color w:val="000000" w:themeColor="text1"/>
          <w:sz w:val="24"/>
          <w:szCs w:val="24"/>
        </w:rPr>
        <w:t xml:space="preserve"> pkt 2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 xml:space="preserve"> lit. b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w terminie 3 dni roboczych, a w przypadku zagadnień wymagających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szczegółowej analizy prawnej </w:t>
      </w:r>
      <w:r w:rsidR="00955980" w:rsidRPr="00DC5E66">
        <w:rPr>
          <w:rFonts w:ascii="Arial" w:hAnsi="Arial" w:cs="Arial"/>
          <w:color w:val="000000" w:themeColor="text1"/>
          <w:sz w:val="24"/>
          <w:szCs w:val="24"/>
        </w:rPr>
        <w:t xml:space="preserve">w terminie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4 dni roboczych od dnia otrzymania zlecenia usługi o sporządzenie</w:t>
      </w:r>
      <w:r w:rsidR="00955980" w:rsidRPr="00DC5E66">
        <w:rPr>
          <w:rFonts w:ascii="Arial" w:hAnsi="Arial" w:cs="Arial"/>
          <w:color w:val="000000" w:themeColor="text1"/>
          <w:sz w:val="24"/>
          <w:szCs w:val="24"/>
        </w:rPr>
        <w:t xml:space="preserve"> opinii prawnej</w:t>
      </w:r>
      <w:r w:rsidR="00B30E88" w:rsidRPr="00DC5E66">
        <w:rPr>
          <w:rFonts w:ascii="Arial" w:hAnsi="Arial" w:cs="Arial"/>
          <w:color w:val="000000" w:themeColor="text1"/>
          <w:sz w:val="24"/>
          <w:szCs w:val="24"/>
        </w:rPr>
        <w:t>, chyba, że Zamawiający wyznaczy dłuższy termin.</w:t>
      </w:r>
    </w:p>
    <w:p w14:paraId="20F7F26F" w14:textId="77777777" w:rsidR="00955980" w:rsidRPr="00DC5E66" w:rsidRDefault="00735A77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Zamawiający uważa za prawidłową poradę prawną oraz opinię prawną taką, która zawiera dokładny opis stanu faktycznego, dokonaną ocenę prawną, sformułowanie potencjalnych rozwiązań oraz ich uzasadnienie. Zamawiający powinien w nich znaleźć jednoznaczną odpowiedź na zadane pytania.  </w:t>
      </w:r>
      <w:r w:rsidR="00693441" w:rsidRPr="00DC5E66">
        <w:rPr>
          <w:rFonts w:ascii="Arial" w:hAnsi="Arial" w:cs="Arial"/>
          <w:color w:val="000000" w:themeColor="text1"/>
          <w:sz w:val="24"/>
          <w:szCs w:val="24"/>
        </w:rPr>
        <w:t xml:space="preserve">Wymagane jest, aby w części dotyczącej uzasadnienia potencjalnych rozwiązań przeanalizować wszystkie elementy dotyczące przedstawionej sprawy, używając fachowego i precyzyjnego języka, przytaczając literaturę, orzecznictwo, rozważania teoretyczno-prawne lub prawno-porównawcze.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 autora opinii prawnej uznaje się osobę, która złożyła podpis na opinii, przekazanej następnie podmiotowi, który zamówił jej sporządzenie.</w:t>
      </w:r>
    </w:p>
    <w:p w14:paraId="374D83AD" w14:textId="41C62D37" w:rsidR="00327E77" w:rsidRPr="00DC5E66" w:rsidRDefault="00DF56E0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CD4882">
        <w:rPr>
          <w:rFonts w:ascii="Arial" w:hAnsi="Arial" w:cs="Arial"/>
          <w:color w:val="000000" w:themeColor="text1"/>
          <w:sz w:val="24"/>
          <w:szCs w:val="24"/>
        </w:rPr>
        <w:t>Wykonawca zobowiązany jest do wykonywania czynności</w:t>
      </w:r>
      <w:r w:rsidR="00132459" w:rsidRPr="00CD4882">
        <w:rPr>
          <w:rFonts w:ascii="Arial" w:hAnsi="Arial" w:cs="Arial"/>
          <w:color w:val="000000" w:themeColor="text1"/>
          <w:sz w:val="24"/>
          <w:szCs w:val="24"/>
        </w:rPr>
        <w:t xml:space="preserve"> (usług)</w:t>
      </w:r>
      <w:r w:rsidRPr="00CD4882">
        <w:rPr>
          <w:rFonts w:ascii="Arial" w:hAnsi="Arial" w:cs="Arial"/>
          <w:color w:val="000000" w:themeColor="text1"/>
          <w:sz w:val="24"/>
          <w:szCs w:val="24"/>
        </w:rPr>
        <w:t>, o których mo</w:t>
      </w:r>
      <w:r w:rsidR="00693441" w:rsidRPr="00CD4882">
        <w:rPr>
          <w:rFonts w:ascii="Arial" w:hAnsi="Arial" w:cs="Arial"/>
          <w:color w:val="000000" w:themeColor="text1"/>
          <w:sz w:val="24"/>
          <w:szCs w:val="24"/>
        </w:rPr>
        <w:t>wa w ust.</w:t>
      </w:r>
      <w:r w:rsidR="00870FBF" w:rsidRPr="00CD4882">
        <w:rPr>
          <w:rFonts w:ascii="Arial" w:hAnsi="Arial" w:cs="Arial"/>
          <w:color w:val="000000" w:themeColor="text1"/>
          <w:sz w:val="24"/>
          <w:szCs w:val="24"/>
        </w:rPr>
        <w:t> </w:t>
      </w:r>
      <w:r w:rsidR="00693441" w:rsidRPr="00CD4882">
        <w:rPr>
          <w:rFonts w:ascii="Arial" w:hAnsi="Arial" w:cs="Arial"/>
          <w:color w:val="000000" w:themeColor="text1"/>
          <w:sz w:val="24"/>
          <w:szCs w:val="24"/>
        </w:rPr>
        <w:t>1</w:t>
      </w:r>
      <w:r w:rsidR="00132459" w:rsidRPr="00CD488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93441" w:rsidRPr="00CD4882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CD4882">
        <w:rPr>
          <w:rFonts w:ascii="Arial" w:hAnsi="Arial" w:cs="Arial"/>
          <w:color w:val="000000" w:themeColor="text1"/>
          <w:sz w:val="24"/>
          <w:szCs w:val="24"/>
        </w:rPr>
        <w:t>należytą starannością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oraz z za</w:t>
      </w:r>
      <w:r w:rsidR="00693441" w:rsidRPr="00DC5E66">
        <w:rPr>
          <w:rFonts w:ascii="Arial" w:hAnsi="Arial" w:cs="Arial"/>
          <w:color w:val="000000" w:themeColor="text1"/>
          <w:sz w:val="24"/>
          <w:szCs w:val="24"/>
        </w:rPr>
        <w:t>chowaniem zasad etyki zawodowej</w:t>
      </w:r>
      <w:r w:rsidR="00327E77" w:rsidRPr="00DC5E66">
        <w:rPr>
          <w:rFonts w:ascii="Arial" w:hAnsi="Arial" w:cs="Arial"/>
          <w:color w:val="000000" w:themeColor="text1"/>
          <w:sz w:val="24"/>
          <w:szCs w:val="24"/>
        </w:rPr>
        <w:t>, przy czym:</w:t>
      </w:r>
    </w:p>
    <w:p w14:paraId="0D07B423" w14:textId="6789CC4D" w:rsidR="00327E77" w:rsidRPr="001B0704" w:rsidRDefault="00327E77" w:rsidP="00C84E64">
      <w:pPr>
        <w:pStyle w:val="Akapitzlist"/>
        <w:numPr>
          <w:ilvl w:val="0"/>
          <w:numId w:val="72"/>
        </w:num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c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zynności </w:t>
      </w:r>
      <w:r w:rsidR="00955980" w:rsidRPr="00DC5E66">
        <w:rPr>
          <w:rFonts w:ascii="Arial" w:hAnsi="Arial" w:cs="Arial"/>
          <w:color w:val="000000" w:themeColor="text1"/>
          <w:sz w:val="24"/>
          <w:szCs w:val="24"/>
        </w:rPr>
        <w:t xml:space="preserve">realizowane w ramach </w:t>
      </w:r>
      <w:r w:rsidR="001B0704" w:rsidRPr="001B0704">
        <w:rPr>
          <w:rFonts w:ascii="Arial" w:hAnsi="Arial" w:cs="Arial"/>
          <w:color w:val="000000" w:themeColor="text1"/>
          <w:sz w:val="24"/>
          <w:szCs w:val="24"/>
        </w:rPr>
        <w:t>zakresu podstawowego gwarantowanego</w:t>
      </w:r>
      <w:r w:rsidR="00DF56E0" w:rsidRPr="001B0704">
        <w:rPr>
          <w:rFonts w:ascii="Arial" w:hAnsi="Arial" w:cs="Arial"/>
          <w:color w:val="000000" w:themeColor="text1"/>
          <w:sz w:val="24"/>
          <w:szCs w:val="24"/>
        </w:rPr>
        <w:t>, o</w:t>
      </w:r>
      <w:r w:rsidR="001B0704">
        <w:rPr>
          <w:rFonts w:ascii="Arial" w:hAnsi="Arial" w:cs="Arial"/>
          <w:color w:val="000000" w:themeColor="text1"/>
          <w:sz w:val="24"/>
          <w:szCs w:val="24"/>
        </w:rPr>
        <w:t> </w:t>
      </w:r>
      <w:r w:rsidR="00DF56E0" w:rsidRPr="001B0704">
        <w:rPr>
          <w:rFonts w:ascii="Arial" w:hAnsi="Arial" w:cs="Arial"/>
          <w:color w:val="000000" w:themeColor="text1"/>
          <w:sz w:val="24"/>
          <w:szCs w:val="24"/>
        </w:rPr>
        <w:t xml:space="preserve">ile ich charakter na to pozwala, </w:t>
      </w:r>
      <w:r w:rsidR="00ED710C" w:rsidRPr="001B0704">
        <w:rPr>
          <w:rFonts w:ascii="Arial" w:hAnsi="Arial" w:cs="Arial"/>
          <w:color w:val="000000" w:themeColor="text1"/>
          <w:sz w:val="24"/>
          <w:szCs w:val="24"/>
        </w:rPr>
        <w:t xml:space="preserve">będą </w:t>
      </w:r>
      <w:r w:rsidR="00DF56E0" w:rsidRPr="001B0704">
        <w:rPr>
          <w:rFonts w:ascii="Arial" w:hAnsi="Arial" w:cs="Arial"/>
          <w:color w:val="000000" w:themeColor="text1"/>
          <w:sz w:val="24"/>
          <w:szCs w:val="24"/>
        </w:rPr>
        <w:t xml:space="preserve">wykonywane z użyciem poczty elektronicznej lub systemu elektronicznego zarządzania dokumentami </w:t>
      </w:r>
      <w:r w:rsidR="00693441" w:rsidRPr="001B0704">
        <w:rPr>
          <w:rFonts w:ascii="Arial" w:hAnsi="Arial" w:cs="Arial"/>
          <w:color w:val="000000" w:themeColor="text1"/>
          <w:sz w:val="24"/>
          <w:szCs w:val="24"/>
        </w:rPr>
        <w:t>(</w:t>
      </w:r>
      <w:r w:rsidR="00DF56E0" w:rsidRPr="001B0704">
        <w:rPr>
          <w:rFonts w:ascii="Arial" w:hAnsi="Arial" w:cs="Arial"/>
          <w:color w:val="000000" w:themeColor="text1"/>
          <w:sz w:val="24"/>
          <w:szCs w:val="24"/>
        </w:rPr>
        <w:t xml:space="preserve">EZD-PUW </w:t>
      </w:r>
      <w:r w:rsidR="00523317" w:rsidRPr="001B0704">
        <w:rPr>
          <w:rFonts w:ascii="Arial" w:hAnsi="Arial" w:cs="Arial"/>
          <w:color w:val="000000" w:themeColor="text1"/>
          <w:sz w:val="24"/>
          <w:szCs w:val="24"/>
        </w:rPr>
        <w:t>lub innego</w:t>
      </w:r>
      <w:r w:rsidR="00693441" w:rsidRPr="001B0704">
        <w:rPr>
          <w:rFonts w:ascii="Arial" w:hAnsi="Arial" w:cs="Arial"/>
          <w:color w:val="000000" w:themeColor="text1"/>
          <w:sz w:val="24"/>
          <w:szCs w:val="24"/>
        </w:rPr>
        <w:t>)</w:t>
      </w:r>
      <w:r w:rsidR="00523317" w:rsidRPr="001B070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F56E0" w:rsidRPr="001B0704">
        <w:rPr>
          <w:rFonts w:ascii="Arial" w:hAnsi="Arial" w:cs="Arial"/>
          <w:color w:val="000000" w:themeColor="text1"/>
          <w:sz w:val="24"/>
          <w:szCs w:val="24"/>
        </w:rPr>
        <w:t>udostępnionego przez Zamawiającego osobom świadczącym obsługę prawną w imieniu Wykonawcy</w:t>
      </w:r>
      <w:r w:rsidRPr="001B0704">
        <w:rPr>
          <w:rFonts w:ascii="Arial" w:hAnsi="Arial" w:cs="Arial"/>
          <w:color w:val="000000" w:themeColor="text1"/>
          <w:sz w:val="24"/>
          <w:szCs w:val="24"/>
        </w:rPr>
        <w:t>,</w:t>
      </w:r>
      <w:r w:rsidR="00955980" w:rsidRPr="001B07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3DCA4FA" w14:textId="01946568" w:rsidR="00955980" w:rsidRPr="00DC5E66" w:rsidRDefault="00327E77" w:rsidP="00C84E64">
      <w:pPr>
        <w:pStyle w:val="Akapitzlist"/>
        <w:numPr>
          <w:ilvl w:val="0"/>
          <w:numId w:val="72"/>
        </w:numPr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c</w:t>
      </w:r>
      <w:r w:rsidR="00955980" w:rsidRPr="00DC5E66">
        <w:rPr>
          <w:rFonts w:ascii="Arial" w:hAnsi="Arial" w:cs="Arial"/>
          <w:color w:val="000000" w:themeColor="text1"/>
          <w:sz w:val="24"/>
          <w:szCs w:val="24"/>
        </w:rPr>
        <w:t>zynności realizowane w ramach</w:t>
      </w:r>
      <w:r w:rsidR="005C6E2B">
        <w:rPr>
          <w:rFonts w:ascii="Arial" w:hAnsi="Arial" w:cs="Arial"/>
          <w:color w:val="000000" w:themeColor="text1"/>
          <w:sz w:val="24"/>
          <w:szCs w:val="24"/>
        </w:rPr>
        <w:t xml:space="preserve"> zakres</w:t>
      </w:r>
      <w:r w:rsidR="001B0704">
        <w:rPr>
          <w:rFonts w:ascii="Arial" w:hAnsi="Arial" w:cs="Arial"/>
          <w:color w:val="000000" w:themeColor="text1"/>
          <w:sz w:val="24"/>
          <w:szCs w:val="24"/>
        </w:rPr>
        <w:t>u</w:t>
      </w:r>
      <w:r w:rsidR="005C6E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>podstawow</w:t>
      </w:r>
      <w:r w:rsidR="001B0704">
        <w:rPr>
          <w:rFonts w:ascii="Arial" w:hAnsi="Arial" w:cs="Arial"/>
          <w:color w:val="000000" w:themeColor="text1"/>
          <w:sz w:val="24"/>
          <w:szCs w:val="24"/>
        </w:rPr>
        <w:t>ego</w:t>
      </w:r>
      <w:r w:rsidR="001324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6E2B">
        <w:rPr>
          <w:rFonts w:ascii="Arial" w:hAnsi="Arial" w:cs="Arial"/>
          <w:color w:val="000000" w:themeColor="text1"/>
          <w:sz w:val="24"/>
          <w:szCs w:val="24"/>
        </w:rPr>
        <w:t>niegwarantowan</w:t>
      </w:r>
      <w:r w:rsidR="001B0704">
        <w:rPr>
          <w:rFonts w:ascii="Arial" w:hAnsi="Arial" w:cs="Arial"/>
          <w:color w:val="000000" w:themeColor="text1"/>
          <w:sz w:val="24"/>
          <w:szCs w:val="24"/>
        </w:rPr>
        <w:t>ego</w:t>
      </w:r>
      <w:r w:rsidR="00955980" w:rsidRPr="00DC5E66">
        <w:rPr>
          <w:rFonts w:ascii="Arial" w:hAnsi="Arial" w:cs="Arial"/>
          <w:color w:val="000000" w:themeColor="text1"/>
          <w:sz w:val="24"/>
          <w:szCs w:val="24"/>
        </w:rPr>
        <w:t xml:space="preserve">, będą wykonywanie w formie każdorazowo wskazanej przez Zamawiającego przy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uruchamianiu</w:t>
      </w:r>
      <w:r w:rsidR="00955980" w:rsidRPr="00DC5E66">
        <w:rPr>
          <w:rFonts w:ascii="Arial" w:hAnsi="Arial" w:cs="Arial"/>
          <w:color w:val="000000" w:themeColor="text1"/>
          <w:sz w:val="24"/>
          <w:szCs w:val="24"/>
        </w:rPr>
        <w:t xml:space="preserve"> poszczególnej usługi</w:t>
      </w:r>
      <w:r w:rsidR="00B30E88" w:rsidRPr="00DC5E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4CED94" w14:textId="0328EFD6" w:rsidR="00D95DD7" w:rsidRPr="00DC5E66" w:rsidRDefault="00DF56E0" w:rsidP="00C84E64">
      <w:pPr>
        <w:pStyle w:val="Akapitzlist"/>
        <w:numPr>
          <w:ilvl w:val="0"/>
          <w:numId w:val="68"/>
        </w:numPr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Wykonawca oświadcza, że osoby, o których mowa w ust. </w:t>
      </w:r>
      <w:r w:rsidR="00870FBF" w:rsidRPr="00DC5E66">
        <w:rPr>
          <w:rFonts w:ascii="Arial" w:hAnsi="Arial" w:cs="Arial"/>
          <w:color w:val="000000" w:themeColor="text1"/>
          <w:sz w:val="24"/>
          <w:szCs w:val="24"/>
        </w:rPr>
        <w:t>3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, są ubezpieczone od odpowiedzialności cywilnej zgodnie z przepisami, odpowiednio:</w:t>
      </w:r>
    </w:p>
    <w:p w14:paraId="2E434FF6" w14:textId="440E4C39" w:rsidR="00D95DD7" w:rsidRPr="00DC5E66" w:rsidRDefault="00DF56E0" w:rsidP="00C84E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ustawy z dnia 6 lipca 1982 r. o radcach prawnych (</w:t>
      </w:r>
      <w:r w:rsidR="00523317" w:rsidRPr="00DC5E66">
        <w:rPr>
          <w:rFonts w:ascii="Arial" w:hAnsi="Arial" w:cs="Arial"/>
          <w:color w:val="000000" w:themeColor="text1"/>
          <w:sz w:val="24"/>
          <w:szCs w:val="24"/>
        </w:rPr>
        <w:t xml:space="preserve">t.j.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Dz. U.</w:t>
      </w:r>
      <w:r w:rsidR="00523317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1661" w:rsidRPr="00DC5E66">
        <w:rPr>
          <w:rFonts w:ascii="Arial" w:hAnsi="Arial" w:cs="Arial"/>
          <w:color w:val="000000" w:themeColor="text1"/>
          <w:sz w:val="24"/>
          <w:szCs w:val="24"/>
        </w:rPr>
        <w:t>z 2024 r. poz. 499, ze zm.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) oraz rozporządzenia Ministra Finan</w:t>
      </w:r>
      <w:r w:rsidR="00B1530A" w:rsidRPr="00DC5E66">
        <w:rPr>
          <w:rFonts w:ascii="Arial" w:hAnsi="Arial" w:cs="Arial"/>
          <w:color w:val="000000" w:themeColor="text1"/>
          <w:sz w:val="24"/>
          <w:szCs w:val="24"/>
        </w:rPr>
        <w:t>sów z dnia 11 grudnia 2003 r. w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sprawie obowiązkowego ubezpieczenia odpowiedzialności cyw</w:t>
      </w:r>
      <w:r w:rsidR="00E05201" w:rsidRPr="00DC5E66">
        <w:rPr>
          <w:rFonts w:ascii="Arial" w:hAnsi="Arial" w:cs="Arial"/>
          <w:color w:val="000000" w:themeColor="text1"/>
          <w:sz w:val="24"/>
          <w:szCs w:val="24"/>
        </w:rPr>
        <w:t>ilnej radców prawnych (Dz. U. z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2003 r. Nr 217 poz. 2135); </w:t>
      </w:r>
    </w:p>
    <w:p w14:paraId="675F5A52" w14:textId="14E33365" w:rsidR="00D95DD7" w:rsidRPr="00DC5E66" w:rsidRDefault="00DF56E0" w:rsidP="00C84E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ustawy z dnia 26 maja 1982 r. - Prawo o adwokaturze (</w:t>
      </w:r>
      <w:r w:rsidR="00523317" w:rsidRPr="00DC5E66">
        <w:rPr>
          <w:rFonts w:ascii="Arial" w:hAnsi="Arial" w:cs="Arial"/>
          <w:color w:val="000000" w:themeColor="text1"/>
          <w:sz w:val="24"/>
          <w:szCs w:val="24"/>
        </w:rPr>
        <w:t xml:space="preserve">t.j.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Dz. U. </w:t>
      </w:r>
      <w:r w:rsidR="00523317" w:rsidRPr="00DC5E66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121661" w:rsidRPr="00DC5E66">
        <w:rPr>
          <w:rFonts w:ascii="Arial" w:hAnsi="Arial" w:cs="Arial"/>
          <w:color w:val="000000" w:themeColor="text1"/>
          <w:sz w:val="24"/>
          <w:szCs w:val="24"/>
        </w:rPr>
        <w:t>2024 r. poz. 1564, ze zm.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) oraz rozporządzenia Ministra Finansów z dnia 11 grudnia 2003 r. w sprawie obowiązkowego ubezpieczenia odpowiedzialności cywilnej adwokatów (Dz. U. z 2003 r. Nr 217 poz. 2134);</w:t>
      </w:r>
    </w:p>
    <w:p w14:paraId="5018E058" w14:textId="0DB30E1E" w:rsidR="00D95DD7" w:rsidRPr="00DC5E66" w:rsidRDefault="00DF56E0" w:rsidP="00C84E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ustawy z dnia 5 lipca 1996 r. o doradztwie podatkowym (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 xml:space="preserve">t.j.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Dz. U. 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 xml:space="preserve">z 2021 r.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>2117</w:t>
      </w:r>
      <w:r w:rsidR="00121661" w:rsidRPr="00DC5E66">
        <w:rPr>
          <w:rFonts w:ascii="Arial" w:hAnsi="Arial" w:cs="Arial"/>
          <w:color w:val="000000" w:themeColor="text1"/>
          <w:sz w:val="24"/>
          <w:szCs w:val="24"/>
        </w:rPr>
        <w:t>, ze zm.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) oraz rozporządzenia Ministra Finansów z dnia 4 grudnia 2003 r. w sprawie obowiązkowego ubezpieczenia odpowiedzialności cywilnej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lastRenderedPageBreak/>
        <w:t>podmiotów wykonujących doradztwo podatkowe (Dz. U. z 2003 r. Nr 211 poz. 2065);</w:t>
      </w:r>
    </w:p>
    <w:p w14:paraId="656360AA" w14:textId="77777777" w:rsidR="008D30C2" w:rsidRPr="00DC5E66" w:rsidRDefault="00DF56E0" w:rsidP="00C84E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ustawy z dnia 5 lipca 2002 r. o świadczeniu przez prawników zagranicznych pomocy prawnej w Rzeczypospolitej Polskiej (Dz. U. 2020 poz. 823). </w:t>
      </w:r>
    </w:p>
    <w:p w14:paraId="18699920" w14:textId="78EE34BB" w:rsidR="007C6AC0" w:rsidRPr="001C683B" w:rsidRDefault="008A1CCC" w:rsidP="00C84E64">
      <w:pPr>
        <w:pStyle w:val="Akapitzlist"/>
        <w:numPr>
          <w:ilvl w:val="0"/>
          <w:numId w:val="68"/>
        </w:numPr>
        <w:spacing w:after="0" w:line="324" w:lineRule="auto"/>
        <w:ind w:left="284" w:hanging="426"/>
        <w:rPr>
          <w:rFonts w:ascii="Arial" w:hAnsi="Arial" w:cs="Arial"/>
          <w:strike/>
          <w:color w:val="000000" w:themeColor="text1"/>
          <w:sz w:val="24"/>
          <w:szCs w:val="24"/>
        </w:rPr>
      </w:pPr>
      <w:bookmarkStart w:id="8" w:name="_Hlk225848156"/>
      <w:r w:rsidRPr="001C683B">
        <w:rPr>
          <w:rFonts w:ascii="Arial" w:hAnsi="Arial" w:cs="Arial"/>
          <w:color w:val="000000" w:themeColor="text1"/>
          <w:sz w:val="24"/>
          <w:szCs w:val="24"/>
        </w:rPr>
        <w:t xml:space="preserve">Realizacja </w:t>
      </w:r>
      <w:r w:rsidR="001F2B33" w:rsidRPr="001C683B">
        <w:rPr>
          <w:rFonts w:ascii="Arial" w:hAnsi="Arial" w:cs="Arial"/>
          <w:color w:val="000000" w:themeColor="text1"/>
          <w:sz w:val="24"/>
          <w:szCs w:val="24"/>
        </w:rPr>
        <w:t>czynności (usług), o których mowa w ust. 1,</w:t>
      </w:r>
      <w:r w:rsidR="00862DB6" w:rsidRPr="001C6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C683B">
        <w:rPr>
          <w:rFonts w:ascii="Arial" w:hAnsi="Arial" w:cs="Arial"/>
          <w:color w:val="000000" w:themeColor="text1"/>
          <w:sz w:val="24"/>
          <w:szCs w:val="24"/>
        </w:rPr>
        <w:t xml:space="preserve">odbywać się będzie, poprzez przesyłanie zapytań i </w:t>
      </w:r>
      <w:r w:rsidR="00862DB6" w:rsidRPr="001C683B">
        <w:rPr>
          <w:rFonts w:ascii="Arial" w:hAnsi="Arial" w:cs="Arial"/>
          <w:color w:val="000000" w:themeColor="text1"/>
          <w:sz w:val="24"/>
          <w:szCs w:val="24"/>
        </w:rPr>
        <w:t xml:space="preserve">odpowiednio </w:t>
      </w:r>
      <w:r w:rsidRPr="001C683B">
        <w:rPr>
          <w:rFonts w:ascii="Arial" w:hAnsi="Arial" w:cs="Arial"/>
          <w:color w:val="000000" w:themeColor="text1"/>
          <w:sz w:val="24"/>
          <w:szCs w:val="24"/>
        </w:rPr>
        <w:t>udzielanie odpowiedzi</w:t>
      </w:r>
      <w:r w:rsidR="00862DB6" w:rsidRPr="001C683B">
        <w:rPr>
          <w:rFonts w:ascii="Arial" w:hAnsi="Arial" w:cs="Arial"/>
          <w:color w:val="000000" w:themeColor="text1"/>
          <w:sz w:val="24"/>
          <w:szCs w:val="24"/>
        </w:rPr>
        <w:t>/przesyłanie opinii</w:t>
      </w:r>
      <w:r w:rsidRPr="001C683B">
        <w:rPr>
          <w:rFonts w:ascii="Arial" w:hAnsi="Arial" w:cs="Arial"/>
          <w:color w:val="000000" w:themeColor="text1"/>
          <w:sz w:val="24"/>
          <w:szCs w:val="24"/>
        </w:rPr>
        <w:t xml:space="preserve"> od/do: </w:t>
      </w:r>
      <w:r w:rsidR="00DF56E0" w:rsidRPr="001C683B">
        <w:rPr>
          <w:rFonts w:ascii="Arial" w:hAnsi="Arial" w:cs="Arial"/>
          <w:color w:val="000000" w:themeColor="text1"/>
          <w:sz w:val="24"/>
          <w:szCs w:val="24"/>
        </w:rPr>
        <w:t>Dyrektora, jego Zastępców</w:t>
      </w:r>
      <w:r w:rsidR="001F2B33" w:rsidRPr="001C6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56E0" w:rsidRPr="001C683B">
        <w:rPr>
          <w:rFonts w:ascii="Arial" w:hAnsi="Arial" w:cs="Arial"/>
          <w:color w:val="000000" w:themeColor="text1"/>
          <w:sz w:val="24"/>
          <w:szCs w:val="24"/>
        </w:rPr>
        <w:t>oraz pracowników wyznaczonych do obsługi ich Sekretariatów, Głównego Księgowego, jego Zastępcy oraz Kierowników</w:t>
      </w:r>
      <w:r w:rsidR="00B92FA4" w:rsidRPr="001C683B">
        <w:rPr>
          <w:rFonts w:ascii="Arial" w:hAnsi="Arial" w:cs="Arial"/>
          <w:color w:val="000000" w:themeColor="text1"/>
          <w:sz w:val="24"/>
          <w:szCs w:val="24"/>
        </w:rPr>
        <w:t xml:space="preserve"> Działów/Sekcji i </w:t>
      </w:r>
      <w:r w:rsidR="00DF56E0" w:rsidRPr="001C683B">
        <w:rPr>
          <w:rFonts w:ascii="Arial" w:hAnsi="Arial" w:cs="Arial"/>
          <w:color w:val="000000" w:themeColor="text1"/>
          <w:sz w:val="24"/>
          <w:szCs w:val="24"/>
        </w:rPr>
        <w:t>ich Zastępców</w:t>
      </w:r>
      <w:r w:rsidR="00ED710C" w:rsidRPr="001C683B">
        <w:rPr>
          <w:rFonts w:ascii="Arial" w:hAnsi="Arial" w:cs="Arial"/>
          <w:color w:val="000000" w:themeColor="text1"/>
          <w:sz w:val="24"/>
          <w:szCs w:val="24"/>
        </w:rPr>
        <w:t xml:space="preserve">, a w zakresie prawa zamówień publicznych także </w:t>
      </w:r>
      <w:r w:rsidR="00A6410E" w:rsidRPr="001C683B">
        <w:rPr>
          <w:rFonts w:ascii="Arial" w:hAnsi="Arial" w:cs="Arial"/>
          <w:color w:val="000000" w:themeColor="text1"/>
          <w:sz w:val="24"/>
          <w:szCs w:val="24"/>
        </w:rPr>
        <w:t>przez/do: każdego</w:t>
      </w:r>
      <w:r w:rsidR="00ED710C" w:rsidRPr="001C683B">
        <w:rPr>
          <w:rFonts w:ascii="Arial" w:hAnsi="Arial" w:cs="Arial"/>
          <w:color w:val="000000" w:themeColor="text1"/>
          <w:sz w:val="24"/>
          <w:szCs w:val="24"/>
        </w:rPr>
        <w:t xml:space="preserve"> z pracowników Działu Zamówień Publicznych</w:t>
      </w:r>
      <w:r w:rsidR="00DF56E0" w:rsidRPr="001C683B">
        <w:rPr>
          <w:rFonts w:ascii="Arial" w:hAnsi="Arial" w:cs="Arial"/>
          <w:color w:val="000000" w:themeColor="text1"/>
          <w:sz w:val="24"/>
          <w:szCs w:val="24"/>
        </w:rPr>
        <w:t>. Przy czym</w:t>
      </w:r>
      <w:r w:rsidR="00E57578" w:rsidRPr="001C683B">
        <w:rPr>
          <w:rFonts w:ascii="Arial" w:hAnsi="Arial" w:cs="Arial"/>
          <w:color w:val="000000" w:themeColor="text1"/>
          <w:sz w:val="24"/>
          <w:szCs w:val="24"/>
        </w:rPr>
        <w:t>,</w:t>
      </w:r>
      <w:r w:rsidR="00DF56E0" w:rsidRPr="001C6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74A9B" w:rsidRPr="001C683B">
        <w:rPr>
          <w:rFonts w:ascii="Arial" w:hAnsi="Arial" w:cs="Arial"/>
          <w:color w:val="000000" w:themeColor="text1"/>
          <w:sz w:val="24"/>
          <w:szCs w:val="24"/>
        </w:rPr>
        <w:t xml:space="preserve">przy wykorzystaniu </w:t>
      </w:r>
      <w:r w:rsidR="00DF56E0" w:rsidRPr="001C683B">
        <w:rPr>
          <w:rFonts w:ascii="Arial" w:hAnsi="Arial" w:cs="Arial"/>
          <w:color w:val="000000" w:themeColor="text1"/>
          <w:sz w:val="24"/>
          <w:szCs w:val="24"/>
        </w:rPr>
        <w:t xml:space="preserve">poczty elektronicznej, odpowiedzi mogą być wysłane wyłącznie na adresy w domenie </w:t>
      </w:r>
      <w:r w:rsidR="00DF56E0" w:rsidRPr="0025726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@kssip.gov.pl</w:t>
      </w:r>
      <w:r w:rsidR="00DF56E0" w:rsidRPr="0025726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bookmarkEnd w:id="8"/>
    <w:p w14:paraId="44E2FCBE" w14:textId="7FED3D37" w:rsidR="00B36C90" w:rsidRPr="00DC5E66" w:rsidRDefault="00C358E7" w:rsidP="00C84E64">
      <w:pPr>
        <w:pStyle w:val="Akapitzlist"/>
        <w:numPr>
          <w:ilvl w:val="0"/>
          <w:numId w:val="68"/>
        </w:numPr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 celu uniknięcia wątpliwości S</w:t>
      </w:r>
      <w:r w:rsidR="00B36C90" w:rsidRPr="00DC5E66">
        <w:rPr>
          <w:rFonts w:ascii="Arial" w:hAnsi="Arial" w:cs="Arial"/>
          <w:color w:val="000000" w:themeColor="text1"/>
          <w:sz w:val="24"/>
          <w:szCs w:val="24"/>
        </w:rPr>
        <w:t>trony oświadczają, że z zastrzeżeniem zmian dopuszcza</w:t>
      </w:r>
      <w:r w:rsidR="00334251" w:rsidRPr="00DC5E66">
        <w:rPr>
          <w:rFonts w:ascii="Arial" w:hAnsi="Arial" w:cs="Arial"/>
          <w:color w:val="000000" w:themeColor="text1"/>
          <w:sz w:val="24"/>
          <w:szCs w:val="24"/>
        </w:rPr>
        <w:t>lnych przez przepisy prawa lub Umowę – przedmiot U</w:t>
      </w:r>
      <w:r w:rsidR="00B36C90" w:rsidRPr="00DC5E66">
        <w:rPr>
          <w:rFonts w:ascii="Arial" w:hAnsi="Arial" w:cs="Arial"/>
          <w:color w:val="000000" w:themeColor="text1"/>
          <w:sz w:val="24"/>
          <w:szCs w:val="24"/>
        </w:rPr>
        <w:t xml:space="preserve">mowy zostanie zrealizowany zgodnie </w:t>
      </w:r>
      <w:r w:rsidR="00D46130" w:rsidRPr="00DC5E66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CD4882">
        <w:rPr>
          <w:rFonts w:ascii="Arial" w:hAnsi="Arial" w:cs="Arial"/>
          <w:color w:val="000000" w:themeColor="text1"/>
          <w:sz w:val="24"/>
          <w:szCs w:val="24"/>
        </w:rPr>
        <w:t>U</w:t>
      </w:r>
      <w:r w:rsidR="00D46130" w:rsidRPr="00DC5E66">
        <w:rPr>
          <w:rFonts w:ascii="Arial" w:hAnsi="Arial" w:cs="Arial"/>
          <w:color w:val="000000" w:themeColor="text1"/>
          <w:sz w:val="24"/>
          <w:szCs w:val="24"/>
        </w:rPr>
        <w:t>mową</w:t>
      </w:r>
      <w:r w:rsidR="00B36C90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4E4EE8" w:rsidRPr="00DC5E66">
        <w:rPr>
          <w:rFonts w:ascii="Arial" w:hAnsi="Arial" w:cs="Arial"/>
          <w:color w:val="000000" w:themeColor="text1"/>
          <w:sz w:val="24"/>
          <w:szCs w:val="24"/>
        </w:rPr>
        <w:t xml:space="preserve"> z </w:t>
      </w:r>
      <w:r w:rsidR="00B36C90" w:rsidRPr="00DC5E66">
        <w:rPr>
          <w:rFonts w:ascii="Arial" w:hAnsi="Arial" w:cs="Arial"/>
          <w:color w:val="000000" w:themeColor="text1"/>
          <w:sz w:val="24"/>
          <w:szCs w:val="24"/>
        </w:rPr>
        <w:t>uwzględnieniem wszelkich zmian oraz wyjaśnień udzielonych w odpowiedzi na pytania Wykonawców, które miały miejsce w toku postępo</w:t>
      </w:r>
      <w:r w:rsidR="00334251" w:rsidRPr="00DC5E66">
        <w:rPr>
          <w:rFonts w:ascii="Arial" w:hAnsi="Arial" w:cs="Arial"/>
          <w:color w:val="000000" w:themeColor="text1"/>
          <w:sz w:val="24"/>
          <w:szCs w:val="24"/>
        </w:rPr>
        <w:t>wania poprzedzającego zawarcie U</w:t>
      </w:r>
      <w:r w:rsidR="00B36C90" w:rsidRPr="00DC5E66">
        <w:rPr>
          <w:rFonts w:ascii="Arial" w:hAnsi="Arial" w:cs="Arial"/>
          <w:color w:val="000000" w:themeColor="text1"/>
          <w:sz w:val="24"/>
          <w:szCs w:val="24"/>
        </w:rPr>
        <w:t>mowy.</w:t>
      </w:r>
    </w:p>
    <w:p w14:paraId="5306CBE8" w14:textId="77777777" w:rsidR="00D95DD7" w:rsidRPr="00DC5E66" w:rsidRDefault="00DF56E0" w:rsidP="00C84E64">
      <w:pPr>
        <w:spacing w:before="240"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Hlk223295073"/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§ 2</w:t>
      </w:r>
      <w:bookmarkEnd w:id="9"/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6C956AD" w14:textId="77777777" w:rsidR="00D95DD7" w:rsidRPr="00DC5E66" w:rsidRDefault="00DF56E0" w:rsidP="00C84E64">
      <w:pPr>
        <w:spacing w:after="0" w:line="324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Obowiązki Stron </w:t>
      </w:r>
      <w:r w:rsidR="00C03799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21C653C5" w14:textId="7EA1085A" w:rsidR="00D95DD7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Wykonawca</w:t>
      </w:r>
      <w:r w:rsidR="00096676" w:rsidRPr="00DC5E66">
        <w:rPr>
          <w:rFonts w:ascii="Arial" w:hAnsi="Arial" w:cs="Arial"/>
          <w:color w:val="000000" w:themeColor="text1"/>
          <w:sz w:val="24"/>
          <w:szCs w:val="24"/>
        </w:rPr>
        <w:t xml:space="preserve"> gwarantuje, że osoby wskazane do realizacji </w:t>
      </w:r>
      <w:r w:rsidR="001C683B">
        <w:rPr>
          <w:rFonts w:ascii="Arial" w:hAnsi="Arial" w:cs="Arial"/>
          <w:color w:val="000000" w:themeColor="text1"/>
          <w:sz w:val="24"/>
          <w:szCs w:val="24"/>
        </w:rPr>
        <w:t xml:space="preserve">usług </w:t>
      </w:r>
      <w:r w:rsidR="001C683B" w:rsidRPr="001C683B">
        <w:rPr>
          <w:rFonts w:ascii="Arial" w:hAnsi="Arial" w:cs="Arial"/>
          <w:color w:val="000000" w:themeColor="text1"/>
          <w:sz w:val="24"/>
          <w:szCs w:val="24"/>
        </w:rPr>
        <w:t xml:space="preserve">w ramach zakresu podstawowego gwarantowanego </w:t>
      </w:r>
      <w:r w:rsidR="00E57578" w:rsidRPr="00DC5E66">
        <w:rPr>
          <w:rFonts w:ascii="Arial" w:hAnsi="Arial" w:cs="Arial"/>
          <w:color w:val="000000" w:themeColor="text1"/>
          <w:sz w:val="24"/>
          <w:szCs w:val="24"/>
        </w:rPr>
        <w:t>na dyżurach</w:t>
      </w:r>
      <w:r w:rsidR="00096676" w:rsidRPr="00DC5E66">
        <w:rPr>
          <w:rFonts w:ascii="Arial" w:hAnsi="Arial" w:cs="Arial"/>
          <w:color w:val="000000" w:themeColor="text1"/>
          <w:sz w:val="24"/>
          <w:szCs w:val="24"/>
        </w:rPr>
        <w:t>, będą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7EF8" w:rsidRPr="00DC5E66">
        <w:rPr>
          <w:rFonts w:ascii="Arial" w:hAnsi="Arial" w:cs="Arial"/>
          <w:color w:val="000000" w:themeColor="text1"/>
          <w:sz w:val="24"/>
          <w:szCs w:val="24"/>
        </w:rPr>
        <w:t xml:space="preserve">je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pełnić</w:t>
      </w:r>
      <w:r w:rsidR="0098049E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w siedzibie</w:t>
      </w:r>
      <w:r w:rsidR="00AF1837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Zamawiającego w Krakowie przy ul. Przy Rondzie 5</w:t>
      </w:r>
      <w:r w:rsidR="00AF1837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na następujących zasadach:</w:t>
      </w:r>
    </w:p>
    <w:p w14:paraId="6AFCC611" w14:textId="464D65CF" w:rsidR="0005485B" w:rsidRPr="00DC5E66" w:rsidRDefault="00691892" w:rsidP="00C84E6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24" w:lineRule="auto"/>
        <w:ind w:left="709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osoba 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>wskazan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a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 w § 1 ust. </w:t>
      </w:r>
      <w:r w:rsidR="00DD5B66" w:rsidRPr="00DC5E66">
        <w:rPr>
          <w:rFonts w:ascii="Arial" w:hAnsi="Arial" w:cs="Arial"/>
          <w:color w:val="000000" w:themeColor="text1"/>
          <w:sz w:val="24"/>
          <w:szCs w:val="24"/>
        </w:rPr>
        <w:t>3</w:t>
      </w:r>
      <w:r w:rsidR="00D26578" w:rsidRPr="00DC5E66">
        <w:rPr>
          <w:rFonts w:ascii="Arial" w:hAnsi="Arial" w:cs="Arial"/>
          <w:color w:val="000000" w:themeColor="text1"/>
          <w:sz w:val="24"/>
          <w:szCs w:val="24"/>
        </w:rPr>
        <w:t xml:space="preserve"> pkt 1</w:t>
      </w:r>
      <w:r w:rsidR="001C68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5B66" w:rsidRPr="00DC5E66">
        <w:rPr>
          <w:rFonts w:ascii="Arial" w:hAnsi="Arial" w:cs="Arial"/>
          <w:color w:val="000000" w:themeColor="text1"/>
          <w:sz w:val="24"/>
          <w:szCs w:val="24"/>
        </w:rPr>
        <w:t>lit</w:t>
      </w:r>
      <w:r w:rsidR="00F17EAD" w:rsidRPr="00DC5E66">
        <w:rPr>
          <w:rFonts w:ascii="Arial" w:hAnsi="Arial" w:cs="Arial"/>
          <w:color w:val="000000" w:themeColor="text1"/>
          <w:sz w:val="24"/>
          <w:szCs w:val="24"/>
        </w:rPr>
        <w:t>.</w:t>
      </w:r>
      <w:r w:rsidR="00DD5B66" w:rsidRPr="00DC5E66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>będzie osobiście dostępna w siedzibie Zamawiającego w poniedziałki, wtorki, czwartki i piątki, w godz. 12.00-14.00, w łącznym wymiarze 32 godzin miesięcznie,</w:t>
      </w:r>
    </w:p>
    <w:p w14:paraId="74CA023C" w14:textId="0EAF026D" w:rsidR="00DD5B66" w:rsidRPr="00DC5E66" w:rsidRDefault="004437C1" w:rsidP="00C84E6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24" w:lineRule="auto"/>
        <w:ind w:left="709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osoba</w:t>
      </w:r>
      <w:r w:rsidR="00ED710C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wskazana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 w § 1 ust. </w:t>
      </w:r>
      <w:r w:rsidR="00DD5B66" w:rsidRPr="00DC5E66">
        <w:rPr>
          <w:rFonts w:ascii="Arial" w:hAnsi="Arial" w:cs="Arial"/>
          <w:color w:val="000000" w:themeColor="text1"/>
          <w:sz w:val="24"/>
          <w:szCs w:val="24"/>
        </w:rPr>
        <w:t>3</w:t>
      </w:r>
      <w:r w:rsidR="00D26578" w:rsidRPr="00DC5E66">
        <w:rPr>
          <w:rFonts w:ascii="Arial" w:hAnsi="Arial" w:cs="Arial"/>
          <w:color w:val="000000" w:themeColor="text1"/>
          <w:sz w:val="24"/>
          <w:szCs w:val="24"/>
        </w:rPr>
        <w:t xml:space="preserve"> pkt </w:t>
      </w:r>
      <w:r w:rsidR="00DD5B66" w:rsidRPr="00DC5E66">
        <w:rPr>
          <w:rFonts w:ascii="Arial" w:hAnsi="Arial" w:cs="Arial"/>
          <w:color w:val="000000" w:themeColor="text1"/>
          <w:sz w:val="24"/>
          <w:szCs w:val="24"/>
        </w:rPr>
        <w:t>1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lit. </w:t>
      </w:r>
      <w:r w:rsidR="00DD5B66" w:rsidRPr="00DC5E66">
        <w:rPr>
          <w:rFonts w:ascii="Arial" w:hAnsi="Arial" w:cs="Arial"/>
          <w:color w:val="000000" w:themeColor="text1"/>
          <w:sz w:val="24"/>
          <w:szCs w:val="24"/>
        </w:rPr>
        <w:t>b</w:t>
      </w:r>
      <w:r w:rsidR="00A6410E" w:rsidRPr="00DC5E66">
        <w:rPr>
          <w:rFonts w:ascii="Arial" w:hAnsi="Arial" w:cs="Arial"/>
          <w:color w:val="000000" w:themeColor="text1"/>
          <w:sz w:val="24"/>
          <w:szCs w:val="24"/>
        </w:rPr>
        <w:t>, specjalizująca się w 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>problematyce zamówień publicznych, będzie osobiście dostępna w</w:t>
      </w:r>
      <w:r w:rsidR="00D26578" w:rsidRPr="00DC5E66">
        <w:rPr>
          <w:rFonts w:ascii="Arial" w:hAnsi="Arial" w:cs="Arial"/>
          <w:color w:val="000000" w:themeColor="text1"/>
          <w:sz w:val="24"/>
          <w:szCs w:val="24"/>
        </w:rPr>
        <w:t> 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>poniedziałki, środy oraz piątki, w godz. 10.00-12.00, w łącznym wymiarze 24 godzin miesięcznie</w:t>
      </w:r>
      <w:r w:rsidR="00DD5B66" w:rsidRPr="00DC5E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482681" w14:textId="087024C6" w:rsidR="0005485B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Zamawiający 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 xml:space="preserve">zastrzega, że </w:t>
      </w:r>
      <w:r w:rsidR="00E57578" w:rsidRPr="004E6F7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świadczenie </w:t>
      </w:r>
      <w:r w:rsidR="004E6F7B" w:rsidRPr="004E6F7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usług</w:t>
      </w:r>
      <w:r w:rsidR="00E57578" w:rsidRPr="004E6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5B66" w:rsidRPr="004E6F7B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1C683B" w:rsidRPr="004E6F7B">
        <w:rPr>
          <w:rFonts w:ascii="Arial" w:hAnsi="Arial" w:cs="Arial"/>
          <w:color w:val="000000" w:themeColor="text1"/>
          <w:sz w:val="24"/>
          <w:szCs w:val="24"/>
        </w:rPr>
        <w:t xml:space="preserve">zakresu </w:t>
      </w:r>
      <w:r w:rsidR="00DD5B66" w:rsidRPr="004E6F7B">
        <w:rPr>
          <w:rFonts w:ascii="Arial" w:hAnsi="Arial" w:cs="Arial"/>
          <w:color w:val="000000" w:themeColor="text1"/>
          <w:sz w:val="24"/>
          <w:szCs w:val="24"/>
        </w:rPr>
        <w:t>podstawowego</w:t>
      </w:r>
      <w:r w:rsidR="001C683B" w:rsidRPr="004E6F7B">
        <w:rPr>
          <w:rFonts w:ascii="Arial" w:hAnsi="Arial" w:cs="Arial"/>
          <w:color w:val="000000" w:themeColor="text1"/>
          <w:sz w:val="24"/>
          <w:szCs w:val="24"/>
        </w:rPr>
        <w:t xml:space="preserve"> gwarantowanego</w:t>
      </w:r>
      <w:r w:rsidR="0005485B" w:rsidRPr="004E6F7B">
        <w:rPr>
          <w:rFonts w:ascii="Arial" w:hAnsi="Arial" w:cs="Arial"/>
          <w:color w:val="000000" w:themeColor="text1"/>
          <w:sz w:val="24"/>
          <w:szCs w:val="24"/>
        </w:rPr>
        <w:t>,</w:t>
      </w:r>
      <w:r w:rsidR="00DD5B66" w:rsidRPr="004E6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>nie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może ograniczać się do czasu obecności na 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>dyżurach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27021C"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o</w:t>
      </w:r>
      <w:r w:rsidR="001C683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 </w:t>
      </w:r>
      <w:r w:rsidR="0027021C"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których mowa w ust. 1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 sprawach </w:t>
      </w:r>
      <w:r w:rsidR="000900EB" w:rsidRPr="00DC5E66">
        <w:rPr>
          <w:rFonts w:ascii="Arial" w:hAnsi="Arial" w:cs="Arial"/>
          <w:color w:val="000000" w:themeColor="text1"/>
          <w:sz w:val="24"/>
          <w:szCs w:val="24"/>
        </w:rPr>
        <w:t xml:space="preserve">pilnych,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wym</w:t>
      </w:r>
      <w:r w:rsidR="00D26578" w:rsidRPr="00DC5E66">
        <w:rPr>
          <w:rFonts w:ascii="Arial" w:hAnsi="Arial" w:cs="Arial"/>
          <w:color w:val="000000" w:themeColor="text1"/>
          <w:sz w:val="24"/>
          <w:szCs w:val="24"/>
        </w:rPr>
        <w:t xml:space="preserve">agających obecności Wykonawcy u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Zamawiającego</w:t>
      </w:r>
      <w:r w:rsidR="004E6F7B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Wykonawca zobowiązany jest stawić się w siedzibie KSSiP w Krakowie w dniu zgłoszenia przez Zamawiającego takiej konieczności</w:t>
      </w:r>
      <w:r w:rsidR="00D26578" w:rsidRPr="00DC5E66">
        <w:rPr>
          <w:rFonts w:ascii="Arial" w:hAnsi="Arial" w:cs="Arial"/>
          <w:color w:val="000000" w:themeColor="text1"/>
          <w:sz w:val="24"/>
          <w:szCs w:val="24"/>
        </w:rPr>
        <w:t>. Ponadto w sprawach pilnych, a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niewymagających osobistej obecności </w:t>
      </w:r>
      <w:r w:rsidR="00BC1B4A" w:rsidRPr="00DC5E66">
        <w:rPr>
          <w:rFonts w:ascii="Arial" w:hAnsi="Arial" w:cs="Arial"/>
          <w:color w:val="000000" w:themeColor="text1"/>
          <w:sz w:val="24"/>
          <w:szCs w:val="24"/>
        </w:rPr>
        <w:t>Wykonawcy,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1B4A" w:rsidRPr="00DC5E66">
        <w:rPr>
          <w:rFonts w:ascii="Arial" w:hAnsi="Arial" w:cs="Arial"/>
          <w:color w:val="000000" w:themeColor="text1"/>
          <w:sz w:val="24"/>
          <w:szCs w:val="24"/>
        </w:rPr>
        <w:t xml:space="preserve">Wykonawca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zobowiązany jest do dostępności </w:t>
      </w:r>
      <w:r w:rsidR="000900EB" w:rsidRPr="00DC5E66">
        <w:rPr>
          <w:rFonts w:ascii="Arial" w:hAnsi="Arial" w:cs="Arial"/>
          <w:color w:val="000000" w:themeColor="text1"/>
          <w:sz w:val="24"/>
          <w:szCs w:val="24"/>
        </w:rPr>
        <w:t>pod wskazanym numerem telefonu</w:t>
      </w:r>
      <w:r w:rsidR="00A07F96" w:rsidRPr="00DC5E66">
        <w:rPr>
          <w:rFonts w:ascii="Arial" w:hAnsi="Arial" w:cs="Arial"/>
          <w:color w:val="000000" w:themeColor="text1"/>
          <w:sz w:val="24"/>
          <w:szCs w:val="24"/>
        </w:rPr>
        <w:t xml:space="preserve"> (konsultacja telefoniczna)</w:t>
      </w:r>
      <w:r w:rsidR="000900EB" w:rsidRPr="00DC5E66">
        <w:rPr>
          <w:rFonts w:ascii="Arial" w:hAnsi="Arial" w:cs="Arial"/>
          <w:color w:val="000000" w:themeColor="text1"/>
          <w:sz w:val="24"/>
          <w:szCs w:val="24"/>
        </w:rPr>
        <w:t xml:space="preserve">, adresami poczty elektronicznej oraz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 systemie 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>elektronicznego zarządzania dokumentacją (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EZD-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lastRenderedPageBreak/>
        <w:t>PUW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30C2" w:rsidRPr="00DC5E66">
        <w:rPr>
          <w:rFonts w:ascii="Arial" w:hAnsi="Arial" w:cs="Arial"/>
          <w:color w:val="000000" w:themeColor="text1"/>
          <w:sz w:val="24"/>
          <w:szCs w:val="24"/>
        </w:rPr>
        <w:t>lub innym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>)</w:t>
      </w:r>
      <w:r w:rsidR="008D30C2" w:rsidRPr="00DC5E66">
        <w:rPr>
          <w:rFonts w:ascii="Arial" w:hAnsi="Arial" w:cs="Arial"/>
          <w:color w:val="000000" w:themeColor="text1"/>
          <w:sz w:val="24"/>
          <w:szCs w:val="24"/>
        </w:rPr>
        <w:t xml:space="preserve"> udostępnionym przez Zamawiającego osob</w:t>
      </w:r>
      <w:r w:rsidR="00BC1B4A" w:rsidRPr="00DC5E66">
        <w:rPr>
          <w:rFonts w:ascii="Arial" w:hAnsi="Arial" w:cs="Arial"/>
          <w:color w:val="000000" w:themeColor="text1"/>
          <w:sz w:val="24"/>
          <w:szCs w:val="24"/>
        </w:rPr>
        <w:t>om świadczącym w </w:t>
      </w:r>
      <w:r w:rsidR="008D30C2" w:rsidRPr="00DC5E66">
        <w:rPr>
          <w:rFonts w:ascii="Arial" w:hAnsi="Arial" w:cs="Arial"/>
          <w:color w:val="000000" w:themeColor="text1"/>
          <w:sz w:val="24"/>
          <w:szCs w:val="24"/>
        </w:rPr>
        <w:t>imieniu Wykonawcy</w:t>
      </w:r>
      <w:r w:rsidR="004E6F7B">
        <w:rPr>
          <w:rFonts w:ascii="Arial" w:hAnsi="Arial" w:cs="Arial"/>
          <w:color w:val="000000" w:themeColor="text1"/>
          <w:sz w:val="24"/>
          <w:szCs w:val="24"/>
        </w:rPr>
        <w:t xml:space="preserve"> usługi w ramach </w:t>
      </w:r>
      <w:r w:rsidR="004E6F7B" w:rsidRPr="004E6F7B">
        <w:rPr>
          <w:rFonts w:ascii="Arial" w:hAnsi="Arial" w:cs="Arial"/>
          <w:color w:val="000000" w:themeColor="text1"/>
          <w:sz w:val="24"/>
          <w:szCs w:val="24"/>
        </w:rPr>
        <w:t>zakresu podstawowego gwarantowanego</w:t>
      </w:r>
      <w:r w:rsidR="008D30C2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 xml:space="preserve"> w dniu zgłoszenia przez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Zamawiającego takiej konieczności.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 xml:space="preserve"> Sprawy pilne</w:t>
      </w:r>
      <w:r w:rsidR="00B66039" w:rsidRPr="00DC5E66">
        <w:rPr>
          <w:rFonts w:ascii="Arial" w:hAnsi="Arial" w:cs="Arial"/>
          <w:color w:val="000000" w:themeColor="text1"/>
          <w:sz w:val="24"/>
          <w:szCs w:val="24"/>
        </w:rPr>
        <w:t xml:space="preserve">, to takie, które będą wymagały 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>natychmiastowego wykonania lub wyjaśnienia.</w:t>
      </w:r>
    </w:p>
    <w:p w14:paraId="4AD24A75" w14:textId="0310CC79" w:rsidR="0095341A" w:rsidRPr="004E6F7B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Wykonawca </w:t>
      </w:r>
      <w:r w:rsidR="00096676" w:rsidRPr="00DC5E66">
        <w:rPr>
          <w:rFonts w:ascii="Arial" w:hAnsi="Arial" w:cs="Arial"/>
          <w:color w:val="000000" w:themeColor="text1"/>
          <w:sz w:val="24"/>
          <w:szCs w:val="24"/>
        </w:rPr>
        <w:t xml:space="preserve">gwarantuje, że osoby wskazane do realizacji </w:t>
      </w:r>
      <w:r w:rsidR="004E6F7B" w:rsidRPr="004E6F7B">
        <w:rPr>
          <w:rFonts w:ascii="Arial" w:hAnsi="Arial" w:cs="Arial"/>
          <w:color w:val="000000" w:themeColor="text1"/>
          <w:sz w:val="24"/>
          <w:szCs w:val="24"/>
        </w:rPr>
        <w:t>usług w ramach zakresu podstawowego gwarantowanego</w:t>
      </w:r>
      <w:r w:rsidR="00DD5B66" w:rsidRPr="004E6F7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96676" w:rsidRPr="004E6F7B">
        <w:rPr>
          <w:rFonts w:ascii="Arial" w:hAnsi="Arial" w:cs="Arial"/>
          <w:color w:val="000000" w:themeColor="text1"/>
          <w:sz w:val="24"/>
          <w:szCs w:val="24"/>
        </w:rPr>
        <w:t>będą dostępne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 xml:space="preserve"> dla Zamawiającego codziennie w dni robocze w godz. 7.30 – 15.30 pod numerami telefonów</w:t>
      </w:r>
      <w:r w:rsidR="00A07F96" w:rsidRPr="004E6F7B">
        <w:rPr>
          <w:rFonts w:ascii="Arial" w:hAnsi="Arial" w:cs="Arial"/>
          <w:color w:val="000000" w:themeColor="text1"/>
          <w:sz w:val="24"/>
          <w:szCs w:val="24"/>
        </w:rPr>
        <w:t xml:space="preserve"> (konsultacja telefoniczna)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>, adresami poczty e</w:t>
      </w:r>
      <w:r w:rsidR="00B92FA4" w:rsidRPr="004E6F7B">
        <w:rPr>
          <w:rFonts w:ascii="Arial" w:hAnsi="Arial" w:cs="Arial"/>
          <w:color w:val="000000" w:themeColor="text1"/>
          <w:sz w:val="24"/>
          <w:szCs w:val="24"/>
        </w:rPr>
        <w:t>lektronicznej, o których mowa w 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>§</w:t>
      </w:r>
      <w:r w:rsidR="00B92FA4" w:rsidRPr="004E6F7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 xml:space="preserve">1 ust. </w:t>
      </w:r>
      <w:r w:rsidR="00DD5B66" w:rsidRPr="004E6F7B">
        <w:rPr>
          <w:rFonts w:ascii="Arial" w:hAnsi="Arial" w:cs="Arial"/>
          <w:color w:val="000000" w:themeColor="text1"/>
          <w:sz w:val="24"/>
          <w:szCs w:val="24"/>
        </w:rPr>
        <w:t>3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2C54" w:rsidRPr="004E6F7B">
        <w:rPr>
          <w:rFonts w:ascii="Arial" w:hAnsi="Arial" w:cs="Arial"/>
          <w:color w:val="000000" w:themeColor="text1"/>
          <w:sz w:val="24"/>
          <w:szCs w:val="24"/>
        </w:rPr>
        <w:t xml:space="preserve">pkt 1 </w:t>
      </w:r>
      <w:r w:rsidR="00DD5B66" w:rsidRPr="004E6F7B">
        <w:rPr>
          <w:rFonts w:ascii="Arial" w:hAnsi="Arial" w:cs="Arial"/>
          <w:color w:val="000000" w:themeColor="text1"/>
          <w:sz w:val="24"/>
          <w:szCs w:val="24"/>
        </w:rPr>
        <w:t>lit. a i lit. b</w:t>
      </w:r>
      <w:r w:rsidR="008B2C54" w:rsidRPr="004E6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 xml:space="preserve">oraz za pośrednictwem systemu </w:t>
      </w:r>
      <w:r w:rsidR="00D26578" w:rsidRPr="004E6F7B">
        <w:rPr>
          <w:rFonts w:ascii="Arial" w:hAnsi="Arial" w:cs="Arial"/>
          <w:color w:val="000000" w:themeColor="text1"/>
          <w:sz w:val="24"/>
          <w:szCs w:val="24"/>
        </w:rPr>
        <w:t xml:space="preserve">elektronicznego zarządzania dokumentami </w:t>
      </w:r>
      <w:r w:rsidR="001C3A77" w:rsidRPr="004E6F7B">
        <w:rPr>
          <w:rFonts w:ascii="Arial" w:hAnsi="Arial" w:cs="Arial"/>
          <w:color w:val="000000" w:themeColor="text1"/>
          <w:sz w:val="24"/>
          <w:szCs w:val="24"/>
        </w:rPr>
        <w:t>(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>EZD-PUW</w:t>
      </w:r>
      <w:r w:rsidR="00B92FA4" w:rsidRPr="004E6F7B">
        <w:rPr>
          <w:rFonts w:ascii="Arial" w:hAnsi="Arial" w:cs="Arial"/>
          <w:color w:val="000000" w:themeColor="text1"/>
          <w:sz w:val="24"/>
          <w:szCs w:val="24"/>
        </w:rPr>
        <w:t xml:space="preserve"> lub innego</w:t>
      </w:r>
      <w:r w:rsidR="001C3A77" w:rsidRPr="004E6F7B">
        <w:rPr>
          <w:rFonts w:ascii="Arial" w:hAnsi="Arial" w:cs="Arial"/>
          <w:color w:val="000000" w:themeColor="text1"/>
          <w:sz w:val="24"/>
          <w:szCs w:val="24"/>
        </w:rPr>
        <w:t>)</w:t>
      </w:r>
      <w:r w:rsidR="008D30C2" w:rsidRPr="004E6F7B">
        <w:rPr>
          <w:rFonts w:ascii="Arial" w:hAnsi="Arial" w:cs="Arial"/>
          <w:color w:val="000000" w:themeColor="text1"/>
          <w:sz w:val="24"/>
          <w:szCs w:val="24"/>
        </w:rPr>
        <w:t xml:space="preserve"> udostępnionego przez Zamawiającego osobom świadczącym obsługę prawną w imieniu Wykonawcy</w:t>
      </w:r>
      <w:r w:rsidR="00A07F96" w:rsidRPr="004E6F7B">
        <w:rPr>
          <w:rFonts w:ascii="Arial" w:hAnsi="Arial" w:cs="Arial"/>
          <w:color w:val="000000" w:themeColor="text1"/>
          <w:sz w:val="24"/>
          <w:szCs w:val="24"/>
        </w:rPr>
        <w:t xml:space="preserve"> (np. akceptacja pism, dokumentów zamówienia)</w:t>
      </w:r>
      <w:r w:rsidRPr="004E6F7B">
        <w:rPr>
          <w:rFonts w:ascii="Arial" w:hAnsi="Arial" w:cs="Arial"/>
          <w:color w:val="000000" w:themeColor="text1"/>
          <w:sz w:val="24"/>
          <w:szCs w:val="24"/>
        </w:rPr>
        <w:t>.</w:t>
      </w:r>
      <w:r w:rsidR="001C3A77" w:rsidRPr="004E6F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6AD57F4" w14:textId="5D4C96F3" w:rsidR="00E8268B" w:rsidRPr="00DC5E66" w:rsidRDefault="0005485B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Wykonawca gwarantuje, że osoby wskazane do realizacji </w:t>
      </w:r>
      <w:r w:rsidR="004E6F7B" w:rsidRPr="004E6F7B">
        <w:rPr>
          <w:rFonts w:ascii="Arial" w:hAnsi="Arial" w:cs="Arial"/>
          <w:color w:val="000000" w:themeColor="text1"/>
          <w:sz w:val="24"/>
          <w:szCs w:val="24"/>
        </w:rPr>
        <w:t xml:space="preserve">usług w ramach zakresu podstawowego </w:t>
      </w:r>
      <w:r w:rsidR="004E6F7B">
        <w:rPr>
          <w:rFonts w:ascii="Arial" w:hAnsi="Arial" w:cs="Arial"/>
          <w:color w:val="000000" w:themeColor="text1"/>
          <w:sz w:val="24"/>
          <w:szCs w:val="24"/>
        </w:rPr>
        <w:t>nie</w:t>
      </w:r>
      <w:r w:rsidR="004E6F7B" w:rsidRPr="004E6F7B">
        <w:rPr>
          <w:rFonts w:ascii="Arial" w:hAnsi="Arial" w:cs="Arial"/>
          <w:color w:val="000000" w:themeColor="text1"/>
          <w:sz w:val="24"/>
          <w:szCs w:val="24"/>
        </w:rPr>
        <w:t xml:space="preserve">gwarantowanego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będą dostępne dla Zamawiającego pod numerami telefonów (konsultacja telefoniczna)</w:t>
      </w:r>
      <w:r w:rsidR="00C34266" w:rsidRPr="00DC5E66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adresami poczty elektronicznej, o których mowa w § 1 ust. 3 pkt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2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lit. a i lit. b</w:t>
      </w:r>
      <w:r w:rsidR="00C66FF5" w:rsidRPr="00DC5E66">
        <w:rPr>
          <w:rFonts w:ascii="Arial" w:hAnsi="Arial" w:cs="Arial"/>
          <w:color w:val="000000" w:themeColor="text1"/>
          <w:sz w:val="24"/>
          <w:szCs w:val="24"/>
        </w:rPr>
        <w:t xml:space="preserve">, a także, że będą każdorazowo potwierdzać przyjęcie zlecenia </w:t>
      </w:r>
      <w:r w:rsidR="004E6F7B">
        <w:rPr>
          <w:rFonts w:ascii="Arial" w:hAnsi="Arial" w:cs="Arial"/>
          <w:color w:val="000000" w:themeColor="text1"/>
          <w:sz w:val="24"/>
          <w:szCs w:val="24"/>
        </w:rPr>
        <w:t xml:space="preserve">poszczególnej </w:t>
      </w:r>
      <w:r w:rsidR="00C66FF5" w:rsidRPr="00DC5E66">
        <w:rPr>
          <w:rFonts w:ascii="Arial" w:hAnsi="Arial" w:cs="Arial"/>
          <w:color w:val="000000" w:themeColor="text1"/>
          <w:sz w:val="24"/>
          <w:szCs w:val="24"/>
        </w:rPr>
        <w:t xml:space="preserve">usługi w ramach </w:t>
      </w:r>
      <w:r w:rsidR="004E6F7B" w:rsidRPr="004E6F7B">
        <w:rPr>
          <w:rFonts w:ascii="Arial" w:hAnsi="Arial" w:cs="Arial"/>
          <w:color w:val="000000" w:themeColor="text1"/>
          <w:sz w:val="24"/>
          <w:szCs w:val="24"/>
        </w:rPr>
        <w:t xml:space="preserve">zakresu podstawowego </w:t>
      </w:r>
      <w:r w:rsidR="004E6F7B">
        <w:rPr>
          <w:rFonts w:ascii="Arial" w:hAnsi="Arial" w:cs="Arial"/>
          <w:color w:val="000000" w:themeColor="text1"/>
          <w:sz w:val="24"/>
          <w:szCs w:val="24"/>
        </w:rPr>
        <w:t>nie</w:t>
      </w:r>
      <w:r w:rsidR="004E6F7B" w:rsidRPr="004E6F7B">
        <w:rPr>
          <w:rFonts w:ascii="Arial" w:hAnsi="Arial" w:cs="Arial"/>
          <w:color w:val="000000" w:themeColor="text1"/>
          <w:sz w:val="24"/>
          <w:szCs w:val="24"/>
        </w:rPr>
        <w:t>gwarantowanego</w:t>
      </w:r>
      <w:r w:rsidR="00C66FF5" w:rsidRPr="00DC5E66">
        <w:rPr>
          <w:rFonts w:ascii="Arial" w:hAnsi="Arial" w:cs="Arial"/>
          <w:color w:val="000000" w:themeColor="text1"/>
          <w:sz w:val="24"/>
          <w:szCs w:val="24"/>
        </w:rPr>
        <w:t xml:space="preserve">. Osób wskazanych </w:t>
      </w:r>
      <w:r w:rsidR="004E6F7B" w:rsidRPr="00DC5E66">
        <w:rPr>
          <w:rFonts w:ascii="Arial" w:hAnsi="Arial" w:cs="Arial"/>
          <w:color w:val="000000" w:themeColor="text1"/>
          <w:sz w:val="24"/>
          <w:szCs w:val="24"/>
        </w:rPr>
        <w:t xml:space="preserve">w § 1 ust. 3 pkt 2 lit. a i lit. b </w:t>
      </w:r>
      <w:r w:rsidR="00C66FF5" w:rsidRPr="00DC5E66">
        <w:rPr>
          <w:rFonts w:ascii="Arial" w:hAnsi="Arial" w:cs="Arial"/>
          <w:color w:val="000000" w:themeColor="text1"/>
          <w:sz w:val="24"/>
          <w:szCs w:val="24"/>
        </w:rPr>
        <w:t xml:space="preserve">do realizacji zamówienia w </w:t>
      </w:r>
      <w:r w:rsidR="004E6F7B" w:rsidRPr="004E6F7B">
        <w:rPr>
          <w:rFonts w:ascii="Arial" w:hAnsi="Arial" w:cs="Arial"/>
          <w:color w:val="000000" w:themeColor="text1"/>
          <w:sz w:val="24"/>
          <w:szCs w:val="24"/>
        </w:rPr>
        <w:t>ramach zakresu podstawowego niegwarantowanego</w:t>
      </w:r>
      <w:r w:rsidR="00C66FF5" w:rsidRPr="00DC5E66">
        <w:rPr>
          <w:rFonts w:ascii="Arial" w:hAnsi="Arial" w:cs="Arial"/>
          <w:color w:val="000000" w:themeColor="text1"/>
          <w:sz w:val="24"/>
          <w:szCs w:val="24"/>
        </w:rPr>
        <w:t>, nie dotyczy d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ostępność za pośrednictwem systemu elektronicznego zarządzania dokumentacją</w:t>
      </w:r>
      <w:r w:rsidR="00C66FF5" w:rsidRPr="00DC5E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7F43AC" w14:textId="6E6CDE56" w:rsidR="0095341A" w:rsidRPr="00DC5E66" w:rsidRDefault="004417B7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Wykonawca gwarantuje, że osoby </w:t>
      </w:r>
      <w:r w:rsidR="002219A7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wskazane do r</w:t>
      </w:r>
      <w:r w:rsidR="0095341A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ealizacji </w:t>
      </w:r>
      <w:r w:rsidR="004E6F7B">
        <w:rPr>
          <w:rFonts w:ascii="Arial" w:eastAsia="Times New Roman" w:hAnsi="Arial" w:cs="Arial"/>
          <w:color w:val="000000" w:themeColor="text1"/>
          <w:sz w:val="24"/>
          <w:szCs w:val="24"/>
        </w:rPr>
        <w:t>usług</w:t>
      </w:r>
      <w:r w:rsidR="0095341A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§ 1 ust. </w:t>
      </w:r>
      <w:r w:rsidR="0005485B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95341A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będą uczest</w:t>
      </w:r>
      <w:r w:rsidR="00C860E9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niczyć w realizacji przedmiotu U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mowy, we wskazanym zakresie</w:t>
      </w:r>
      <w:r w:rsidR="002219A7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zobowiązuje się </w:t>
      </w:r>
      <w:r w:rsidR="00C25515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na bieżąco aktualizować informacje</w:t>
      </w:r>
      <w:r w:rsidR="002219A7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tych osobach </w:t>
      </w:r>
      <w:r w:rsidR="00C25515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niezbędne</w:t>
      </w:r>
      <w:r w:rsidR="002219A7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 kontaktu, w szczególności </w:t>
      </w:r>
      <w:r w:rsidR="00C25515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numery</w:t>
      </w:r>
      <w:r w:rsidR="002219A7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telefonów oraz </w:t>
      </w:r>
      <w:r w:rsidR="00C25515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adresy </w:t>
      </w:r>
      <w:r w:rsidR="002219A7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e-mail.</w:t>
      </w:r>
      <w:r w:rsidR="002219A7" w:rsidRPr="00DC5E66">
        <w:rPr>
          <w:color w:val="000000" w:themeColor="text1"/>
        </w:rPr>
        <w:t xml:space="preserve"> </w:t>
      </w:r>
      <w:r w:rsidR="002219A7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Aktualizacja tych danych kontaktowych </w:t>
      </w:r>
      <w:r w:rsidR="00C860E9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nie wymaga zmiany U</w:t>
      </w:r>
      <w:r w:rsidR="0095341A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mowy.</w:t>
      </w:r>
    </w:p>
    <w:p w14:paraId="2D53D6CE" w14:textId="2E8DC1ED" w:rsidR="00F86877" w:rsidRPr="00DC5E66" w:rsidRDefault="004417B7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Wykonawca gwarantuje, że wszystkie osoby r</w:t>
      </w:r>
      <w:r w:rsidR="00C860E9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ealizujące w imieniu Wykonawcy U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mowę będą posiadały umiejętności i doświadczenie odpowiednie do zakresu czynności powierzonych tym osobom, wskazane</w:t>
      </w:r>
      <w:r w:rsidR="00BC1B4A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treści oferty lub wymagane w 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opisie przedmiotu zamówienia, a także, że sp</w:t>
      </w:r>
      <w:r w:rsidR="00C860E9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ełniają one wymogi określone w U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>mowie, warunki udziału w postępowaniu oraz odpowiednio kryteria oceny ofert określone w specyfikacji warunków zamówienia (jeżeli dotyczy).</w:t>
      </w:r>
      <w:r w:rsidR="002A56D4" w:rsidRPr="00DC5E6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46474F5" w14:textId="4653B20F" w:rsidR="006C544A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Wykonawca zobowiązany jest zgłaszać </w:t>
      </w:r>
      <w:r w:rsidR="00C25515" w:rsidRPr="00DC5E66">
        <w:rPr>
          <w:rFonts w:ascii="Arial" w:hAnsi="Arial" w:cs="Arial"/>
          <w:color w:val="000000" w:themeColor="text1"/>
          <w:sz w:val="24"/>
          <w:szCs w:val="24"/>
        </w:rPr>
        <w:t xml:space="preserve">Zamawiającemu 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 xml:space="preserve">drogą elektroniczną na adres: sekretariat@kssip.gov.pl lub osobiście </w:t>
      </w:r>
      <w:r w:rsidR="00753E53" w:rsidRPr="00DC5E66">
        <w:rPr>
          <w:rFonts w:ascii="Arial" w:hAnsi="Arial" w:cs="Arial"/>
          <w:color w:val="000000" w:themeColor="text1"/>
          <w:sz w:val="24"/>
          <w:szCs w:val="24"/>
        </w:rPr>
        <w:t xml:space="preserve">osobom wskazanym przez Zamawiającego do kontaktu 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>w ust. 1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2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informacje o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nieobecności os</w:t>
      </w:r>
      <w:r w:rsidR="006C544A" w:rsidRPr="00DC5E66">
        <w:rPr>
          <w:rFonts w:ascii="Arial" w:hAnsi="Arial" w:cs="Arial"/>
          <w:color w:val="000000" w:themeColor="text1"/>
          <w:sz w:val="24"/>
          <w:szCs w:val="24"/>
        </w:rPr>
        <w:t xml:space="preserve">ób, o których mowa w § 1 ust.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>o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przewid</w:t>
      </w:r>
      <w:r w:rsidR="00775250" w:rsidRPr="00DC5E66">
        <w:rPr>
          <w:rFonts w:ascii="Arial" w:hAnsi="Arial" w:cs="Arial"/>
          <w:color w:val="000000" w:themeColor="text1"/>
          <w:sz w:val="24"/>
          <w:szCs w:val="24"/>
        </w:rPr>
        <w:t>z</w:t>
      </w:r>
      <w:r w:rsidR="00BC1B4A" w:rsidRPr="00DC5E66">
        <w:rPr>
          <w:rFonts w:ascii="Arial" w:hAnsi="Arial" w:cs="Arial"/>
          <w:color w:val="000000" w:themeColor="text1"/>
          <w:sz w:val="24"/>
          <w:szCs w:val="24"/>
        </w:rPr>
        <w:t>ianych przerwach w </w:t>
      </w:r>
      <w:r w:rsidR="00CD6B2A" w:rsidRPr="00DC5E66">
        <w:rPr>
          <w:rFonts w:ascii="Arial" w:hAnsi="Arial" w:cs="Arial"/>
          <w:color w:val="000000" w:themeColor="text1"/>
          <w:sz w:val="24"/>
          <w:szCs w:val="24"/>
        </w:rPr>
        <w:t xml:space="preserve">dostępności 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 xml:space="preserve">za pośrednictwem 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>numerów telefonów</w:t>
      </w:r>
      <w:r w:rsidR="00775250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7021C" w:rsidRPr="00DC5E66">
        <w:rPr>
          <w:rFonts w:ascii="Arial" w:hAnsi="Arial" w:cs="Arial"/>
          <w:color w:val="000000" w:themeColor="text1"/>
          <w:sz w:val="24"/>
          <w:szCs w:val="24"/>
        </w:rPr>
        <w:t xml:space="preserve">adresów poczty </w:t>
      </w:r>
      <w:r w:rsidR="00775250" w:rsidRPr="00DC5E66">
        <w:rPr>
          <w:rFonts w:ascii="Arial" w:hAnsi="Arial" w:cs="Arial"/>
          <w:color w:val="000000" w:themeColor="text1"/>
          <w:sz w:val="24"/>
          <w:szCs w:val="24"/>
        </w:rPr>
        <w:t xml:space="preserve">elektronicznej, systemu </w:t>
      </w:r>
      <w:r w:rsidR="00775250" w:rsidRPr="00DC5E66">
        <w:rPr>
          <w:rFonts w:ascii="Arial" w:hAnsi="Arial" w:cs="Arial"/>
          <w:color w:val="000000" w:themeColor="text1"/>
          <w:sz w:val="24"/>
          <w:szCs w:val="24"/>
        </w:rPr>
        <w:lastRenderedPageBreak/>
        <w:t>elektroni</w:t>
      </w:r>
      <w:r w:rsidR="00AB1E6A" w:rsidRPr="00DC5E66">
        <w:rPr>
          <w:rFonts w:ascii="Arial" w:hAnsi="Arial" w:cs="Arial"/>
          <w:color w:val="000000" w:themeColor="text1"/>
          <w:sz w:val="24"/>
          <w:szCs w:val="24"/>
        </w:rPr>
        <w:t>cznego zarz</w:t>
      </w:r>
      <w:r w:rsidR="003144F4" w:rsidRPr="00DC5E66">
        <w:rPr>
          <w:rFonts w:ascii="Arial" w:hAnsi="Arial" w:cs="Arial"/>
          <w:color w:val="000000" w:themeColor="text1"/>
          <w:sz w:val="24"/>
          <w:szCs w:val="24"/>
        </w:rPr>
        <w:t>ą</w:t>
      </w:r>
      <w:r w:rsidR="00AB1E6A" w:rsidRPr="00DC5E66">
        <w:rPr>
          <w:rFonts w:ascii="Arial" w:hAnsi="Arial" w:cs="Arial"/>
          <w:color w:val="000000" w:themeColor="text1"/>
          <w:sz w:val="24"/>
          <w:szCs w:val="24"/>
        </w:rPr>
        <w:t>dzania dokumentacją</w:t>
      </w:r>
      <w:r w:rsidR="0095341A" w:rsidRPr="00DC5E66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C860E9" w:rsidRPr="00DC5E66">
        <w:rPr>
          <w:rFonts w:ascii="Arial" w:hAnsi="Arial" w:cs="Arial"/>
          <w:color w:val="000000" w:themeColor="text1"/>
          <w:sz w:val="24"/>
          <w:szCs w:val="24"/>
        </w:rPr>
        <w:t>sób skierowanych do realizacji U</w:t>
      </w:r>
      <w:r w:rsidR="0095341A" w:rsidRPr="00DC5E66">
        <w:rPr>
          <w:rFonts w:ascii="Arial" w:hAnsi="Arial" w:cs="Arial"/>
          <w:color w:val="000000" w:themeColor="text1"/>
          <w:sz w:val="24"/>
          <w:szCs w:val="24"/>
        </w:rPr>
        <w:t>mowy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 xml:space="preserve">, wskazanych w § 1 ust.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3</w:t>
      </w:r>
      <w:r w:rsidR="0095341A" w:rsidRPr="00DC5E66">
        <w:rPr>
          <w:rFonts w:ascii="Arial" w:hAnsi="Arial" w:cs="Arial"/>
          <w:color w:val="000000" w:themeColor="text1"/>
          <w:sz w:val="24"/>
          <w:szCs w:val="24"/>
        </w:rPr>
        <w:t>.</w:t>
      </w:r>
      <w:r w:rsidR="006C544A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E78AFF" w14:textId="2932E91E" w:rsidR="0095341A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Nieobecność osób wyznaczonych </w:t>
      </w:r>
      <w:r w:rsidR="00096676" w:rsidRPr="00DC5E66">
        <w:rPr>
          <w:rFonts w:ascii="Arial" w:hAnsi="Arial" w:cs="Arial"/>
          <w:color w:val="000000" w:themeColor="text1"/>
          <w:sz w:val="24"/>
          <w:szCs w:val="24"/>
        </w:rPr>
        <w:t xml:space="preserve">w Umowie 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>do pełnienia dyżurów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>u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Zamawiającego</w:t>
      </w:r>
      <w:r w:rsidR="00D051C8" w:rsidRPr="00DC5E66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 xml:space="preserve">ich niedostępność w innej wymaganej formie w przypadku </w:t>
      </w:r>
      <w:r w:rsidR="00D051C8" w:rsidRPr="00DC5E66">
        <w:rPr>
          <w:rFonts w:ascii="Arial" w:hAnsi="Arial" w:cs="Arial"/>
          <w:color w:val="000000" w:themeColor="text1"/>
          <w:sz w:val="24"/>
          <w:szCs w:val="24"/>
        </w:rPr>
        <w:t>realizacji Umowy w trybie określonym w ust. 2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-4</w:t>
      </w:r>
      <w:r w:rsidR="00D051C8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musi być usprawiedliwiona chorobą, urlopem, rozprawą sądową bądź innym zdarzeniem o szczególnym charakterze. </w:t>
      </w:r>
    </w:p>
    <w:p w14:paraId="79CC2C5E" w14:textId="6CE69C47" w:rsidR="006F6080" w:rsidRPr="00DC5E66" w:rsidRDefault="006C544A" w:rsidP="00C84E6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 sytuacji określonej w ust.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7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8</w:t>
      </w:r>
      <w:r w:rsidR="005A7D04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7D04" w:rsidRPr="00DC5E66">
        <w:rPr>
          <w:rFonts w:ascii="Arial" w:hAnsi="Arial" w:cs="Arial"/>
          <w:color w:val="000000" w:themeColor="text1"/>
          <w:sz w:val="24"/>
          <w:szCs w:val="24"/>
        </w:rPr>
        <w:t>Wykonawca</w:t>
      </w:r>
      <w:r w:rsidR="006F6080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A7D04" w:rsidRPr="00DC5E66">
        <w:rPr>
          <w:rFonts w:ascii="Arial" w:hAnsi="Arial" w:cs="Arial"/>
          <w:color w:val="000000" w:themeColor="text1"/>
          <w:sz w:val="24"/>
          <w:szCs w:val="24"/>
        </w:rPr>
        <w:t>zobowiązany jest zapewnić doraźnie, incydentalne zastęp</w:t>
      </w:r>
      <w:r w:rsidR="000D6F52" w:rsidRPr="00DC5E66">
        <w:rPr>
          <w:rFonts w:ascii="Arial" w:hAnsi="Arial" w:cs="Arial"/>
          <w:color w:val="000000" w:themeColor="text1"/>
          <w:sz w:val="24"/>
          <w:szCs w:val="24"/>
        </w:rPr>
        <w:t>stwo osób wymienionych w</w:t>
      </w:r>
      <w:r w:rsidR="005A7D04" w:rsidRPr="00DC5E66">
        <w:rPr>
          <w:rFonts w:ascii="Arial" w:hAnsi="Arial" w:cs="Arial"/>
          <w:color w:val="000000" w:themeColor="text1"/>
          <w:sz w:val="24"/>
          <w:szCs w:val="24"/>
        </w:rPr>
        <w:t xml:space="preserve"> § 1 ust.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3</w:t>
      </w:r>
      <w:r w:rsidR="000D6F52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A7D04" w:rsidRPr="00DC5E66">
        <w:rPr>
          <w:rFonts w:ascii="Arial" w:hAnsi="Arial" w:cs="Arial"/>
          <w:color w:val="000000" w:themeColor="text1"/>
          <w:sz w:val="24"/>
          <w:szCs w:val="24"/>
        </w:rPr>
        <w:t xml:space="preserve">które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Zamawiający dopuszcza</w:t>
      </w:r>
      <w:r w:rsidR="00ED190D" w:rsidRPr="00DC5E66">
        <w:rPr>
          <w:rFonts w:ascii="Arial" w:hAnsi="Arial" w:cs="Arial"/>
          <w:color w:val="000000" w:themeColor="text1"/>
          <w:sz w:val="24"/>
          <w:szCs w:val="24"/>
        </w:rPr>
        <w:t>.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190D" w:rsidRPr="00DC5E66">
        <w:rPr>
          <w:rFonts w:ascii="Arial" w:hAnsi="Arial" w:cs="Arial"/>
          <w:color w:val="000000" w:themeColor="text1"/>
          <w:sz w:val="24"/>
          <w:szCs w:val="24"/>
        </w:rPr>
        <w:t xml:space="preserve">Zastępstwo możliwe jest </w:t>
      </w:r>
      <w:r w:rsidR="005A7D04" w:rsidRPr="00DC5E66">
        <w:rPr>
          <w:rFonts w:ascii="Arial" w:hAnsi="Arial" w:cs="Arial"/>
          <w:color w:val="000000" w:themeColor="text1"/>
          <w:sz w:val="24"/>
          <w:szCs w:val="24"/>
        </w:rPr>
        <w:t xml:space="preserve">wyłącznie pod warunkiem, że będzie ono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wykonywane przez osoby spełniające warunki udziału w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postępowaniu i odpowiednio kryteria oceny ofert określone w s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 xml:space="preserve">pecyfikacji warunków zamówienia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(jeżeli dotyczy) na poziomie nie niższym niż osoby zastępowanej, co Wykonawc</w:t>
      </w:r>
      <w:r w:rsidR="000D6F52" w:rsidRPr="00DC5E66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każdorazowo potwierdza stosownym oświadczeniem.</w:t>
      </w:r>
      <w:r w:rsidR="006F6080" w:rsidRPr="00DC5E66">
        <w:rPr>
          <w:rFonts w:ascii="Arial" w:hAnsi="Arial" w:cs="Arial"/>
          <w:color w:val="000000" w:themeColor="text1"/>
          <w:sz w:val="24"/>
          <w:szCs w:val="24"/>
        </w:rPr>
        <w:t xml:space="preserve"> Zastępstwo to następuje na koszt Wykonawcy.</w:t>
      </w:r>
    </w:p>
    <w:p w14:paraId="28CEFE89" w14:textId="40317DBB" w:rsidR="00F86877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Zastępstwo, o którym mowa w</w:t>
      </w:r>
      <w:r w:rsidR="00334251" w:rsidRPr="00DC5E66">
        <w:rPr>
          <w:rFonts w:ascii="Arial" w:hAnsi="Arial" w:cs="Arial"/>
          <w:color w:val="000000" w:themeColor="text1"/>
          <w:sz w:val="24"/>
          <w:szCs w:val="24"/>
        </w:rPr>
        <w:t xml:space="preserve"> ust.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9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, a także </w:t>
      </w:r>
      <w:r w:rsidR="005D7902" w:rsidRPr="00DC5E66">
        <w:rPr>
          <w:rFonts w:ascii="Arial" w:hAnsi="Arial" w:cs="Arial"/>
          <w:color w:val="000000" w:themeColor="text1"/>
          <w:sz w:val="24"/>
          <w:szCs w:val="24"/>
        </w:rPr>
        <w:t xml:space="preserve">dopuszczalna w uzasadnionych przypadkach </w:t>
      </w:r>
      <w:r w:rsidR="001520CF" w:rsidRPr="00DC5E66">
        <w:rPr>
          <w:rFonts w:ascii="Arial" w:hAnsi="Arial" w:cs="Arial"/>
          <w:color w:val="000000" w:themeColor="text1"/>
          <w:sz w:val="24"/>
          <w:szCs w:val="24"/>
        </w:rPr>
        <w:t>doraźna</w:t>
      </w:r>
      <w:r w:rsidR="00BD2810" w:rsidRPr="00DC5E66">
        <w:rPr>
          <w:rFonts w:ascii="Arial" w:hAnsi="Arial" w:cs="Arial"/>
          <w:color w:val="000000" w:themeColor="text1"/>
          <w:sz w:val="24"/>
          <w:szCs w:val="24"/>
        </w:rPr>
        <w:t>, incydentalna</w:t>
      </w:r>
      <w:r w:rsidR="001520CF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zmiana </w:t>
      </w:r>
      <w:r w:rsidR="006C544A" w:rsidRPr="00DC5E66">
        <w:rPr>
          <w:rFonts w:ascii="Arial" w:hAnsi="Arial" w:cs="Arial"/>
          <w:color w:val="000000" w:themeColor="text1"/>
          <w:sz w:val="24"/>
          <w:szCs w:val="24"/>
        </w:rPr>
        <w:t xml:space="preserve">dni i 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godzin dyżurów, 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>określonych w </w:t>
      </w:r>
      <w:r w:rsidR="00B66039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C544A" w:rsidRPr="00DC5E66">
        <w:rPr>
          <w:rFonts w:ascii="Arial" w:hAnsi="Arial" w:cs="Arial"/>
          <w:color w:val="000000" w:themeColor="text1"/>
          <w:sz w:val="24"/>
          <w:szCs w:val="24"/>
        </w:rPr>
        <w:t>ust. 1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90BED" w:rsidRPr="00DC5E66">
        <w:rPr>
          <w:rFonts w:ascii="Arial" w:hAnsi="Arial" w:cs="Arial"/>
          <w:color w:val="000000" w:themeColor="text1"/>
          <w:sz w:val="24"/>
          <w:szCs w:val="24"/>
        </w:rPr>
        <w:t xml:space="preserve">nie wymaga zmiany Umowy, </w:t>
      </w:r>
      <w:r w:rsidR="00BD2810" w:rsidRPr="00DC5E66">
        <w:rPr>
          <w:rFonts w:ascii="Arial" w:hAnsi="Arial" w:cs="Arial"/>
          <w:color w:val="000000" w:themeColor="text1"/>
          <w:sz w:val="24"/>
          <w:szCs w:val="24"/>
        </w:rPr>
        <w:t>tylko uprzedniej, wyraźnej akceptacji przez Zamawiającego.</w:t>
      </w:r>
      <w:r w:rsidR="002A6F33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46B8" w:rsidRPr="00DC5E66">
        <w:rPr>
          <w:rFonts w:ascii="Arial" w:hAnsi="Arial" w:cs="Arial"/>
          <w:color w:val="000000" w:themeColor="text1"/>
          <w:sz w:val="24"/>
          <w:szCs w:val="24"/>
        </w:rPr>
        <w:t xml:space="preserve">Osoby wykonujące zamówienie w ramach zastępstwa nie mogą przystąpić do jego realizacji bez </w:t>
      </w:r>
      <w:r w:rsidR="00BD2810" w:rsidRPr="00DC5E66">
        <w:rPr>
          <w:rFonts w:ascii="Arial" w:hAnsi="Arial" w:cs="Arial"/>
          <w:color w:val="000000" w:themeColor="text1"/>
          <w:sz w:val="24"/>
          <w:szCs w:val="24"/>
        </w:rPr>
        <w:t>tej akceptacji</w:t>
      </w:r>
      <w:r w:rsidR="007B46B8" w:rsidRPr="00DC5E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078AB0" w14:textId="6797C1E0" w:rsidR="0095341A" w:rsidRPr="00DC5E66" w:rsidRDefault="0027021C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Ustalenia i decyzje dotyczące wykonywania zamówienia</w:t>
      </w:r>
      <w:r w:rsidR="00775250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w tym dotyczące 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 xml:space="preserve">aktualizacji danych kontaktowych osób wskazanych § 1 ust. 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3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 xml:space="preserve">, nieobecności 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 xml:space="preserve">tych osób </w:t>
      </w:r>
      <w:r w:rsidR="004D02F2" w:rsidRPr="00DC5E66">
        <w:rPr>
          <w:rFonts w:ascii="Arial" w:hAnsi="Arial" w:cs="Arial"/>
          <w:color w:val="000000" w:themeColor="text1"/>
          <w:sz w:val="24"/>
          <w:szCs w:val="24"/>
        </w:rPr>
        <w:t>na dyżurach;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 xml:space="preserve">informacje o 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>doraźnych</w:t>
      </w:r>
      <w:r w:rsidR="004D02F2" w:rsidRPr="00DC5E66">
        <w:rPr>
          <w:rFonts w:ascii="Arial" w:hAnsi="Arial" w:cs="Arial"/>
          <w:color w:val="000000" w:themeColor="text1"/>
          <w:sz w:val="24"/>
          <w:szCs w:val="24"/>
        </w:rPr>
        <w:t>, incydentalnych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>zastępstw</w:t>
      </w:r>
      <w:r w:rsidR="004D02F2" w:rsidRPr="00DC5E66">
        <w:rPr>
          <w:rFonts w:ascii="Arial" w:hAnsi="Arial" w:cs="Arial"/>
          <w:color w:val="000000" w:themeColor="text1"/>
          <w:sz w:val="24"/>
          <w:szCs w:val="24"/>
        </w:rPr>
        <w:t>ach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 oraz 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 xml:space="preserve">o takowej </w:t>
      </w:r>
      <w:r w:rsidR="004D02F2" w:rsidRPr="00DC5E66">
        <w:rPr>
          <w:rFonts w:ascii="Arial" w:hAnsi="Arial" w:cs="Arial"/>
          <w:color w:val="000000" w:themeColor="text1"/>
          <w:sz w:val="24"/>
          <w:szCs w:val="24"/>
        </w:rPr>
        <w:t>zmianie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02F2" w:rsidRPr="00DC5E66">
        <w:rPr>
          <w:rFonts w:ascii="Arial" w:hAnsi="Arial" w:cs="Arial"/>
          <w:color w:val="000000" w:themeColor="text1"/>
          <w:sz w:val="24"/>
          <w:szCs w:val="24"/>
        </w:rPr>
        <w:t xml:space="preserve">dni i </w:t>
      </w:r>
      <w:r w:rsidR="004934E0" w:rsidRPr="00DC5E66">
        <w:rPr>
          <w:rFonts w:ascii="Arial" w:hAnsi="Arial" w:cs="Arial"/>
          <w:color w:val="000000" w:themeColor="text1"/>
          <w:sz w:val="24"/>
          <w:szCs w:val="24"/>
        </w:rPr>
        <w:t xml:space="preserve">godzin dyżurów, a także informacje o braku 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>dostępności osób skierowanych do realizacji zamówienia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 xml:space="preserve"> w innej wymaganej formie w przypadku realizacji Umowy w trybie określonym w ust. 2</w:t>
      </w:r>
      <w:r w:rsidR="00E8268B" w:rsidRPr="00DC5E66">
        <w:rPr>
          <w:rFonts w:ascii="Arial" w:hAnsi="Arial" w:cs="Arial"/>
          <w:color w:val="000000" w:themeColor="text1"/>
          <w:sz w:val="24"/>
          <w:szCs w:val="24"/>
        </w:rPr>
        <w:t>-4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uzgadniane będą przez Zamawiającego z ustanowionym przedstawicielem Wykonawcy</w:t>
      </w:r>
      <w:r w:rsidR="00F86877" w:rsidRPr="00DC5E66">
        <w:rPr>
          <w:rFonts w:ascii="Arial" w:hAnsi="Arial" w:cs="Arial"/>
          <w:color w:val="000000" w:themeColor="text1"/>
          <w:sz w:val="24"/>
          <w:szCs w:val="24"/>
        </w:rPr>
        <w:t>, tj. z </w:t>
      </w:r>
      <w:r w:rsidR="00550BA9" w:rsidRPr="00DC5E66">
        <w:rPr>
          <w:rFonts w:ascii="Arial" w:hAnsi="Arial" w:cs="Arial"/>
          <w:b/>
          <w:color w:val="000000" w:themeColor="text1"/>
          <w:sz w:val="24"/>
          <w:szCs w:val="24"/>
        </w:rPr>
        <w:t>Panem/Panią</w:t>
      </w:r>
      <w:r w:rsidR="0095341A" w:rsidRPr="00DC5E66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550BA9"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4604F43" w14:textId="77777777" w:rsidR="0095341A" w:rsidRPr="00DC5E66" w:rsidRDefault="00550BA9" w:rsidP="00C84E64">
      <w:pPr>
        <w:widowControl w:val="0"/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……………………………</w:t>
      </w:r>
      <w:r w:rsidR="0095341A" w:rsidRPr="00DC5E66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………………………………………………………………..,</w:t>
      </w:r>
    </w:p>
    <w:p w14:paraId="3DCDA890" w14:textId="77777777" w:rsidR="0095341A" w:rsidRPr="00DC5E66" w:rsidRDefault="0095341A" w:rsidP="00C84E64">
      <w:pPr>
        <w:widowControl w:val="0"/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tel. …………………………, e-mail ……………………………………………………..</w:t>
      </w:r>
    </w:p>
    <w:p w14:paraId="15C87362" w14:textId="123763FC" w:rsidR="00D95DD7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</w:t>
      </w:r>
      <w:r w:rsidR="00550E62" w:rsidRPr="00DC5E66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mawiającego w kontaktach </w:t>
      </w:r>
      <w:r w:rsidR="00334251" w:rsidRPr="00DC5E66">
        <w:rPr>
          <w:rFonts w:ascii="Arial" w:hAnsi="Arial" w:cs="Arial"/>
          <w:color w:val="000000" w:themeColor="text1"/>
          <w:sz w:val="24"/>
          <w:szCs w:val="24"/>
        </w:rPr>
        <w:t>w zakresie bieżącej realizacji U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mowy, będzie reprezentować: </w:t>
      </w:r>
    </w:p>
    <w:p w14:paraId="45FF2CA0" w14:textId="6D66C091" w:rsidR="00196850" w:rsidRPr="00DC5E66" w:rsidRDefault="00550E62" w:rsidP="00C84E64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racownik wyznaczony do obsługi </w:t>
      </w:r>
      <w:r w:rsidR="00AA590E">
        <w:rPr>
          <w:rFonts w:ascii="Arial" w:hAnsi="Arial" w:cs="Arial"/>
          <w:color w:val="000000" w:themeColor="text1"/>
          <w:sz w:val="24"/>
          <w:szCs w:val="24"/>
        </w:rPr>
        <w:t>s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ekretariatu Dyrektora, 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>tel. 12 617 96 14, e-</w:t>
      </w:r>
      <w:r w:rsidR="00DF56E0" w:rsidRPr="00DC5E66">
        <w:rPr>
          <w:rFonts w:ascii="Arial" w:hAnsi="Arial" w:cs="Arial"/>
          <w:color w:val="000000" w:themeColor="text1"/>
          <w:sz w:val="24"/>
          <w:szCs w:val="24"/>
        </w:rPr>
        <w:t xml:space="preserve">mail: </w:t>
      </w:r>
      <w:hyperlink r:id="rId8" w:history="1">
        <w:r w:rsidR="00DF56E0" w:rsidRPr="00DC5E66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sekretariat@kssip.gov.pl</w:t>
        </w:r>
      </w:hyperlink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>; osobiście w siedzibie Zamawiającego w Krakowie - pokój 418 (IV piętro).</w:t>
      </w:r>
    </w:p>
    <w:p w14:paraId="695FCE8A" w14:textId="77777777" w:rsidR="00D95DD7" w:rsidRPr="00DC5E66" w:rsidRDefault="00DF56E0" w:rsidP="00C84E64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Kierownik Działu Or</w:t>
      </w:r>
      <w:r w:rsidR="0095341A" w:rsidRPr="00DC5E66">
        <w:rPr>
          <w:rFonts w:ascii="Arial" w:hAnsi="Arial" w:cs="Arial"/>
          <w:color w:val="000000" w:themeColor="text1"/>
          <w:sz w:val="24"/>
          <w:szCs w:val="24"/>
        </w:rPr>
        <w:t>ganizacyjnego</w:t>
      </w:r>
      <w:r w:rsidR="00196850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95341A" w:rsidRPr="00DC5E66">
        <w:rPr>
          <w:rFonts w:ascii="Arial" w:hAnsi="Arial" w:cs="Arial"/>
          <w:color w:val="000000" w:themeColor="text1"/>
          <w:sz w:val="24"/>
          <w:szCs w:val="24"/>
        </w:rPr>
        <w:t xml:space="preserve"> tel. 12 617 96 02.</w:t>
      </w:r>
    </w:p>
    <w:p w14:paraId="1B836ADD" w14:textId="0331471D" w:rsidR="00900876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Zamawiający </w:t>
      </w:r>
      <w:r w:rsidR="00422CE2" w:rsidRPr="00DC5E66">
        <w:rPr>
          <w:rFonts w:ascii="Arial" w:hAnsi="Arial" w:cs="Arial"/>
          <w:color w:val="000000" w:themeColor="text1"/>
          <w:sz w:val="24"/>
          <w:szCs w:val="24"/>
        </w:rPr>
        <w:t>w zak</w:t>
      </w:r>
      <w:r w:rsidR="00C860E9" w:rsidRPr="00DC5E66">
        <w:rPr>
          <w:rFonts w:ascii="Arial" w:hAnsi="Arial" w:cs="Arial"/>
          <w:color w:val="000000" w:themeColor="text1"/>
          <w:sz w:val="24"/>
          <w:szCs w:val="24"/>
        </w:rPr>
        <w:t>resie niezbędnym do realizacji U</w:t>
      </w:r>
      <w:r w:rsidR="00422CE2" w:rsidRPr="00DC5E66">
        <w:rPr>
          <w:rFonts w:ascii="Arial" w:hAnsi="Arial" w:cs="Arial"/>
          <w:color w:val="000000" w:themeColor="text1"/>
          <w:sz w:val="24"/>
          <w:szCs w:val="24"/>
        </w:rPr>
        <w:t>mowy</w:t>
      </w:r>
      <w:r w:rsidR="00550E62" w:rsidRPr="00DC5E66">
        <w:rPr>
          <w:rFonts w:ascii="Arial" w:hAnsi="Arial" w:cs="Arial"/>
          <w:color w:val="000000" w:themeColor="text1"/>
          <w:sz w:val="24"/>
          <w:szCs w:val="24"/>
        </w:rPr>
        <w:t xml:space="preserve"> w ramach </w:t>
      </w:r>
      <w:r w:rsidR="00AA590E" w:rsidRPr="00AA590E">
        <w:rPr>
          <w:rFonts w:ascii="Arial" w:hAnsi="Arial" w:cs="Arial"/>
          <w:color w:val="000000" w:themeColor="text1"/>
          <w:sz w:val="24"/>
          <w:szCs w:val="24"/>
        </w:rPr>
        <w:t xml:space="preserve">zakresu </w:t>
      </w:r>
      <w:r w:rsidR="00AA590E" w:rsidRPr="00AA590E">
        <w:rPr>
          <w:rFonts w:ascii="Arial" w:hAnsi="Arial" w:cs="Arial"/>
          <w:color w:val="000000" w:themeColor="text1"/>
          <w:sz w:val="24"/>
          <w:szCs w:val="24"/>
        </w:rPr>
        <w:lastRenderedPageBreak/>
        <w:t>podstawowego gwarantowanego</w:t>
      </w:r>
      <w:r w:rsidR="00422CE2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udostępni osobom świadczącym obsługę prawną w imieniu Wykonawcy program </w:t>
      </w:r>
      <w:r w:rsidR="00422CE2" w:rsidRPr="00DC5E66">
        <w:rPr>
          <w:rFonts w:ascii="Arial" w:hAnsi="Arial" w:cs="Arial"/>
          <w:color w:val="000000" w:themeColor="text1"/>
          <w:sz w:val="24"/>
          <w:szCs w:val="24"/>
        </w:rPr>
        <w:t>elektronicznego zarządzania dokumentacją (</w:t>
      </w:r>
      <w:r w:rsidR="00900876" w:rsidRPr="00DC5E66">
        <w:rPr>
          <w:rFonts w:ascii="Arial" w:hAnsi="Arial" w:cs="Arial"/>
          <w:color w:val="000000" w:themeColor="text1"/>
          <w:sz w:val="24"/>
          <w:szCs w:val="24"/>
        </w:rPr>
        <w:t>EZD-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PUW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 xml:space="preserve"> lub inny</w:t>
      </w:r>
      <w:r w:rsidR="00422CE2" w:rsidRPr="00DC5E66">
        <w:rPr>
          <w:rFonts w:ascii="Arial" w:hAnsi="Arial" w:cs="Arial"/>
          <w:color w:val="000000" w:themeColor="text1"/>
          <w:sz w:val="24"/>
          <w:szCs w:val="24"/>
        </w:rPr>
        <w:t>)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. Udostępnienie programu nastąpi wraz ze sprzętem komputerowym w postaci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co najmniej 2 laptopów (w tym 1 do części ogólnej i 1 do części związanej z zamówieniami publicznymi) będących własnością Zamawiającego, które zostaną użyczone osobom wskazanym w § 1 ust. </w:t>
      </w:r>
      <w:r w:rsidR="00550E62" w:rsidRPr="00DC5E66">
        <w:rPr>
          <w:rFonts w:ascii="Arial" w:hAnsi="Arial" w:cs="Arial"/>
          <w:color w:val="000000" w:themeColor="text1"/>
          <w:sz w:val="24"/>
          <w:szCs w:val="24"/>
        </w:rPr>
        <w:t>3</w:t>
      </w:r>
      <w:r w:rsidR="001C3A77" w:rsidRPr="00DC5E66">
        <w:rPr>
          <w:rFonts w:ascii="Arial" w:hAnsi="Arial" w:cs="Arial"/>
          <w:color w:val="000000" w:themeColor="text1"/>
          <w:sz w:val="24"/>
          <w:szCs w:val="24"/>
        </w:rPr>
        <w:t xml:space="preserve"> pkt 1 </w:t>
      </w:r>
      <w:r w:rsidR="00550E62" w:rsidRPr="00DC5E66">
        <w:rPr>
          <w:rFonts w:ascii="Arial" w:hAnsi="Arial" w:cs="Arial"/>
          <w:color w:val="000000" w:themeColor="text1"/>
          <w:sz w:val="24"/>
          <w:szCs w:val="24"/>
        </w:rPr>
        <w:t xml:space="preserve">lit. a i lit. b. </w:t>
      </w:r>
      <w:r w:rsidR="00B66039" w:rsidRPr="00DC5E66">
        <w:rPr>
          <w:rFonts w:ascii="Arial" w:hAnsi="Arial" w:cs="Arial"/>
          <w:color w:val="000000" w:themeColor="text1"/>
          <w:sz w:val="24"/>
          <w:szCs w:val="24"/>
        </w:rPr>
        <w:t xml:space="preserve">Doraźne zastępstwo osób skierowanych do realizacji zamówienia, wskazanych w § 1 ust. </w:t>
      </w:r>
      <w:r w:rsidR="00550E62" w:rsidRPr="00DC5E66">
        <w:rPr>
          <w:rFonts w:ascii="Arial" w:hAnsi="Arial" w:cs="Arial"/>
          <w:color w:val="000000" w:themeColor="text1"/>
          <w:sz w:val="24"/>
          <w:szCs w:val="24"/>
        </w:rPr>
        <w:t>3 pkt 1 lit. a i lit. b</w:t>
      </w:r>
      <w:r w:rsidR="00B66039" w:rsidRPr="00DC5E66">
        <w:rPr>
          <w:rFonts w:ascii="Arial" w:hAnsi="Arial" w:cs="Arial"/>
          <w:color w:val="000000" w:themeColor="text1"/>
          <w:sz w:val="24"/>
          <w:szCs w:val="24"/>
        </w:rPr>
        <w:t xml:space="preserve"> nie wymaga dostępu do systemu oraz udostępnienia sprzętu komputerowego.</w:t>
      </w:r>
    </w:p>
    <w:p w14:paraId="1BA754E3" w14:textId="7B80AAF1" w:rsidR="000833AC" w:rsidRPr="00DC5E66" w:rsidRDefault="00DF56E0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Zamawiający oświadcza, że osoby, którym zostanie udostępniony program </w:t>
      </w:r>
      <w:r w:rsidR="001C3A77" w:rsidRPr="00DC5E66">
        <w:rPr>
          <w:rFonts w:ascii="Arial" w:hAnsi="Arial" w:cs="Arial"/>
          <w:color w:val="000000" w:themeColor="text1"/>
          <w:sz w:val="24"/>
          <w:szCs w:val="24"/>
        </w:rPr>
        <w:t>elektronicznego zarządzania dokumentami (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EZD-PUW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 xml:space="preserve"> lub inny</w:t>
      </w:r>
      <w:r w:rsidR="001C3A77" w:rsidRPr="00DC5E66">
        <w:rPr>
          <w:rFonts w:ascii="Arial" w:hAnsi="Arial" w:cs="Arial"/>
          <w:color w:val="000000" w:themeColor="text1"/>
          <w:sz w:val="24"/>
          <w:szCs w:val="24"/>
        </w:rPr>
        <w:t>)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zostaną przeszkolone z jego działania.</w:t>
      </w:r>
    </w:p>
    <w:p w14:paraId="30AF21C2" w14:textId="1B31088F" w:rsidR="00AA590E" w:rsidRPr="00C84E64" w:rsidRDefault="000833AC" w:rsidP="00C84E6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Zamawiający informuje, iż siedziba Zamawiającego składa się z dwóch połączonych ze sobą parterową przewiązką budynków, przy czym każdy z nich liczy sobie 6 kondygnacji, a to: piwnica, parter oraz piętra od I do IV. Obydwa budynki są wolne od barier poziomych i pionowych w przestrzeniach komunikacyjnych, a także zapewniony jest dostęp do wszystkich pomieszczeń. Deklaracja dostępności Zamawiającego</w:t>
      </w:r>
      <w:r w:rsidR="009F284D" w:rsidRPr="00DC5E66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2E122F" w:rsidRPr="00DC5E66">
        <w:rPr>
          <w:rFonts w:ascii="Arial" w:hAnsi="Arial" w:cs="Arial"/>
          <w:color w:val="000000" w:themeColor="text1"/>
          <w:sz w:val="24"/>
          <w:szCs w:val="24"/>
        </w:rPr>
        <w:t>innych lokalizacji</w:t>
      </w:r>
      <w:r w:rsidR="00D051C8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2E122F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znajduje się na stronie internetowej:</w:t>
      </w:r>
      <w:r w:rsidR="002E122F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="002E122F" w:rsidRPr="00DC5E66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https://www.kssip.gov.pl/deklaracja-dostepnosci</w:t>
        </w:r>
      </w:hyperlink>
      <w:r w:rsidR="002E122F" w:rsidRPr="00DC5E66">
        <w:rPr>
          <w:rFonts w:ascii="Arial" w:hAnsi="Arial" w:cs="Arial"/>
          <w:color w:val="000000" w:themeColor="text1"/>
          <w:sz w:val="24"/>
          <w:szCs w:val="24"/>
        </w:rPr>
        <w:t>.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A97C57" w14:textId="77777777" w:rsidR="00D95DD7" w:rsidRPr="00DC5E66" w:rsidRDefault="00DF56E0" w:rsidP="00C84E64">
      <w:pPr>
        <w:tabs>
          <w:tab w:val="left" w:pos="426"/>
        </w:tabs>
        <w:spacing w:before="240" w:after="0" w:line="324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§ 3.</w:t>
      </w:r>
    </w:p>
    <w:p w14:paraId="7913E972" w14:textId="77777777" w:rsidR="00D95DD7" w:rsidRPr="00DC5E66" w:rsidRDefault="00DF56E0" w:rsidP="00C84E64">
      <w:pPr>
        <w:spacing w:after="0" w:line="324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Przeniesienie praw autorskich </w:t>
      </w:r>
      <w:r w:rsidR="00C03799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084FA048" w14:textId="25378845" w:rsidR="00D95DD7" w:rsidRPr="00DC5E66" w:rsidRDefault="00DF56E0" w:rsidP="00C84E64">
      <w:pPr>
        <w:numPr>
          <w:ilvl w:val="0"/>
          <w:numId w:val="7"/>
        </w:numPr>
        <w:tabs>
          <w:tab w:val="left" w:pos="-1440"/>
        </w:tabs>
        <w:suppressAutoHyphens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Wykonawca zobowiązuje się do przeniesienia na Zamawiającego autorskich praw majątkowych do wszystkich wykonanych i dostarczo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t>nych opracowań, w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szczególności opinii, umów, aneksów, </w:t>
      </w:r>
      <w:r w:rsidRPr="00AA590E">
        <w:rPr>
          <w:rFonts w:ascii="Arial" w:hAnsi="Arial" w:cs="Arial"/>
          <w:color w:val="000000" w:themeColor="text1"/>
          <w:sz w:val="24"/>
          <w:szCs w:val="24"/>
        </w:rPr>
        <w:t>porozumień, ugód</w:t>
      </w:r>
      <w:r w:rsidR="005C6E2B" w:rsidRPr="00AA590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50BA9" w:rsidRPr="00DC5E66">
        <w:rPr>
          <w:rFonts w:ascii="Arial" w:hAnsi="Arial" w:cs="Arial"/>
          <w:color w:val="000000" w:themeColor="text1"/>
          <w:sz w:val="24"/>
          <w:szCs w:val="24"/>
        </w:rPr>
        <w:t xml:space="preserve">(zwanych dalej „utworem” lub „utworami”)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 zakresie korzystania, rozporządzania nimi oraz do pobierania wynagrodzenia, na następujących polach eksploatacji: </w:t>
      </w:r>
    </w:p>
    <w:p w14:paraId="71C4A858" w14:textId="77777777" w:rsidR="00D95DD7" w:rsidRPr="00DC5E66" w:rsidRDefault="00DF56E0" w:rsidP="00C84E6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wykorzystywania na własny użytek oraz na użytek osób trzecich w celach związanych z realizacją zadań Zamawiającego, bez ograniczeń czasowych;</w:t>
      </w:r>
    </w:p>
    <w:p w14:paraId="207B2F08" w14:textId="77777777" w:rsidR="00D95DD7" w:rsidRPr="00DC5E66" w:rsidRDefault="00DF56E0" w:rsidP="00C84E6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prawo publicznego odtwarzania, a także publicznego udostępniania w sieci Internet w taki sposób, aby każdy mógł mieć do niego dostęp w miejscu i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w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czasie przez siebie wybranym;</w:t>
      </w:r>
    </w:p>
    <w:p w14:paraId="30C81183" w14:textId="77777777" w:rsidR="000731F0" w:rsidRPr="00DC5E66" w:rsidRDefault="00DF56E0" w:rsidP="00C84E64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prawo utrwalania dowolną techniką, w tym techniką cyfrową, optyczną, magnetyczną drukiem;</w:t>
      </w:r>
    </w:p>
    <w:p w14:paraId="06548CA2" w14:textId="77777777" w:rsidR="004A21C3" w:rsidRPr="00DC5E66" w:rsidRDefault="00DF56E0" w:rsidP="00C84E64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prawo wprowadzania do pamięci komputer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t>a oraz do własnych baz danych w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tym do systemu </w:t>
      </w:r>
      <w:r w:rsidR="004742A1" w:rsidRPr="00DC5E66">
        <w:rPr>
          <w:rFonts w:ascii="Arial" w:hAnsi="Arial" w:cs="Arial"/>
          <w:color w:val="000000" w:themeColor="text1"/>
          <w:sz w:val="24"/>
          <w:szCs w:val="24"/>
        </w:rPr>
        <w:t>elektronicznego zarządzania dokumentacją (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EZD-PUW</w:t>
      </w:r>
      <w:r w:rsidR="00B92FA4" w:rsidRPr="00DC5E66">
        <w:rPr>
          <w:rFonts w:ascii="Arial" w:hAnsi="Arial" w:cs="Arial"/>
          <w:color w:val="000000" w:themeColor="text1"/>
          <w:sz w:val="24"/>
          <w:szCs w:val="24"/>
        </w:rPr>
        <w:t xml:space="preserve"> lub innego</w:t>
      </w:r>
      <w:r w:rsidR="004742A1" w:rsidRPr="00DC5E66">
        <w:rPr>
          <w:rFonts w:ascii="Arial" w:hAnsi="Arial" w:cs="Arial"/>
          <w:color w:val="000000" w:themeColor="text1"/>
          <w:sz w:val="24"/>
          <w:szCs w:val="24"/>
        </w:rPr>
        <w:t>)</w:t>
      </w:r>
      <w:r w:rsidR="000731F0" w:rsidRPr="00DC5E66">
        <w:rPr>
          <w:rFonts w:ascii="Arial" w:hAnsi="Arial" w:cs="Arial"/>
          <w:color w:val="000000" w:themeColor="text1"/>
          <w:sz w:val="24"/>
          <w:szCs w:val="24"/>
        </w:rPr>
        <w:t xml:space="preserve"> stosowanego przez Zamawiającego</w:t>
      </w:r>
      <w:r w:rsidR="004A21C3" w:rsidRPr="00DC5E6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17E233" w14:textId="49C86F14" w:rsidR="00C66FF5" w:rsidRPr="00DC5E66" w:rsidRDefault="00DF56E0" w:rsidP="00C84E64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prawo</w:t>
      </w:r>
      <w:r w:rsidR="00C66FF5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utrwalania, zwielokrotniania, pub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t xml:space="preserve">likowania i rozpowszechniania 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lastRenderedPageBreak/>
        <w:t>w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systemie on</w:t>
      </w:r>
      <w:r w:rsidR="00DC5E66" w:rsidRPr="00DC5E66">
        <w:rPr>
          <w:rFonts w:ascii="Arial" w:hAnsi="Arial" w:cs="Arial"/>
          <w:color w:val="000000" w:themeColor="text1"/>
          <w:sz w:val="24"/>
          <w:szCs w:val="24"/>
        </w:rPr>
        <w:t>-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line</w:t>
      </w:r>
      <w:r w:rsidR="004742A1"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w tym </w:t>
      </w:r>
      <w:r w:rsidR="004742A1" w:rsidRPr="00DC5E66">
        <w:rPr>
          <w:rFonts w:ascii="Arial" w:hAnsi="Arial" w:cs="Arial"/>
          <w:color w:val="000000" w:themeColor="text1"/>
          <w:sz w:val="24"/>
          <w:szCs w:val="24"/>
        </w:rPr>
        <w:t>w systemie elektronicznego zarządzania dokumentacją (EZD-PUW lub innym) stosowanym przez Zamawiającego</w:t>
      </w:r>
      <w:r w:rsidR="000731F0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t>w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sposób umożliwiający transmisję odbiorczą przez zainteresowanych końcowych użytkowników sieci, jak również na każ</w:t>
      </w:r>
      <w:r w:rsidR="00E05201" w:rsidRPr="00DC5E66">
        <w:rPr>
          <w:rFonts w:ascii="Arial" w:hAnsi="Arial" w:cs="Arial"/>
          <w:color w:val="000000" w:themeColor="text1"/>
          <w:sz w:val="24"/>
          <w:szCs w:val="24"/>
        </w:rPr>
        <w:t>dym nośniku audiowizualnym, a w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szczególności na nośniku magnetycznym i dysku komputerowym oraz wszystkich typach nośników przeznaczonych do zapisu cyfrowego </w:t>
      </w:r>
      <w:r w:rsidR="00E05201" w:rsidRPr="00DC5E66">
        <w:rPr>
          <w:rFonts w:ascii="Arial" w:hAnsi="Arial" w:cs="Arial"/>
          <w:color w:val="000000" w:themeColor="text1"/>
          <w:sz w:val="24"/>
          <w:szCs w:val="24"/>
        </w:rPr>
        <w:t>oraz na kliszy fotograficznej i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drukiem;</w:t>
      </w:r>
    </w:p>
    <w:p w14:paraId="596BEF1A" w14:textId="77777777" w:rsidR="00C66FF5" w:rsidRPr="00DC5E66" w:rsidRDefault="00DF56E0" w:rsidP="00C84E64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prawo do tworzenia papierowych wersji w dowolnej ilości;</w:t>
      </w:r>
    </w:p>
    <w:p w14:paraId="13D99B2D" w14:textId="77777777" w:rsidR="00C66FF5" w:rsidRPr="00DC5E66" w:rsidRDefault="00DF56E0" w:rsidP="00C84E64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prawo do tworzenia elektronicznych wersji w dowolnej ilości; </w:t>
      </w:r>
    </w:p>
    <w:p w14:paraId="070CFAFA" w14:textId="77777777" w:rsidR="00C66FF5" w:rsidRPr="00DC5E66" w:rsidRDefault="00DF56E0" w:rsidP="00C84E64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prawo do wprowadzania do obrotu, wytwarzania określoną techniką egzemplarzy, w tym techniką drukarską, reprograficzną, zapisu magnetycznego, techniką cyfrową oraz na kliszy fotograficznej;</w:t>
      </w:r>
    </w:p>
    <w:p w14:paraId="0F273F4C" w14:textId="77777777" w:rsidR="00C66FF5" w:rsidRPr="00DC5E66" w:rsidRDefault="00DF56E0" w:rsidP="00C84E64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prawo do wykorzystywania w różnych formatach, w tym w postaci drukowanej w całości lub we fragmentach, wraz z prawem włączania utworu (lub jego fragmentów) do innych utworów i tworzenia opracowań (abstraktów).</w:t>
      </w:r>
    </w:p>
    <w:p w14:paraId="6C4782BE" w14:textId="77777777" w:rsidR="00C66FF5" w:rsidRPr="00DC5E66" w:rsidRDefault="00DF56E0" w:rsidP="00C84E64">
      <w:pPr>
        <w:numPr>
          <w:ilvl w:val="0"/>
          <w:numId w:val="7"/>
        </w:numPr>
        <w:tabs>
          <w:tab w:val="left" w:pos="-1440"/>
        </w:tabs>
        <w:suppressAutoHyphens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Przeniesienie praw, o których mowa w ust. </w:t>
      </w:r>
      <w:r w:rsidR="00485857" w:rsidRPr="00DC5E66">
        <w:rPr>
          <w:rFonts w:ascii="Arial" w:hAnsi="Arial" w:cs="Arial"/>
          <w:color w:val="000000" w:themeColor="text1"/>
          <w:sz w:val="24"/>
          <w:szCs w:val="24"/>
        </w:rPr>
        <w:t>1 jest nieograniczone czasowo i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terytorialnie.</w:t>
      </w:r>
    </w:p>
    <w:p w14:paraId="70C9023B" w14:textId="77777777" w:rsidR="00C66FF5" w:rsidRPr="00DC5E66" w:rsidRDefault="00DF56E0" w:rsidP="00C84E64">
      <w:pPr>
        <w:numPr>
          <w:ilvl w:val="0"/>
          <w:numId w:val="7"/>
        </w:numPr>
        <w:tabs>
          <w:tab w:val="left" w:pos="-1440"/>
        </w:tabs>
        <w:suppressAutoHyphens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Wraz z przeniesieniem powyższych praw Wykonawca wyraża zgodę na korzystanie oraz rozporządzenie przez Zamawiającego prawami do utworów zależnych powstałych w wyniku dokonania przeróbki lub adaptacji opracowania na polach eksploatacji określonych w ust. 1. </w:t>
      </w:r>
    </w:p>
    <w:p w14:paraId="7A16D1C3" w14:textId="77777777" w:rsidR="00C66FF5" w:rsidRPr="00DC5E66" w:rsidRDefault="00DF56E0" w:rsidP="00C84E64">
      <w:pPr>
        <w:numPr>
          <w:ilvl w:val="0"/>
          <w:numId w:val="7"/>
        </w:numPr>
        <w:tabs>
          <w:tab w:val="left" w:pos="-1440"/>
        </w:tabs>
        <w:suppressAutoHyphens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Wykonawca przenosi na Zamawiającego prawo do udzielania zgody, o której m</w:t>
      </w:r>
      <w:r w:rsidR="00E05201" w:rsidRPr="00DC5E66">
        <w:rPr>
          <w:rFonts w:ascii="Arial" w:hAnsi="Arial" w:cs="Arial"/>
          <w:color w:val="000000" w:themeColor="text1"/>
          <w:sz w:val="24"/>
          <w:szCs w:val="24"/>
        </w:rPr>
        <w:t>owa w 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ust. 3, podmiotom trzecim na polach eksploatacji określonych w ust. 1.</w:t>
      </w:r>
    </w:p>
    <w:p w14:paraId="15500E52" w14:textId="268C9402" w:rsidR="00D95DD7" w:rsidRPr="00DC5E66" w:rsidRDefault="00DF56E0" w:rsidP="00C84E64">
      <w:pPr>
        <w:numPr>
          <w:ilvl w:val="0"/>
          <w:numId w:val="7"/>
        </w:numPr>
        <w:tabs>
          <w:tab w:val="left" w:pos="-1440"/>
        </w:tabs>
        <w:suppressAutoHyphens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Przeniesienie praw, o których mowa w ust. 1 i ust. 4 nastąpi z chwilą dostarczenia Zamawiającemu nośników, o których mowa w ust. 1.</w:t>
      </w:r>
    </w:p>
    <w:p w14:paraId="3B422699" w14:textId="77777777" w:rsidR="00D95DD7" w:rsidRPr="00DC5E66" w:rsidRDefault="00DF56E0" w:rsidP="00C84E64">
      <w:pPr>
        <w:spacing w:before="240" w:after="0" w:line="324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0" w:name="_Hlk223307339"/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§ 4.</w:t>
      </w:r>
    </w:p>
    <w:bookmarkEnd w:id="10"/>
    <w:p w14:paraId="73CF8802" w14:textId="500E45B2" w:rsidR="00D95DD7" w:rsidRPr="00DC5E66" w:rsidRDefault="00DF56E0" w:rsidP="00C84E64">
      <w:pPr>
        <w:spacing w:after="0" w:line="324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- Wynagrodzenie</w:t>
      </w:r>
      <w:r w:rsidR="007A008A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 warunki płatności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03799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0CC61424" w14:textId="77777777" w:rsidR="001E4899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Maksymalna wartość wynagrodzenia Wykonawcy </w:t>
      </w: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z tytułu realizacji </w:t>
      </w:r>
      <w:r w:rsidR="00712619"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Umowy </w:t>
      </w:r>
      <w:r w:rsidR="00712619" w:rsidRPr="00712619">
        <w:rPr>
          <w:rFonts w:ascii="Arial" w:hAnsi="Arial" w:cs="Arial"/>
          <w:b/>
          <w:color w:val="000000" w:themeColor="text1"/>
          <w:sz w:val="24"/>
          <w:szCs w:val="24"/>
        </w:rPr>
        <w:t>w ramach zakresu podstawowego gwarantowanego</w:t>
      </w:r>
      <w:r w:rsidR="001078AA"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bookmarkStart w:id="11" w:name="_Hlk223297913"/>
      <w:r w:rsidR="001078AA" w:rsidRPr="00DC5E66">
        <w:rPr>
          <w:rFonts w:ascii="Arial" w:hAnsi="Arial" w:cs="Arial"/>
          <w:b/>
          <w:color w:val="000000" w:themeColor="text1"/>
          <w:sz w:val="24"/>
          <w:szCs w:val="24"/>
        </w:rPr>
        <w:t>o którym mowa w § 1 ust. 1</w:t>
      </w:r>
      <w:r w:rsidR="00712619">
        <w:rPr>
          <w:rFonts w:ascii="Arial" w:hAnsi="Arial" w:cs="Arial"/>
          <w:b/>
          <w:color w:val="000000" w:themeColor="text1"/>
          <w:sz w:val="24"/>
          <w:szCs w:val="24"/>
        </w:rPr>
        <w:t xml:space="preserve"> pkt 1</w:t>
      </w:r>
      <w:r w:rsidR="001078AA" w:rsidRPr="00DC5E66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3A6D6B"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bookmarkEnd w:id="11"/>
      <w:r w:rsidR="001078AA" w:rsidRPr="00DC5E66">
        <w:rPr>
          <w:rFonts w:ascii="Arial" w:hAnsi="Arial" w:cs="Arial"/>
          <w:b/>
          <w:color w:val="000000" w:themeColor="text1"/>
          <w:sz w:val="24"/>
          <w:szCs w:val="24"/>
        </w:rPr>
        <w:t>za jeden miesiąc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nie przekroczy kwoty: </w:t>
      </w:r>
    </w:p>
    <w:p w14:paraId="4FAE4F58" w14:textId="77777777" w:rsidR="001E4899" w:rsidRDefault="004A7EEB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……………………. (słownie: …………….. 00/100) złotych netto, </w:t>
      </w:r>
    </w:p>
    <w:p w14:paraId="47778D0E" w14:textId="25FF56B6" w:rsidR="004A7EEB" w:rsidRPr="00DC5E66" w:rsidRDefault="004A7EEB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tj. …………………………………….. (słownie: …………….. 00/100) złotych brutto. </w:t>
      </w:r>
    </w:p>
    <w:p w14:paraId="04428A90" w14:textId="77777777" w:rsidR="001E4899" w:rsidRDefault="001078A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- co oznacza, że maksymalna wartość wynagrodzenia Wykonawcy z tytułu realizacji </w:t>
      </w:r>
      <w:r w:rsidR="00BD2B6E" w:rsidRPr="00BD2B6E">
        <w:rPr>
          <w:rFonts w:ascii="Arial" w:hAnsi="Arial" w:cs="Arial"/>
          <w:color w:val="000000" w:themeColor="text1"/>
          <w:sz w:val="24"/>
          <w:szCs w:val="24"/>
        </w:rPr>
        <w:t>Umowy w ramach zakresu podstawowego gwarantowanego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173CB" w:rsidRPr="00DC5E66">
        <w:rPr>
          <w:rFonts w:ascii="Arial" w:hAnsi="Arial" w:cs="Arial"/>
          <w:color w:val="000000" w:themeColor="text1"/>
          <w:sz w:val="24"/>
          <w:szCs w:val="24"/>
        </w:rPr>
        <w:t>o którym mowa w § 1 ust. 1</w:t>
      </w:r>
      <w:r w:rsidR="00BD2B6E">
        <w:rPr>
          <w:rFonts w:ascii="Arial" w:hAnsi="Arial" w:cs="Arial"/>
          <w:color w:val="000000" w:themeColor="text1"/>
          <w:sz w:val="24"/>
          <w:szCs w:val="24"/>
        </w:rPr>
        <w:t xml:space="preserve"> pkt 1</w:t>
      </w:r>
      <w:r w:rsidR="006173CB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 okres 18 miesięcy, o którym mowa w </w:t>
      </w:r>
      <w:r w:rsidRPr="00BD2B6E">
        <w:rPr>
          <w:rFonts w:ascii="Arial" w:hAnsi="Arial" w:cs="Arial"/>
          <w:color w:val="000000" w:themeColor="text1"/>
          <w:sz w:val="24"/>
          <w:szCs w:val="24"/>
        </w:rPr>
        <w:t>§ 5 ust. 1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Umowy, nie przekroczy kwoty: </w:t>
      </w:r>
    </w:p>
    <w:p w14:paraId="7A1E4980" w14:textId="77777777" w:rsidR="001E4899" w:rsidRDefault="001078A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……………………. (słownie: …………….. 00/100) złotych netto, </w:t>
      </w:r>
    </w:p>
    <w:p w14:paraId="53FAC68F" w14:textId="07CA6200" w:rsidR="001078AA" w:rsidRPr="00DC5E66" w:rsidRDefault="001078A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lastRenderedPageBreak/>
        <w:t>tj. …………………………………….. (słownie: …………….. 00/100) złotych brutto.</w:t>
      </w:r>
    </w:p>
    <w:p w14:paraId="72448788" w14:textId="77777777" w:rsidR="001E4899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12" w:name="_Hlk223297020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Maksymalna wartość wynagrodzenia Wykonawcy </w:t>
      </w: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>z tytułu realizacji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3" w:name="_Hlk223302979"/>
      <w:r w:rsidR="003A6D6B" w:rsidRPr="00DC5E66">
        <w:rPr>
          <w:rFonts w:ascii="Arial" w:hAnsi="Arial" w:cs="Arial"/>
          <w:b/>
          <w:color w:val="000000" w:themeColor="text1"/>
          <w:sz w:val="24"/>
          <w:szCs w:val="24"/>
        </w:rPr>
        <w:t>poszczególnej</w:t>
      </w:r>
      <w:r w:rsidR="00C87E6A" w:rsidRPr="00DC5E66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3A6D6B"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 jednej usługi</w:t>
      </w:r>
      <w:r w:rsidR="003A6D6B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2B6E" w:rsidRPr="00BD2B6E">
        <w:rPr>
          <w:rFonts w:ascii="Arial" w:hAnsi="Arial" w:cs="Arial"/>
          <w:b/>
          <w:color w:val="000000" w:themeColor="text1"/>
          <w:sz w:val="24"/>
          <w:szCs w:val="24"/>
        </w:rPr>
        <w:t xml:space="preserve">w ramach </w:t>
      </w:r>
      <w:bookmarkStart w:id="14" w:name="_Hlk225950652"/>
      <w:r w:rsidR="00BD2B6E" w:rsidRPr="00BD2B6E">
        <w:rPr>
          <w:rFonts w:ascii="Arial" w:hAnsi="Arial" w:cs="Arial"/>
          <w:b/>
          <w:color w:val="000000" w:themeColor="text1"/>
          <w:sz w:val="24"/>
          <w:szCs w:val="24"/>
        </w:rPr>
        <w:t>zakresu podstawowego niegwarantowanego</w:t>
      </w:r>
      <w:bookmarkEnd w:id="13"/>
      <w:r w:rsidR="00BD2B6E" w:rsidRPr="00BD2B6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BD2B6E">
        <w:rPr>
          <w:rFonts w:ascii="Arial" w:hAnsi="Arial" w:cs="Arial"/>
          <w:b/>
          <w:color w:val="000000" w:themeColor="text1"/>
          <w:sz w:val="24"/>
          <w:szCs w:val="24"/>
        </w:rPr>
        <w:t>o kt</w:t>
      </w: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>ór</w:t>
      </w:r>
      <w:r w:rsidR="00BD2B6E">
        <w:rPr>
          <w:rFonts w:ascii="Arial" w:hAnsi="Arial" w:cs="Arial"/>
          <w:b/>
          <w:color w:val="000000" w:themeColor="text1"/>
          <w:sz w:val="24"/>
          <w:szCs w:val="24"/>
        </w:rPr>
        <w:t>ej</w:t>
      </w: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 mowa w </w:t>
      </w:r>
      <w:bookmarkStart w:id="15" w:name="_Hlk223296023"/>
      <w:bookmarkStart w:id="16" w:name="_Hlk223297568"/>
      <w:bookmarkStart w:id="17" w:name="_Hlk223296858"/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>§</w:t>
      </w:r>
      <w:bookmarkEnd w:id="15"/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bookmarkEnd w:id="16"/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 ust. </w:t>
      </w:r>
      <w:r w:rsidR="00BD2B6E">
        <w:rPr>
          <w:rFonts w:ascii="Arial" w:hAnsi="Arial" w:cs="Arial"/>
          <w:b/>
          <w:color w:val="000000" w:themeColor="text1"/>
          <w:sz w:val="24"/>
          <w:szCs w:val="24"/>
        </w:rPr>
        <w:t xml:space="preserve">1 pkt 2 lit. a </w:t>
      </w: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>Umowy</w:t>
      </w:r>
      <w:bookmarkEnd w:id="14"/>
      <w:bookmarkEnd w:id="17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nie przekroczy kwoty: </w:t>
      </w:r>
      <w:bookmarkStart w:id="18" w:name="_Hlk223296960"/>
    </w:p>
    <w:p w14:paraId="6F7A5894" w14:textId="77777777" w:rsidR="001E4899" w:rsidRDefault="004A7EEB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……………………. (słownie: …………….. 00/100) złotych netto, </w:t>
      </w:r>
    </w:p>
    <w:p w14:paraId="53F331CC" w14:textId="4A10542F" w:rsidR="00C87E6A" w:rsidRPr="00DC5E66" w:rsidRDefault="004A7EEB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tj. …………………………………….. (słownie: …………….. 00/100) złotych brutto</w:t>
      </w:r>
      <w:r w:rsidR="003A6D6B" w:rsidRPr="00DC5E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End w:id="18"/>
    </w:p>
    <w:p w14:paraId="2D058270" w14:textId="77777777" w:rsidR="001E4899" w:rsidRDefault="00C87E6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- co oznacza, że </w:t>
      </w:r>
      <w:bookmarkStart w:id="19" w:name="_Hlk223297815"/>
      <w:r w:rsidRPr="00DC5E66">
        <w:rPr>
          <w:rFonts w:ascii="Arial" w:hAnsi="Arial" w:cs="Arial"/>
          <w:color w:val="000000" w:themeColor="text1"/>
          <w:sz w:val="24"/>
          <w:szCs w:val="24"/>
        </w:rPr>
        <w:t>maksymalna wartość wynagrodzenia Wykonawcy z tytułu realizacji usług</w:t>
      </w:r>
      <w:r w:rsidR="00BD2B6E">
        <w:rPr>
          <w:rFonts w:ascii="Arial" w:hAnsi="Arial" w:cs="Arial"/>
          <w:color w:val="000000" w:themeColor="text1"/>
          <w:sz w:val="24"/>
          <w:szCs w:val="24"/>
        </w:rPr>
        <w:t xml:space="preserve"> w ramach zakresu </w:t>
      </w:r>
      <w:r w:rsidR="00BD2B6E" w:rsidRPr="00BD2B6E">
        <w:rPr>
          <w:rFonts w:ascii="Arial" w:hAnsi="Arial" w:cs="Arial"/>
          <w:color w:val="000000" w:themeColor="text1"/>
          <w:sz w:val="24"/>
          <w:szCs w:val="24"/>
        </w:rPr>
        <w:t>podstawowego niegwarantowanego, o któr</w:t>
      </w:r>
      <w:r w:rsidR="00BD2B6E">
        <w:rPr>
          <w:rFonts w:ascii="Arial" w:hAnsi="Arial" w:cs="Arial"/>
          <w:color w:val="000000" w:themeColor="text1"/>
          <w:sz w:val="24"/>
          <w:szCs w:val="24"/>
        </w:rPr>
        <w:t xml:space="preserve">ych </w:t>
      </w:r>
      <w:r w:rsidR="00BD2B6E" w:rsidRPr="00BD2B6E">
        <w:rPr>
          <w:rFonts w:ascii="Arial" w:hAnsi="Arial" w:cs="Arial"/>
          <w:color w:val="000000" w:themeColor="text1"/>
          <w:sz w:val="24"/>
          <w:szCs w:val="24"/>
        </w:rPr>
        <w:t>mowa w § 1 ust. 1 pkt 2 lit. a Umowy</w:t>
      </w:r>
      <w:r w:rsidR="00BD2B6E">
        <w:rPr>
          <w:rFonts w:ascii="Arial" w:hAnsi="Arial" w:cs="Arial"/>
          <w:color w:val="000000" w:themeColor="text1"/>
          <w:sz w:val="24"/>
          <w:szCs w:val="24"/>
        </w:rPr>
        <w:t>,</w:t>
      </w:r>
      <w:r w:rsidR="00BD2B6E" w:rsidRPr="00BD2B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 okres 18 miesięcy, o którym mowa w § 5 ust. 1 Umowy, w przypadku pełnego wykorzystania limitu</w:t>
      </w:r>
      <w:r w:rsidR="001078AA" w:rsidRPr="00DC5E66">
        <w:rPr>
          <w:rFonts w:ascii="Arial" w:hAnsi="Arial" w:cs="Arial"/>
          <w:color w:val="000000" w:themeColor="text1"/>
          <w:sz w:val="24"/>
          <w:szCs w:val="24"/>
        </w:rPr>
        <w:t xml:space="preserve"> tej usługi przewidzianego dla tego okresu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nie przekroczy kwoty: </w:t>
      </w:r>
    </w:p>
    <w:p w14:paraId="40C2B54C" w14:textId="77777777" w:rsidR="001E4899" w:rsidRDefault="00C87E6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……………………. (słownie: …………….. 00/100) złotych netto, </w:t>
      </w:r>
    </w:p>
    <w:p w14:paraId="435A8934" w14:textId="4769CBF8" w:rsidR="00C87E6A" w:rsidRPr="00DC5E66" w:rsidRDefault="00C87E6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tj. …………………………………….. (słownie: …………….. 00/100) złotych brutto.</w:t>
      </w:r>
      <w:bookmarkEnd w:id="12"/>
    </w:p>
    <w:p w14:paraId="2DEBC56D" w14:textId="77777777" w:rsidR="001E4899" w:rsidRDefault="00C87E6A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Maksymalna wartość wynagrodzenia Wykonawcy </w:t>
      </w:r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>z tytułu realizacji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19"/>
      <w:r w:rsidRPr="00DC5E66">
        <w:rPr>
          <w:rFonts w:ascii="Arial" w:hAnsi="Arial" w:cs="Arial"/>
          <w:b/>
          <w:color w:val="000000" w:themeColor="text1"/>
          <w:sz w:val="24"/>
          <w:szCs w:val="24"/>
        </w:rPr>
        <w:t xml:space="preserve">poszczególnej, jednej </w:t>
      </w:r>
      <w:r w:rsidRPr="00BD2B6E">
        <w:rPr>
          <w:rFonts w:ascii="Arial" w:hAnsi="Arial" w:cs="Arial"/>
          <w:b/>
          <w:color w:val="000000" w:themeColor="text1"/>
          <w:sz w:val="24"/>
          <w:szCs w:val="24"/>
        </w:rPr>
        <w:t xml:space="preserve">usługi </w:t>
      </w:r>
      <w:r w:rsidR="00BD2B6E" w:rsidRPr="00BD2B6E">
        <w:rPr>
          <w:rFonts w:ascii="Arial" w:hAnsi="Arial" w:cs="Arial"/>
          <w:b/>
          <w:color w:val="000000" w:themeColor="text1"/>
          <w:sz w:val="24"/>
          <w:szCs w:val="24"/>
        </w:rPr>
        <w:t>w ramach zakresu podstawowego niegwarantowanego, o której mowa w § 1 ust. 1 pkt 2 lit. b Umowy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nie przekroczy kwoty: </w:t>
      </w:r>
    </w:p>
    <w:p w14:paraId="62CA7FA9" w14:textId="77777777" w:rsidR="001E4899" w:rsidRDefault="00C87E6A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……………………. (słownie: …………….. 00/100) złotych netto, </w:t>
      </w:r>
    </w:p>
    <w:p w14:paraId="333E1418" w14:textId="4901BD5D" w:rsidR="00C87E6A" w:rsidRPr="00DC5E66" w:rsidRDefault="00C87E6A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tj. …………………………………….. (słownie: …………….. 00/100) złotych brutto, </w:t>
      </w:r>
    </w:p>
    <w:p w14:paraId="76A4A579" w14:textId="77777777" w:rsidR="001E4899" w:rsidRDefault="00C87E6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- co oznacza, że maksymalna wartość wynagrodzenia Wykonawcy z tytułu realizacji </w:t>
      </w:r>
      <w:bookmarkStart w:id="20" w:name="_Hlk223298010"/>
      <w:r w:rsidR="00BD2B6E" w:rsidRPr="00BD2B6E">
        <w:rPr>
          <w:rFonts w:ascii="Arial" w:hAnsi="Arial" w:cs="Arial"/>
          <w:color w:val="000000" w:themeColor="text1"/>
          <w:sz w:val="24"/>
          <w:szCs w:val="24"/>
        </w:rPr>
        <w:t xml:space="preserve">w ramach zakresu podstawowego niegwarantowanego, o których mowa w § 1 ust. 1 pkt 2 lit. </w:t>
      </w:r>
      <w:r w:rsidR="00BD2B6E">
        <w:rPr>
          <w:rFonts w:ascii="Arial" w:hAnsi="Arial" w:cs="Arial"/>
          <w:color w:val="000000" w:themeColor="text1"/>
          <w:sz w:val="24"/>
          <w:szCs w:val="24"/>
        </w:rPr>
        <w:t>b</w:t>
      </w:r>
      <w:r w:rsidR="00BD2B6E" w:rsidRPr="00BD2B6E">
        <w:rPr>
          <w:rFonts w:ascii="Arial" w:hAnsi="Arial" w:cs="Arial"/>
          <w:color w:val="000000" w:themeColor="text1"/>
          <w:sz w:val="24"/>
          <w:szCs w:val="24"/>
        </w:rPr>
        <w:t xml:space="preserve"> Umowy, za okres 18 miesięcy, o którym mowa w § 5 ust. 1</w:t>
      </w:r>
      <w:bookmarkEnd w:id="20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w przypadku pełnego wykorzystania </w:t>
      </w:r>
      <w:bookmarkStart w:id="21" w:name="_Hlk223297453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limitu </w:t>
      </w:r>
      <w:r w:rsidR="001078AA" w:rsidRPr="00DC5E66">
        <w:rPr>
          <w:rFonts w:ascii="Arial" w:hAnsi="Arial" w:cs="Arial"/>
          <w:color w:val="000000" w:themeColor="text1"/>
          <w:sz w:val="24"/>
          <w:szCs w:val="24"/>
        </w:rPr>
        <w:t xml:space="preserve">tej usługi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przewidzianego dla </w:t>
      </w:r>
      <w:r w:rsidR="001078AA" w:rsidRPr="00DC5E66">
        <w:rPr>
          <w:rFonts w:ascii="Arial" w:hAnsi="Arial" w:cs="Arial"/>
          <w:color w:val="000000" w:themeColor="text1"/>
          <w:sz w:val="24"/>
          <w:szCs w:val="24"/>
        </w:rPr>
        <w:t>tego okresu</w:t>
      </w:r>
      <w:bookmarkEnd w:id="21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nie przekroczy kwoty: </w:t>
      </w:r>
    </w:p>
    <w:p w14:paraId="610CA5AD" w14:textId="77777777" w:rsidR="001E4899" w:rsidRDefault="00C87E6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……………………. (słownie: …………….. 00/100) złotych netto, </w:t>
      </w:r>
    </w:p>
    <w:p w14:paraId="79A05B77" w14:textId="256CFC02" w:rsidR="003A6D6B" w:rsidRPr="00DC5E66" w:rsidRDefault="00C87E6A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tj. …………………………………….. (słownie: …………….. 00/100) złotych brutto.</w:t>
      </w:r>
    </w:p>
    <w:p w14:paraId="6081A887" w14:textId="77777777" w:rsidR="001E4899" w:rsidRDefault="006173C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C84E64">
        <w:rPr>
          <w:rFonts w:ascii="Arial" w:hAnsi="Arial" w:cs="Arial"/>
          <w:color w:val="000000" w:themeColor="text1"/>
          <w:sz w:val="24"/>
          <w:szCs w:val="24"/>
        </w:rPr>
        <w:t xml:space="preserve">Przy uwzględnieniu </w:t>
      </w:r>
      <w:r w:rsidR="00200A07" w:rsidRPr="00C84E64">
        <w:rPr>
          <w:rFonts w:ascii="Arial" w:hAnsi="Arial" w:cs="Arial"/>
          <w:color w:val="000000" w:themeColor="text1"/>
          <w:sz w:val="24"/>
          <w:szCs w:val="24"/>
        </w:rPr>
        <w:t xml:space="preserve">wartości podanych w </w:t>
      </w:r>
      <w:r w:rsidRPr="00C84E64">
        <w:rPr>
          <w:rFonts w:ascii="Arial" w:hAnsi="Arial" w:cs="Arial"/>
          <w:color w:val="000000" w:themeColor="text1"/>
          <w:sz w:val="24"/>
          <w:szCs w:val="24"/>
        </w:rPr>
        <w:t>ust. 1-3, ł</w:t>
      </w:r>
      <w:r w:rsidR="004A7EEB" w:rsidRPr="00C84E64">
        <w:rPr>
          <w:rFonts w:ascii="Arial" w:hAnsi="Arial" w:cs="Arial"/>
          <w:color w:val="000000" w:themeColor="text1"/>
          <w:sz w:val="24"/>
          <w:szCs w:val="24"/>
        </w:rPr>
        <w:t xml:space="preserve">ączna maksymalna wartość wynagrodzenia Umowy, obejmująca </w:t>
      </w:r>
      <w:r w:rsidR="00BD2B6E" w:rsidRPr="00C84E64">
        <w:rPr>
          <w:rFonts w:ascii="Arial" w:hAnsi="Arial" w:cs="Arial"/>
          <w:color w:val="000000" w:themeColor="text1"/>
          <w:sz w:val="24"/>
          <w:szCs w:val="24"/>
        </w:rPr>
        <w:t>zamówienie podstawowe (zakres podstawowy gwarantowany i zakres podstawowy niegwarantowany)</w:t>
      </w:r>
      <w:r w:rsidR="004A7EEB" w:rsidRPr="00C84E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84E64">
        <w:rPr>
          <w:rFonts w:ascii="Arial" w:hAnsi="Arial" w:cs="Arial"/>
          <w:color w:val="000000" w:themeColor="text1"/>
          <w:sz w:val="24"/>
          <w:szCs w:val="24"/>
        </w:rPr>
        <w:t xml:space="preserve">za </w:t>
      </w:r>
      <w:bookmarkStart w:id="22" w:name="_Hlk223302471"/>
      <w:r w:rsidRPr="00C84E64">
        <w:rPr>
          <w:rFonts w:ascii="Arial" w:hAnsi="Arial" w:cs="Arial"/>
          <w:color w:val="000000" w:themeColor="text1"/>
          <w:sz w:val="24"/>
          <w:szCs w:val="24"/>
        </w:rPr>
        <w:t>okres 18 miesięcy, o którym mowa w § 5 ust. 1 Umowy</w:t>
      </w:r>
      <w:bookmarkEnd w:id="22"/>
      <w:r w:rsidRPr="00C84E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23" w:name="_Hlk223298428"/>
      <w:r w:rsidR="004A7EEB" w:rsidRPr="00C84E64">
        <w:rPr>
          <w:rFonts w:ascii="Arial" w:hAnsi="Arial" w:cs="Arial"/>
          <w:color w:val="000000" w:themeColor="text1"/>
          <w:sz w:val="24"/>
          <w:szCs w:val="24"/>
        </w:rPr>
        <w:t xml:space="preserve">nie przekroczy </w:t>
      </w:r>
      <w:r w:rsidR="00200A07" w:rsidRPr="00C84E64">
        <w:rPr>
          <w:rFonts w:ascii="Arial" w:hAnsi="Arial" w:cs="Arial"/>
          <w:color w:val="000000" w:themeColor="text1"/>
          <w:sz w:val="24"/>
          <w:szCs w:val="24"/>
        </w:rPr>
        <w:t xml:space="preserve">zatem </w:t>
      </w:r>
      <w:r w:rsidR="004A7EEB" w:rsidRPr="00C84E64">
        <w:rPr>
          <w:rFonts w:ascii="Arial" w:hAnsi="Arial" w:cs="Arial"/>
          <w:color w:val="000000" w:themeColor="text1"/>
          <w:sz w:val="24"/>
          <w:szCs w:val="24"/>
        </w:rPr>
        <w:t xml:space="preserve">kwoty: </w:t>
      </w:r>
    </w:p>
    <w:p w14:paraId="3619BA9C" w14:textId="77777777" w:rsidR="001E4899" w:rsidRDefault="004A7EEB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C84E64">
        <w:rPr>
          <w:rFonts w:ascii="Arial" w:hAnsi="Arial" w:cs="Arial"/>
          <w:color w:val="000000" w:themeColor="text1"/>
          <w:sz w:val="24"/>
          <w:szCs w:val="24"/>
        </w:rPr>
        <w:t>……………………. (słownie: …………….. 00/100) złotych</w:t>
      </w:r>
      <w:r w:rsidRPr="00BD2B6E">
        <w:rPr>
          <w:rFonts w:ascii="Arial" w:hAnsi="Arial" w:cs="Arial"/>
          <w:color w:val="000000" w:themeColor="text1"/>
          <w:sz w:val="24"/>
          <w:szCs w:val="24"/>
        </w:rPr>
        <w:t xml:space="preserve"> netto, </w:t>
      </w:r>
    </w:p>
    <w:p w14:paraId="0F7F6186" w14:textId="692B1D8E" w:rsidR="006173CB" w:rsidRPr="00BD2B6E" w:rsidRDefault="004A7EEB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BD2B6E">
        <w:rPr>
          <w:rFonts w:ascii="Arial" w:hAnsi="Arial" w:cs="Arial"/>
          <w:color w:val="000000" w:themeColor="text1"/>
          <w:sz w:val="24"/>
          <w:szCs w:val="24"/>
        </w:rPr>
        <w:t>tj. …………………………………….. (słownie: …………….. 00/100) złotych brutto.</w:t>
      </w:r>
      <w:bookmarkEnd w:id="23"/>
    </w:p>
    <w:p w14:paraId="168A2DD8" w14:textId="77777777" w:rsidR="001E4899" w:rsidRDefault="004D13CE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b/>
          <w:color w:val="000000" w:themeColor="text1"/>
          <w:sz w:val="24"/>
          <w:szCs w:val="24"/>
        </w:rPr>
      </w:pP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Całkowita, łączna, maksymalna wartość Umowy, obejmująca </w:t>
      </w:r>
      <w:r w:rsidR="00577815" w:rsidRPr="00C84E64">
        <w:rPr>
          <w:rFonts w:ascii="Arial" w:hAnsi="Arial" w:cs="Arial"/>
          <w:b/>
          <w:color w:val="000000" w:themeColor="text1"/>
          <w:sz w:val="24"/>
          <w:szCs w:val="24"/>
        </w:rPr>
        <w:t>zamówienie</w:t>
      </w: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 podstawow</w:t>
      </w:r>
      <w:r w:rsidR="00577815" w:rsidRPr="00C84E64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77815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(zakres podstawowy gwarantowany i zakres podstawowy niegwarantowany) </w:t>
      </w: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>oraz prawo opcji</w:t>
      </w:r>
      <w:r w:rsidR="00577815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 przedłużenia Umowy</w:t>
      </w:r>
      <w:r w:rsidR="0000368A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, o </w:t>
      </w:r>
      <w:r w:rsidR="004A7EEB" w:rsidRPr="00C84E64">
        <w:rPr>
          <w:rFonts w:ascii="Arial" w:hAnsi="Arial" w:cs="Arial"/>
          <w:b/>
          <w:color w:val="000000" w:themeColor="text1"/>
          <w:sz w:val="24"/>
          <w:szCs w:val="24"/>
        </w:rPr>
        <w:t>maksymaln</w:t>
      </w:r>
      <w:r w:rsidR="0000368A" w:rsidRPr="00C84E64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="004A7EE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0368A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okres </w:t>
      </w:r>
      <w:r w:rsidR="004A7EEB" w:rsidRPr="00C84E64">
        <w:rPr>
          <w:rFonts w:ascii="Arial" w:hAnsi="Arial" w:cs="Arial"/>
          <w:b/>
          <w:color w:val="000000" w:themeColor="text1"/>
          <w:sz w:val="24"/>
          <w:szCs w:val="24"/>
        </w:rPr>
        <w:t>kolejn</w:t>
      </w:r>
      <w:r w:rsidR="0000368A" w:rsidRPr="00C84E64">
        <w:rPr>
          <w:rFonts w:ascii="Arial" w:hAnsi="Arial" w:cs="Arial"/>
          <w:b/>
          <w:color w:val="000000" w:themeColor="text1"/>
          <w:sz w:val="24"/>
          <w:szCs w:val="24"/>
        </w:rPr>
        <w:t>ych</w:t>
      </w:r>
      <w:r w:rsidR="004A7EE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 18 miesi</w:t>
      </w:r>
      <w:r w:rsidR="00200A07" w:rsidRPr="00C84E64">
        <w:rPr>
          <w:rFonts w:ascii="Arial" w:hAnsi="Arial" w:cs="Arial"/>
          <w:b/>
          <w:color w:val="000000" w:themeColor="text1"/>
          <w:sz w:val="24"/>
          <w:szCs w:val="24"/>
        </w:rPr>
        <w:t>ęcy</w:t>
      </w:r>
      <w:r w:rsidR="004A7EE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, o którym mowa w </w:t>
      </w:r>
      <w:bookmarkStart w:id="24" w:name="_Hlk223296195"/>
      <w:r w:rsidR="004A7EE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§ 5 </w:t>
      </w:r>
      <w:r w:rsidR="003A6D6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ust. </w:t>
      </w:r>
      <w:bookmarkEnd w:id="24"/>
      <w:r w:rsidR="003A6D6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2 </w:t>
      </w:r>
      <w:r w:rsidR="004A7EEB" w:rsidRPr="00C84E64">
        <w:rPr>
          <w:rFonts w:ascii="Arial" w:hAnsi="Arial" w:cs="Arial"/>
          <w:b/>
          <w:color w:val="000000" w:themeColor="text1"/>
          <w:sz w:val="24"/>
          <w:szCs w:val="24"/>
        </w:rPr>
        <w:t>Umowy</w:t>
      </w:r>
      <w:r w:rsidR="003A6D6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zatem </w:t>
      </w:r>
      <w:r w:rsidR="0000368A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przy </w:t>
      </w:r>
      <w:r w:rsidR="0000368A" w:rsidRPr="00C84E6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łącznym maksymalnym 36 miesięcznym okresie trwania Umowy</w:t>
      </w:r>
      <w:r w:rsidR="006173CB"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, nie przekroczy kwoty: </w:t>
      </w:r>
    </w:p>
    <w:p w14:paraId="4C49244A" w14:textId="1418CD57" w:rsidR="00577815" w:rsidRPr="00C84E64" w:rsidRDefault="006173CB" w:rsidP="001E4899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>……………………. (słownie: ……………</w:t>
      </w:r>
      <w:r w:rsidR="00577815" w:rsidRPr="00C84E64">
        <w:rPr>
          <w:rFonts w:ascii="Arial" w:hAnsi="Arial" w:cs="Arial"/>
          <w:b/>
          <w:color w:val="000000" w:themeColor="text1"/>
          <w:sz w:val="24"/>
          <w:szCs w:val="24"/>
        </w:rPr>
        <w:t>…..</w:t>
      </w: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 xml:space="preserve"> 00/100) złotych netto, </w:t>
      </w:r>
    </w:p>
    <w:p w14:paraId="745391C9" w14:textId="020D1E1E" w:rsidR="002D3B86" w:rsidRPr="00C84E64" w:rsidRDefault="006173CB" w:rsidP="00C84E64">
      <w:pPr>
        <w:pStyle w:val="Akapitzlist"/>
        <w:suppressAutoHyphens/>
        <w:spacing w:after="0" w:line="324" w:lineRule="auto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  <w:r w:rsidRPr="00C84E64">
        <w:rPr>
          <w:rFonts w:ascii="Arial" w:hAnsi="Arial" w:cs="Arial"/>
          <w:b/>
          <w:color w:val="000000" w:themeColor="text1"/>
          <w:sz w:val="24"/>
          <w:szCs w:val="24"/>
        </w:rPr>
        <w:t>tj. …………………………………….. (słownie: …………….. 00/100) złotych brutto.</w:t>
      </w:r>
    </w:p>
    <w:p w14:paraId="708D0DEA" w14:textId="0ABAF934" w:rsidR="002D3B86" w:rsidRPr="00DC5E66" w:rsidRDefault="002D3B86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Zamawiający nie gwarantuje Wykonawcy zlecenia usług odpowiadających całkowitej, łącznej, maksymalnej wartości wskazanej w ust. 5, zaś Wykonawca nie będzie z tego tytułu kierował do Zamawiającego żadnych roszczeń.  </w:t>
      </w:r>
    </w:p>
    <w:p w14:paraId="2FA2525C" w14:textId="654E226C" w:rsidR="00BF0F7D" w:rsidRPr="00DC5E66" w:rsidRDefault="00BF0F7D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 przypadku,</w:t>
      </w:r>
      <w:r w:rsidR="00C860E9"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gdy </w:t>
      </w:r>
      <w:r w:rsidR="0000368A"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zamówieni</w:t>
      </w:r>
      <w:r w:rsidR="00577815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e</w:t>
      </w:r>
      <w:r w:rsidR="0000368A"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podstawowe</w:t>
      </w:r>
      <w:r w:rsidR="00577815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, w ramach zakresu podstawowego gwarantowanego, 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nie będzie świadczon</w:t>
      </w:r>
      <w:r w:rsidR="00577815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e</w:t>
      </w:r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przez pełny miesiąc kalendarzowy, Wykonawca otrzyma wynagrodzenie za ten miesiąc (</w:t>
      </w:r>
      <w:proofErr w:type="spellStart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Wm</w:t>
      </w:r>
      <w:proofErr w:type="spellEnd"/>
      <w:r w:rsidRPr="00DC5E66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) proporcjonalne do czasu świadczenia usługi, według następującego wzoru:</w:t>
      </w:r>
    </w:p>
    <w:p w14:paraId="53BE9755" w14:textId="77777777" w:rsidR="00BF0F7D" w:rsidRPr="00DC5E66" w:rsidRDefault="00BF0F7D" w:rsidP="00C84E64">
      <w:pPr>
        <w:suppressAutoHyphens/>
        <w:spacing w:after="0" w:line="324" w:lineRule="auto"/>
        <w:ind w:left="426"/>
        <w:rPr>
          <w:rFonts w:ascii="Arial" w:hAnsi="Arial" w:cs="Arial"/>
          <w:b/>
          <w:color w:val="000000" w:themeColor="text1"/>
          <w:sz w:val="16"/>
          <w:szCs w:val="16"/>
        </w:rPr>
      </w:pPr>
      <w:r w:rsidRPr="00DC5E66">
        <w:rPr>
          <w:rFonts w:ascii="Arial" w:hAnsi="Arial" w:cs="Arial"/>
          <w:b/>
          <w:color w:val="000000" w:themeColor="text1"/>
          <w:sz w:val="16"/>
          <w:szCs w:val="16"/>
        </w:rPr>
        <w:t xml:space="preserve">              ilość dni przepracowanych w danym miesiącu </w:t>
      </w:r>
    </w:p>
    <w:p w14:paraId="51C067DE" w14:textId="42E21BCA" w:rsidR="00BF0F7D" w:rsidRPr="00DC5E66" w:rsidRDefault="00BF0F7D" w:rsidP="00C84E64">
      <w:pPr>
        <w:suppressAutoHyphens/>
        <w:spacing w:after="0" w:line="324" w:lineRule="auto"/>
        <w:ind w:left="426" w:right="-284"/>
        <w:rPr>
          <w:rFonts w:ascii="Arial" w:hAnsi="Arial" w:cs="Arial"/>
          <w:b/>
          <w:color w:val="000000" w:themeColor="text1"/>
          <w:sz w:val="16"/>
          <w:szCs w:val="16"/>
        </w:rPr>
      </w:pPr>
      <w:r w:rsidRPr="00DC5E66">
        <w:rPr>
          <w:rFonts w:ascii="Arial" w:hAnsi="Arial" w:cs="Arial"/>
          <w:b/>
          <w:color w:val="000000" w:themeColor="text1"/>
          <w:sz w:val="16"/>
          <w:szCs w:val="16"/>
        </w:rPr>
        <w:t xml:space="preserve">     </w:t>
      </w:r>
      <w:proofErr w:type="spellStart"/>
      <w:r w:rsidRPr="00DC5E66">
        <w:rPr>
          <w:rFonts w:ascii="Arial" w:hAnsi="Arial" w:cs="Arial"/>
          <w:b/>
          <w:color w:val="000000" w:themeColor="text1"/>
          <w:sz w:val="16"/>
          <w:szCs w:val="16"/>
        </w:rPr>
        <w:t>Wm</w:t>
      </w:r>
      <w:proofErr w:type="spellEnd"/>
      <w:r w:rsidRPr="00DC5E66">
        <w:rPr>
          <w:rFonts w:ascii="Arial" w:hAnsi="Arial" w:cs="Arial"/>
          <w:b/>
          <w:color w:val="000000" w:themeColor="text1"/>
          <w:sz w:val="16"/>
          <w:szCs w:val="16"/>
        </w:rPr>
        <w:t xml:space="preserve"> =  -----------------------------------------------</w:t>
      </w:r>
      <w:r w:rsidR="00C61116" w:rsidRPr="00DC5E66">
        <w:rPr>
          <w:rFonts w:ascii="Arial" w:hAnsi="Arial" w:cs="Arial"/>
          <w:b/>
          <w:color w:val="000000" w:themeColor="text1"/>
          <w:sz w:val="16"/>
          <w:szCs w:val="16"/>
        </w:rPr>
        <w:t>---------------</w:t>
      </w:r>
      <w:r w:rsidRPr="00DC5E66">
        <w:rPr>
          <w:rFonts w:ascii="Arial" w:hAnsi="Arial" w:cs="Arial"/>
          <w:b/>
          <w:color w:val="000000" w:themeColor="text1"/>
          <w:sz w:val="16"/>
          <w:szCs w:val="16"/>
        </w:rPr>
        <w:t>X wynagrodzenie</w:t>
      </w:r>
      <w:r w:rsidR="00531557" w:rsidRPr="00DC5E66">
        <w:rPr>
          <w:rFonts w:ascii="Arial" w:hAnsi="Arial" w:cs="Arial"/>
          <w:b/>
          <w:color w:val="000000" w:themeColor="text1"/>
          <w:sz w:val="16"/>
          <w:szCs w:val="16"/>
        </w:rPr>
        <w:t xml:space="preserve"> za jeden miesiąc</w:t>
      </w:r>
      <w:r w:rsidRPr="00DC5E66">
        <w:rPr>
          <w:rFonts w:ascii="Arial" w:hAnsi="Arial" w:cs="Arial"/>
          <w:b/>
          <w:color w:val="000000" w:themeColor="text1"/>
          <w:sz w:val="16"/>
          <w:szCs w:val="16"/>
        </w:rPr>
        <w:t xml:space="preserve">, </w:t>
      </w:r>
      <w:r w:rsidR="00C61116" w:rsidRPr="00DC5E66">
        <w:rPr>
          <w:rFonts w:ascii="Arial" w:hAnsi="Arial" w:cs="Arial"/>
          <w:b/>
          <w:color w:val="000000" w:themeColor="text1"/>
          <w:sz w:val="16"/>
          <w:szCs w:val="16"/>
        </w:rPr>
        <w:t>o którym mowa w § 4 ust. 1.</w:t>
      </w:r>
    </w:p>
    <w:p w14:paraId="5D5D7E06" w14:textId="77777777" w:rsidR="00BF0F7D" w:rsidRPr="00DC5E66" w:rsidRDefault="00BF0F7D" w:rsidP="00C84E64">
      <w:pPr>
        <w:suppressAutoHyphens/>
        <w:spacing w:after="0" w:line="324" w:lineRule="auto"/>
        <w:ind w:left="426"/>
        <w:rPr>
          <w:rFonts w:ascii="Arial" w:hAnsi="Arial" w:cs="Arial"/>
          <w:b/>
          <w:color w:val="000000" w:themeColor="text1"/>
          <w:sz w:val="16"/>
          <w:szCs w:val="16"/>
        </w:rPr>
      </w:pPr>
      <w:r w:rsidRPr="00DC5E66">
        <w:rPr>
          <w:rFonts w:ascii="Arial" w:hAnsi="Arial" w:cs="Arial"/>
          <w:b/>
          <w:color w:val="000000" w:themeColor="text1"/>
          <w:sz w:val="16"/>
          <w:szCs w:val="16"/>
        </w:rPr>
        <w:t xml:space="preserve">              ilość dni roboczych w danym miesiącu</w:t>
      </w:r>
    </w:p>
    <w:p w14:paraId="4A144E8D" w14:textId="77777777" w:rsidR="008F5985" w:rsidRPr="00DC5E66" w:rsidRDefault="00531557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Wynagrodzenie, o którym mowa w ust. </w:t>
      </w:r>
      <w:r w:rsidR="008F5985" w:rsidRPr="00DC5E66">
        <w:rPr>
          <w:rFonts w:ascii="Arial" w:hAnsi="Arial" w:cs="Arial"/>
          <w:color w:val="000000" w:themeColor="text1"/>
          <w:sz w:val="24"/>
          <w:szCs w:val="24"/>
        </w:rPr>
        <w:t xml:space="preserve">5 (w tym także poszczególne jego składowe, o których mowa w ust. 1-4)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zawiera wszystkie koszty Wykonawcy związane z realizacją Umowy, w tym koszty wynagrodzenia z tytułu przeniesienia na Zamawiającego autorskich praw majątkowych do wykonanych przez Wykonawcę utworów, na wszystkich wymienionych w </w:t>
      </w:r>
      <w:bookmarkStart w:id="25" w:name="_Hlk223301320"/>
      <w:r w:rsidRPr="00DC5E66">
        <w:rPr>
          <w:rFonts w:ascii="Arial" w:hAnsi="Arial" w:cs="Arial"/>
          <w:color w:val="000000" w:themeColor="text1"/>
          <w:sz w:val="24"/>
          <w:szCs w:val="24"/>
        </w:rPr>
        <w:t>§</w:t>
      </w:r>
      <w:bookmarkEnd w:id="25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3 polach eksploatacji. </w:t>
      </w:r>
    </w:p>
    <w:p w14:paraId="5ED0FE72" w14:textId="77777777" w:rsidR="008F5985" w:rsidRPr="00DC5E66" w:rsidRDefault="00531557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Za reprezentowanie Zamawiającego przed Krajową Izbą Odwoławczą przy Prezesie Urzędu Zamówień Publicznych i sądem rozpoznającym skargę na orzeczenie Krajowej Izby Odwoławczej na podstawie każdoczesnego pełnomocnictwa, Wykonawcy dodatkowo przysługiwać będą koszty zastępstwa procesowego przyznane na podstawie obowiązujących w tym zakresie przepisów prawa. Kwota zasądzonych i wyegzekwowanych kosztów zastępstwa procesowego stanowi wynagrodzenie brutto.</w:t>
      </w:r>
    </w:p>
    <w:p w14:paraId="2509A2C8" w14:textId="4CCDF07B" w:rsidR="002D3B86" w:rsidRPr="00FA3F2E" w:rsidRDefault="00531557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Rozliczenia </w:t>
      </w:r>
      <w:r w:rsidR="00FA3F2E" w:rsidRPr="00FA3F2E">
        <w:rPr>
          <w:rFonts w:ascii="Arial" w:hAnsi="Arial" w:cs="Arial"/>
          <w:b/>
          <w:color w:val="000000" w:themeColor="text1"/>
          <w:sz w:val="24"/>
          <w:szCs w:val="24"/>
        </w:rPr>
        <w:t>z tytułu realizacji Umowy w ramach zakresu podstawowego gwarantowanego, o którym mowa w § 1 ust. 1 pkt 1</w:t>
      </w:r>
      <w:r w:rsid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 Umowy, </w:t>
      </w:r>
      <w:r w:rsidRPr="00FA3F2E">
        <w:rPr>
          <w:rFonts w:ascii="Arial" w:hAnsi="Arial" w:cs="Arial"/>
          <w:b/>
          <w:color w:val="000000" w:themeColor="text1"/>
          <w:sz w:val="24"/>
          <w:szCs w:val="24"/>
        </w:rPr>
        <w:t>dokonywane będą comiesięcznie, na podstawie składanych przez Wykonawcę faktur</w:t>
      </w:r>
      <w:r w:rsidR="008F5985" w:rsidRP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natomiast w </w:t>
      </w:r>
      <w:r w:rsidR="008F5985" w:rsidRP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przypadku realizacji w danym miesiącu usług </w:t>
      </w:r>
      <w:r w:rsidR="00FA3F2E" w:rsidRPr="00FA3F2E">
        <w:rPr>
          <w:rFonts w:ascii="Arial" w:hAnsi="Arial" w:cs="Arial"/>
          <w:b/>
          <w:color w:val="000000" w:themeColor="text1"/>
          <w:sz w:val="24"/>
          <w:szCs w:val="24"/>
        </w:rPr>
        <w:t>w ramach zakresu podstawowego niegwarantowanego</w:t>
      </w:r>
      <w:r w:rsidR="008F5985" w:rsidRP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, o których mowa w </w:t>
      </w:r>
      <w:bookmarkStart w:id="26" w:name="_Hlk223301922"/>
      <w:r w:rsidR="008F5985" w:rsidRP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§ 1 ust. </w:t>
      </w:r>
      <w:r w:rsidR="00FA3F2E" w:rsidRP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1 pkt 2 </w:t>
      </w:r>
      <w:r w:rsidR="008F5985" w:rsidRPr="00FA3F2E">
        <w:rPr>
          <w:rFonts w:ascii="Arial" w:hAnsi="Arial" w:cs="Arial"/>
          <w:b/>
          <w:color w:val="000000" w:themeColor="text1"/>
          <w:sz w:val="24"/>
          <w:szCs w:val="24"/>
        </w:rPr>
        <w:t>Umowy</w:t>
      </w:r>
      <w:bookmarkEnd w:id="26"/>
      <w:r w:rsidR="008F5985" w:rsidRPr="00FA3F2E">
        <w:rPr>
          <w:rFonts w:ascii="Arial" w:hAnsi="Arial" w:cs="Arial"/>
          <w:b/>
          <w:color w:val="000000" w:themeColor="text1"/>
          <w:sz w:val="24"/>
          <w:szCs w:val="24"/>
        </w:rPr>
        <w:t>, Wykonawca zobowiąz</w:t>
      </w:r>
      <w:r w:rsidR="002D3B86" w:rsidRPr="00FA3F2E">
        <w:rPr>
          <w:rFonts w:ascii="Arial" w:hAnsi="Arial" w:cs="Arial"/>
          <w:b/>
          <w:color w:val="000000" w:themeColor="text1"/>
          <w:sz w:val="24"/>
          <w:szCs w:val="24"/>
        </w:rPr>
        <w:t>uje się</w:t>
      </w:r>
      <w:r w:rsidR="008F5985" w:rsidRPr="00FA3F2E">
        <w:rPr>
          <w:rFonts w:ascii="Arial" w:hAnsi="Arial" w:cs="Arial"/>
          <w:b/>
          <w:color w:val="000000" w:themeColor="text1"/>
          <w:sz w:val="24"/>
          <w:szCs w:val="24"/>
        </w:rPr>
        <w:t xml:space="preserve"> złożyć za te usługi odrębną fakturę.</w:t>
      </w:r>
    </w:p>
    <w:p w14:paraId="41579012" w14:textId="51307499" w:rsidR="00F547EC" w:rsidRPr="00DC5E66" w:rsidRDefault="004A7EEB" w:rsidP="00D46F6C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Zapłata wynagrodzenia nastąpi przelewem na rachunek bankowy Wykonawcy: ……………., w terminie do 21 dni od dnia doręczenia Zamawiającemu prawidłowo wystawionej faktury VAT 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>wraz z </w:t>
      </w:r>
      <w:r w:rsidR="00DC5E66" w:rsidRPr="00DC5E66">
        <w:rPr>
          <w:rFonts w:ascii="Arial" w:hAnsi="Arial" w:cs="Arial"/>
          <w:color w:val="000000" w:themeColor="text1"/>
          <w:sz w:val="24"/>
          <w:szCs w:val="24"/>
        </w:rPr>
        <w:t>podpisanym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>i</w:t>
      </w:r>
      <w:r w:rsidR="00DC5E66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>wykaz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>ami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 xml:space="preserve"> zawierającym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>i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 xml:space="preserve">odrębne 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>zestawieni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>e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 xml:space="preserve"> poszczególnych czynności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>,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>o których mowa w § 1 ust. 1 pkt 1 lit f. (zamówienia publiczne) oraz odrębne zestawienie po</w:t>
      </w:r>
      <w:r w:rsidR="002E5012">
        <w:rPr>
          <w:rFonts w:ascii="Arial" w:hAnsi="Arial" w:cs="Arial"/>
          <w:color w:val="000000" w:themeColor="text1"/>
          <w:sz w:val="24"/>
          <w:szCs w:val="24"/>
        </w:rPr>
        <w:t>zostałych poszczególnych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6F6C">
        <w:rPr>
          <w:rFonts w:ascii="Arial" w:hAnsi="Arial" w:cs="Arial"/>
          <w:color w:val="000000" w:themeColor="text1"/>
          <w:sz w:val="24"/>
          <w:szCs w:val="24"/>
        </w:rPr>
        <w:lastRenderedPageBreak/>
        <w:t>czynności</w:t>
      </w:r>
      <w:r w:rsidR="00E04CBB">
        <w:rPr>
          <w:rFonts w:ascii="Arial" w:hAnsi="Arial" w:cs="Arial"/>
          <w:color w:val="000000" w:themeColor="text1"/>
          <w:sz w:val="24"/>
          <w:szCs w:val="24"/>
        </w:rPr>
        <w:t>,</w:t>
      </w:r>
      <w:r w:rsidR="00D46F6C">
        <w:rPr>
          <w:rFonts w:ascii="Arial" w:hAnsi="Arial" w:cs="Arial"/>
          <w:color w:val="000000" w:themeColor="text1"/>
          <w:sz w:val="24"/>
          <w:szCs w:val="24"/>
        </w:rPr>
        <w:t xml:space="preserve"> o których mowa w § 1 ust. 1 pkt 1 -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pod warunkiem braku zastrzeżeń Zamawiającego do sposobu wykonania </w:t>
      </w:r>
      <w:r w:rsidR="00CD4882">
        <w:rPr>
          <w:rFonts w:ascii="Arial" w:hAnsi="Arial" w:cs="Arial"/>
          <w:color w:val="000000" w:themeColor="text1"/>
          <w:sz w:val="24"/>
          <w:szCs w:val="24"/>
        </w:rPr>
        <w:t>U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mowy przez Wykonawcę.</w:t>
      </w:r>
    </w:p>
    <w:p w14:paraId="2084276E" w14:textId="77777777" w:rsidR="00F547EC" w:rsidRPr="00DC5E66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 sytuacji, gdy wskazany do płatności przez Wykonawcę numer rachunku bankowego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4A307D96" w14:textId="77777777" w:rsidR="00D234F9" w:rsidRPr="00DC5E66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Wykonawca zobowiązuje się do wystawiania faktur zgodnie z obowiązującymi przepisami prawa, w tym przepisami dotyczącymi Krajowego Systemu e-Faktur (</w:t>
      </w:r>
      <w:proofErr w:type="spellStart"/>
      <w:r w:rsidRPr="00DC5E66">
        <w:rPr>
          <w:rFonts w:ascii="Arial" w:hAnsi="Arial" w:cs="Arial"/>
          <w:color w:val="000000" w:themeColor="text1"/>
          <w:sz w:val="24"/>
          <w:szCs w:val="24"/>
        </w:rPr>
        <w:t>KSeF</w:t>
      </w:r>
      <w:proofErr w:type="spellEnd"/>
      <w:r w:rsidRPr="00DC5E66">
        <w:rPr>
          <w:rFonts w:ascii="Arial" w:hAnsi="Arial" w:cs="Arial"/>
          <w:color w:val="000000" w:themeColor="text1"/>
          <w:sz w:val="24"/>
          <w:szCs w:val="24"/>
        </w:rPr>
        <w:t>), o ile taki obowiązek wynika z aktualnych przepisów prawa.</w:t>
      </w:r>
    </w:p>
    <w:p w14:paraId="1984E83E" w14:textId="77777777" w:rsidR="002967B2" w:rsidRPr="00DC5E66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 przypadku wystawienia faktury ustrukturyzowanej w systemie </w:t>
      </w:r>
      <w:proofErr w:type="spellStart"/>
      <w:r w:rsidRPr="00DC5E66">
        <w:rPr>
          <w:rFonts w:ascii="Arial" w:hAnsi="Arial" w:cs="Arial"/>
          <w:color w:val="000000" w:themeColor="text1"/>
          <w:sz w:val="24"/>
          <w:szCs w:val="24"/>
        </w:rPr>
        <w:t>KSeF</w:t>
      </w:r>
      <w:proofErr w:type="spellEnd"/>
      <w:r w:rsidRPr="00DC5E66">
        <w:rPr>
          <w:rFonts w:ascii="Arial" w:hAnsi="Arial" w:cs="Arial"/>
          <w:color w:val="000000" w:themeColor="text1"/>
          <w:sz w:val="24"/>
          <w:szCs w:val="24"/>
        </w:rPr>
        <w:t>, za dzień jej doręczenia Zamawiającemu uznaje się dzień nadania jej numeru identyfikującego w tym systemie (zgodnie z przepisami ustawy o podatku od towarów i usług).</w:t>
      </w:r>
    </w:p>
    <w:p w14:paraId="190CC944" w14:textId="77777777" w:rsidR="002967B2" w:rsidRPr="00DC5E66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W przypadku awarii </w:t>
      </w:r>
      <w:proofErr w:type="spellStart"/>
      <w:r w:rsidRPr="00DC5E66">
        <w:rPr>
          <w:rFonts w:ascii="Arial" w:hAnsi="Arial" w:cs="Arial"/>
          <w:color w:val="000000" w:themeColor="text1"/>
          <w:sz w:val="24"/>
          <w:szCs w:val="24"/>
        </w:rPr>
        <w:t>KSeF</w:t>
      </w:r>
      <w:proofErr w:type="spellEnd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lub innych okoliczności uniemożliwiających wystawienie faktury za pośrednictwem tego systemu, Wykonawca zobowiązany jest do niezwłocznego poinformowania Zamawiającego oraz postępowania zgodnie z obowiązującymi przepisami prawa.</w:t>
      </w:r>
    </w:p>
    <w:p w14:paraId="3347C409" w14:textId="77777777" w:rsidR="002967B2" w:rsidRPr="00DC5E66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Zamawiający zastrzega sobie prawo żądania numeru identyfikującego fakturę w </w:t>
      </w:r>
      <w:proofErr w:type="spellStart"/>
      <w:r w:rsidRPr="00DC5E66">
        <w:rPr>
          <w:rFonts w:ascii="Arial" w:hAnsi="Arial" w:cs="Arial"/>
          <w:color w:val="000000" w:themeColor="text1"/>
          <w:sz w:val="24"/>
          <w:szCs w:val="24"/>
        </w:rPr>
        <w:t>KSeF</w:t>
      </w:r>
      <w:proofErr w:type="spellEnd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 (numeru referencyjnego) oraz potwierdzenia jej wystawienia w systemie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8322A9" w14:textId="68C6F23C" w:rsidR="004A7EEB" w:rsidRPr="00DC5E66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Do czasu objęcia Wykonawcy lub Zamawiającego ustawowym obowiązkiem korzystania z </w:t>
      </w:r>
      <w:proofErr w:type="spellStart"/>
      <w:r w:rsidRPr="00DC5E66">
        <w:rPr>
          <w:rFonts w:ascii="Arial" w:hAnsi="Arial" w:cs="Arial"/>
          <w:color w:val="000000" w:themeColor="text1"/>
          <w:sz w:val="24"/>
          <w:szCs w:val="24"/>
        </w:rPr>
        <w:t>KSeF</w:t>
      </w:r>
      <w:proofErr w:type="spellEnd"/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, a także w okresie awarii systemu lub niedostępności </w:t>
      </w:r>
      <w:proofErr w:type="spellStart"/>
      <w:r w:rsidRPr="00DC5E66">
        <w:rPr>
          <w:rFonts w:ascii="Arial" w:hAnsi="Arial" w:cs="Arial"/>
          <w:color w:val="000000" w:themeColor="text1"/>
          <w:sz w:val="24"/>
          <w:szCs w:val="24"/>
        </w:rPr>
        <w:t>KSeF</w:t>
      </w:r>
      <w:proofErr w:type="spellEnd"/>
      <w:r w:rsidRPr="00DC5E66">
        <w:rPr>
          <w:rFonts w:ascii="Arial" w:hAnsi="Arial" w:cs="Arial"/>
          <w:color w:val="000000" w:themeColor="text1"/>
          <w:sz w:val="24"/>
          <w:szCs w:val="24"/>
        </w:rPr>
        <w:t>, faktury doręczane będą:</w:t>
      </w:r>
    </w:p>
    <w:p w14:paraId="0A9F5AC6" w14:textId="12B49E05" w:rsidR="00383F5C" w:rsidRPr="00DC5E66" w:rsidRDefault="004A7EEB" w:rsidP="00C84E64">
      <w:pPr>
        <w:pStyle w:val="Akapitzlist"/>
        <w:numPr>
          <w:ilvl w:val="1"/>
          <w:numId w:val="78"/>
        </w:numPr>
        <w:suppressAutoHyphens/>
        <w:spacing w:after="0" w:line="324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drogą elektroniczną na adres e-mail: </w:t>
      </w:r>
      <w:hyperlink r:id="rId10" w:history="1">
        <w:r w:rsidR="00383F5C" w:rsidRPr="0019326D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faktury_kssip@kssip.gov.pl</w:t>
        </w:r>
      </w:hyperlink>
      <w:r w:rsidRPr="00DC5E66">
        <w:rPr>
          <w:rFonts w:ascii="Arial" w:hAnsi="Arial" w:cs="Arial"/>
          <w:color w:val="000000" w:themeColor="text1"/>
          <w:sz w:val="24"/>
          <w:szCs w:val="24"/>
        </w:rPr>
        <w:t>,</w:t>
      </w:r>
      <w:r w:rsidR="00383F5C" w:rsidRPr="00DC5E66">
        <w:rPr>
          <w:rFonts w:ascii="Arial" w:hAnsi="Arial" w:cs="Arial"/>
          <w:color w:val="000000" w:themeColor="text1"/>
          <w:sz w:val="24"/>
          <w:szCs w:val="24"/>
        </w:rPr>
        <w:t xml:space="preserve"> albo</w:t>
      </w:r>
    </w:p>
    <w:p w14:paraId="5BA216F8" w14:textId="5C7DA578" w:rsidR="00383F5C" w:rsidRPr="00DC5E66" w:rsidRDefault="004A7EEB" w:rsidP="00C84E64">
      <w:pPr>
        <w:pStyle w:val="Akapitzlist"/>
        <w:numPr>
          <w:ilvl w:val="1"/>
          <w:numId w:val="78"/>
        </w:numPr>
        <w:suppressAutoHyphens/>
        <w:spacing w:after="0" w:line="324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za pośrednictwem Platformy Elektronicznego Fakturowania (PEPPOL), numer PEPPOL: 7010027949</w:t>
      </w:r>
      <w:r w:rsidR="00DC5E66" w:rsidRPr="00DC5E6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61A140" w14:textId="77777777" w:rsidR="002967B2" w:rsidRPr="00DC5E66" w:rsidRDefault="004A7EEB" w:rsidP="00C84E64">
      <w:pPr>
        <w:suppressAutoHyphens/>
        <w:spacing w:after="0" w:line="324" w:lineRule="auto"/>
        <w:ind w:left="349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W takich przypadkach za dzień doręczenia uznaje się dzień wpływu faktury do Zamawiającego.</w:t>
      </w:r>
    </w:p>
    <w:p w14:paraId="2B5B7E2E" w14:textId="307C2D2D" w:rsidR="004A7EEB" w:rsidRPr="00DC5E66" w:rsidRDefault="004A7EEB" w:rsidP="00C84E64">
      <w:pPr>
        <w:pStyle w:val="Akapitzlist"/>
        <w:numPr>
          <w:ilvl w:val="0"/>
          <w:numId w:val="9"/>
        </w:numPr>
        <w:suppressAutoHyphens/>
        <w:spacing w:after="0" w:line="324" w:lineRule="auto"/>
        <w:ind w:left="284" w:right="-142" w:hanging="426"/>
        <w:rPr>
          <w:rFonts w:ascii="Arial" w:hAnsi="Arial" w:cs="Arial"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>Datą zapłaty faktury będzie data obciążenia rachunku bankowego</w:t>
      </w:r>
      <w:r w:rsidR="002967B2" w:rsidRPr="00DC5E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Zamawiającego.</w:t>
      </w:r>
    </w:p>
    <w:p w14:paraId="79DCE22C" w14:textId="1B589ED8" w:rsidR="00D95DD7" w:rsidRPr="00DC5E66" w:rsidRDefault="00DF56E0" w:rsidP="00C84E64">
      <w:pPr>
        <w:spacing w:before="240"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27" w:name="_Hlk221106085"/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§</w:t>
      </w:r>
      <w:bookmarkEnd w:id="27"/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A082A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38E16EFF" w14:textId="50F5A908" w:rsidR="00C03799" w:rsidRPr="001C4AEF" w:rsidRDefault="00334251" w:rsidP="00C84E64">
      <w:pPr>
        <w:spacing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Termin </w:t>
      </w:r>
      <w:r w:rsidR="0025599A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wykonania</w:t>
      </w:r>
      <w:r w:rsidR="00E37B50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U</w:t>
      </w:r>
      <w:r w:rsidR="00DF56E0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mowy </w:t>
      </w:r>
      <w:r w:rsidR="00C03799" w:rsidRPr="00DC5E66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3B6BF9F7" w14:textId="55A4F739" w:rsidR="007F7593" w:rsidRPr="001C4AEF" w:rsidRDefault="00334251" w:rsidP="00C84E64">
      <w:pPr>
        <w:pStyle w:val="Akapitzlist"/>
        <w:numPr>
          <w:ilvl w:val="0"/>
          <w:numId w:val="86"/>
        </w:numPr>
        <w:tabs>
          <w:tab w:val="left" w:pos="3065"/>
        </w:tabs>
        <w:spacing w:line="324" w:lineRule="auto"/>
        <w:ind w:left="284" w:hanging="284"/>
        <w:rPr>
          <w:rFonts w:ascii="Arial" w:hAnsi="Arial" w:cs="Arial"/>
          <w:sz w:val="24"/>
          <w:szCs w:val="24"/>
        </w:rPr>
      </w:pPr>
      <w:r w:rsidRPr="001C4AEF">
        <w:rPr>
          <w:rFonts w:ascii="Arial" w:hAnsi="Arial" w:cs="Arial"/>
          <w:sz w:val="24"/>
          <w:szCs w:val="24"/>
        </w:rPr>
        <w:t>U</w:t>
      </w:r>
      <w:r w:rsidR="00DF56E0" w:rsidRPr="001C4AEF">
        <w:rPr>
          <w:rFonts w:ascii="Arial" w:hAnsi="Arial" w:cs="Arial"/>
          <w:sz w:val="24"/>
          <w:szCs w:val="24"/>
        </w:rPr>
        <w:t xml:space="preserve">mowa zawarta jest na okres </w:t>
      </w:r>
      <w:r w:rsidR="00A96B3B" w:rsidRPr="001C4AEF">
        <w:rPr>
          <w:rFonts w:ascii="Arial" w:hAnsi="Arial" w:cs="Arial"/>
          <w:b/>
          <w:sz w:val="24"/>
          <w:szCs w:val="24"/>
        </w:rPr>
        <w:t>18</w:t>
      </w:r>
      <w:r w:rsidR="00DF56E0" w:rsidRPr="001C4AEF">
        <w:rPr>
          <w:rFonts w:ascii="Arial" w:hAnsi="Arial" w:cs="Arial"/>
          <w:b/>
          <w:sz w:val="24"/>
          <w:szCs w:val="24"/>
        </w:rPr>
        <w:t xml:space="preserve"> miesięcy</w:t>
      </w:r>
      <w:r w:rsidR="004B619F" w:rsidRPr="001C4AEF">
        <w:rPr>
          <w:rFonts w:ascii="Arial" w:hAnsi="Arial" w:cs="Arial"/>
          <w:sz w:val="24"/>
          <w:szCs w:val="24"/>
        </w:rPr>
        <w:t>,</w:t>
      </w:r>
      <w:r w:rsidR="00DF56E0" w:rsidRPr="001C4AEF">
        <w:rPr>
          <w:rFonts w:ascii="Arial" w:hAnsi="Arial" w:cs="Arial"/>
          <w:sz w:val="24"/>
          <w:szCs w:val="24"/>
        </w:rPr>
        <w:t xml:space="preserve"> z zastrzeżeniem, że jej okres obowiązywania rozpocznie się nie wcześ</w:t>
      </w:r>
      <w:r w:rsidR="004B619F" w:rsidRPr="001C4AEF">
        <w:rPr>
          <w:rFonts w:ascii="Arial" w:hAnsi="Arial" w:cs="Arial"/>
          <w:sz w:val="24"/>
          <w:szCs w:val="24"/>
        </w:rPr>
        <w:t xml:space="preserve">niej niż od dnia 1 </w:t>
      </w:r>
      <w:r w:rsidR="004F40E3" w:rsidRPr="001C4AEF">
        <w:rPr>
          <w:rFonts w:ascii="Arial" w:hAnsi="Arial" w:cs="Arial"/>
          <w:sz w:val="24"/>
          <w:szCs w:val="24"/>
        </w:rPr>
        <w:t>lipca</w:t>
      </w:r>
      <w:r w:rsidR="004B619F" w:rsidRPr="001C4AEF">
        <w:rPr>
          <w:rFonts w:ascii="Arial" w:hAnsi="Arial" w:cs="Arial"/>
          <w:sz w:val="24"/>
          <w:szCs w:val="24"/>
        </w:rPr>
        <w:t xml:space="preserve"> 202</w:t>
      </w:r>
      <w:r w:rsidR="004F40E3" w:rsidRPr="001C4AEF">
        <w:rPr>
          <w:rFonts w:ascii="Arial" w:hAnsi="Arial" w:cs="Arial"/>
          <w:sz w:val="24"/>
          <w:szCs w:val="24"/>
        </w:rPr>
        <w:t>6</w:t>
      </w:r>
      <w:r w:rsidR="00DF56E0" w:rsidRPr="001C4AEF">
        <w:rPr>
          <w:rFonts w:ascii="Arial" w:hAnsi="Arial" w:cs="Arial"/>
          <w:sz w:val="24"/>
          <w:szCs w:val="24"/>
        </w:rPr>
        <w:t xml:space="preserve"> r. </w:t>
      </w:r>
    </w:p>
    <w:p w14:paraId="0D954551" w14:textId="1ABA5AEA" w:rsidR="001C4AEF" w:rsidRPr="001C4AEF" w:rsidRDefault="001C4AEF" w:rsidP="00C84E64">
      <w:pPr>
        <w:pStyle w:val="Akapitzlist"/>
        <w:numPr>
          <w:ilvl w:val="0"/>
          <w:numId w:val="86"/>
        </w:numPr>
        <w:tabs>
          <w:tab w:val="left" w:pos="3065"/>
        </w:tabs>
        <w:spacing w:line="324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1C4AEF">
        <w:rPr>
          <w:rFonts w:ascii="Arial" w:hAnsi="Arial" w:cs="Arial"/>
          <w:sz w:val="24"/>
          <w:szCs w:val="24"/>
        </w:rPr>
        <w:lastRenderedPageBreak/>
        <w:t xml:space="preserve">W przypadku skorzystania przez Zamawiającego z prawa opcji przedłużenia </w:t>
      </w:r>
      <w:r w:rsidR="00CD4882">
        <w:rPr>
          <w:rFonts w:ascii="Arial" w:hAnsi="Arial" w:cs="Arial"/>
          <w:sz w:val="24"/>
          <w:szCs w:val="24"/>
        </w:rPr>
        <w:t>U</w:t>
      </w:r>
      <w:r w:rsidRPr="001C4AEF">
        <w:rPr>
          <w:rFonts w:ascii="Arial" w:hAnsi="Arial" w:cs="Arial"/>
          <w:sz w:val="24"/>
          <w:szCs w:val="24"/>
        </w:rPr>
        <w:t>mowy, na warunkach opisanych w § 1 ust. 2, maksymalnie o kolejne 18</w:t>
      </w:r>
      <w:r w:rsidR="00720231">
        <w:rPr>
          <w:rFonts w:ascii="Arial" w:hAnsi="Arial" w:cs="Arial"/>
          <w:sz w:val="24"/>
          <w:szCs w:val="24"/>
        </w:rPr>
        <w:t> </w:t>
      </w:r>
      <w:r w:rsidRPr="001C4AEF">
        <w:rPr>
          <w:rFonts w:ascii="Arial" w:hAnsi="Arial" w:cs="Arial"/>
          <w:sz w:val="24"/>
          <w:szCs w:val="24"/>
        </w:rPr>
        <w:t xml:space="preserve">miesięcy, całkowity maksymalny okres obowiązywania </w:t>
      </w:r>
      <w:r w:rsidR="00CD4882">
        <w:rPr>
          <w:rFonts w:ascii="Arial" w:hAnsi="Arial" w:cs="Arial"/>
          <w:sz w:val="24"/>
          <w:szCs w:val="24"/>
        </w:rPr>
        <w:t>U</w:t>
      </w:r>
      <w:r w:rsidRPr="001C4AEF">
        <w:rPr>
          <w:rFonts w:ascii="Arial" w:hAnsi="Arial" w:cs="Arial"/>
          <w:sz w:val="24"/>
          <w:szCs w:val="24"/>
        </w:rPr>
        <w:t xml:space="preserve">mowy może wynieść </w:t>
      </w:r>
      <w:r w:rsidRPr="001C4AEF">
        <w:rPr>
          <w:rFonts w:ascii="Arial" w:hAnsi="Arial" w:cs="Arial"/>
          <w:b/>
          <w:sz w:val="24"/>
          <w:szCs w:val="24"/>
        </w:rPr>
        <w:t xml:space="preserve">36 miesięcy.  </w:t>
      </w:r>
    </w:p>
    <w:p w14:paraId="0584A0ED" w14:textId="3A2954F6" w:rsidR="00226EF3" w:rsidRPr="00DC5E66" w:rsidRDefault="00DF56E0" w:rsidP="00C84E64">
      <w:pPr>
        <w:pStyle w:val="Akapitzlist"/>
        <w:numPr>
          <w:ilvl w:val="0"/>
          <w:numId w:val="86"/>
        </w:numPr>
        <w:tabs>
          <w:tab w:val="left" w:pos="3065"/>
        </w:tabs>
        <w:spacing w:line="324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1C4AEF">
        <w:rPr>
          <w:rFonts w:ascii="Arial" w:hAnsi="Arial" w:cs="Arial"/>
          <w:sz w:val="24"/>
          <w:szCs w:val="24"/>
        </w:rPr>
        <w:t xml:space="preserve">Po rozwiązaniu lub </w:t>
      </w:r>
      <w:r w:rsidR="00334251" w:rsidRPr="001C4AEF">
        <w:rPr>
          <w:rFonts w:ascii="Arial" w:hAnsi="Arial" w:cs="Arial"/>
          <w:sz w:val="24"/>
          <w:szCs w:val="24"/>
        </w:rPr>
        <w:t>wygaśnięciu U</w:t>
      </w:r>
      <w:r w:rsidRPr="001C4AEF">
        <w:rPr>
          <w:rFonts w:ascii="Arial" w:hAnsi="Arial" w:cs="Arial"/>
          <w:sz w:val="24"/>
          <w:szCs w:val="24"/>
        </w:rPr>
        <w:t xml:space="preserve">mowy Wykonawca </w:t>
      </w:r>
      <w:r w:rsidR="00226EF3" w:rsidRPr="001C4AEF">
        <w:rPr>
          <w:rFonts w:ascii="Arial" w:hAnsi="Arial" w:cs="Arial"/>
          <w:sz w:val="24"/>
          <w:szCs w:val="24"/>
        </w:rPr>
        <w:t xml:space="preserve">sporządzi wykaz spraw realizowanych na dzień rozwiązania lub wygaśnięcia </w:t>
      </w:r>
      <w:r w:rsidR="00CD4882">
        <w:rPr>
          <w:rFonts w:ascii="Arial" w:hAnsi="Arial" w:cs="Arial"/>
          <w:sz w:val="24"/>
          <w:szCs w:val="24"/>
        </w:rPr>
        <w:t>U</w:t>
      </w:r>
      <w:r w:rsidR="00226EF3" w:rsidRPr="001C4AEF">
        <w:rPr>
          <w:rFonts w:ascii="Arial" w:hAnsi="Arial" w:cs="Arial"/>
          <w:sz w:val="24"/>
          <w:szCs w:val="24"/>
        </w:rPr>
        <w:t>mowy i </w:t>
      </w:r>
      <w:r w:rsidRPr="001C4AEF">
        <w:rPr>
          <w:rFonts w:ascii="Arial" w:hAnsi="Arial" w:cs="Arial"/>
          <w:sz w:val="24"/>
          <w:szCs w:val="24"/>
        </w:rPr>
        <w:t xml:space="preserve">zobowiązany jest do niezwłocznego wydania 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Zamawiającemu wszelkich posiadanych przez siebie dokumentów związanyc</w:t>
      </w:r>
      <w:r w:rsidR="00334251" w:rsidRPr="00DC5E66">
        <w:rPr>
          <w:rFonts w:ascii="Arial" w:hAnsi="Arial" w:cs="Arial"/>
          <w:color w:val="000000" w:themeColor="text1"/>
          <w:sz w:val="24"/>
          <w:szCs w:val="24"/>
        </w:rPr>
        <w:t>h z wykonywaniem przedmiotowej U</w:t>
      </w:r>
      <w:r w:rsidRPr="00DC5E66">
        <w:rPr>
          <w:rFonts w:ascii="Arial" w:hAnsi="Arial" w:cs="Arial"/>
          <w:color w:val="000000" w:themeColor="text1"/>
          <w:sz w:val="24"/>
          <w:szCs w:val="24"/>
        </w:rPr>
        <w:t>mowy.</w:t>
      </w:r>
    </w:p>
    <w:p w14:paraId="4C1E5A1F" w14:textId="77777777" w:rsidR="00D95DD7" w:rsidRPr="00886124" w:rsidRDefault="00DF56E0" w:rsidP="00C84E64">
      <w:pPr>
        <w:spacing w:before="240"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6124">
        <w:rPr>
          <w:rFonts w:ascii="Arial" w:hAnsi="Arial" w:cs="Arial"/>
          <w:b/>
          <w:bCs/>
          <w:color w:val="000000" w:themeColor="text1"/>
          <w:sz w:val="24"/>
          <w:szCs w:val="24"/>
        </w:rPr>
        <w:t>§ 6.</w:t>
      </w:r>
    </w:p>
    <w:p w14:paraId="43742FAD" w14:textId="77777777" w:rsidR="009F3965" w:rsidRPr="00886124" w:rsidRDefault="00DF56E0" w:rsidP="00C84E64">
      <w:pPr>
        <w:spacing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61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Kary umowne </w:t>
      </w:r>
      <w:r w:rsidR="009F3965" w:rsidRPr="00886124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614762A2" w14:textId="77777777" w:rsidR="005E4855" w:rsidRPr="00DD6F0C" w:rsidRDefault="009A5E4A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D6F0C">
        <w:rPr>
          <w:rFonts w:ascii="Arial" w:hAnsi="Arial" w:cs="Arial"/>
          <w:color w:val="000000" w:themeColor="text1"/>
          <w:sz w:val="24"/>
          <w:szCs w:val="24"/>
        </w:rPr>
        <w:t>Wykonawca odpowiada za działania lub zaniechania wszelkich osób, z których pomocą wykonuje przedmiot Umowy lub którym powierza wykonanie przedmiotu Umowy, tak jak za działania lub zaniechania własne.</w:t>
      </w:r>
    </w:p>
    <w:p w14:paraId="0E626307" w14:textId="415676AD" w:rsidR="005E4855" w:rsidRPr="00DD6F0C" w:rsidRDefault="00DF56E0" w:rsidP="00C84E64">
      <w:pPr>
        <w:pStyle w:val="Akapitzlist"/>
        <w:widowControl w:val="0"/>
        <w:numPr>
          <w:ilvl w:val="3"/>
          <w:numId w:val="79"/>
        </w:numPr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D6F0C">
        <w:rPr>
          <w:rFonts w:ascii="Arial" w:hAnsi="Arial" w:cs="Arial"/>
          <w:color w:val="000000" w:themeColor="text1"/>
          <w:sz w:val="24"/>
          <w:szCs w:val="24"/>
        </w:rPr>
        <w:t>Za przekroczenie przez Wykonawcę terminów, o których mowa w § 1 u</w:t>
      </w:r>
      <w:r w:rsidR="00B771E1" w:rsidRPr="00DD6F0C">
        <w:rPr>
          <w:rFonts w:ascii="Arial" w:hAnsi="Arial" w:cs="Arial"/>
          <w:color w:val="000000" w:themeColor="text1"/>
          <w:sz w:val="24"/>
          <w:szCs w:val="24"/>
        </w:rPr>
        <w:t xml:space="preserve">st. </w:t>
      </w:r>
      <w:r w:rsidR="00527EE0" w:rsidRPr="00DD6F0C">
        <w:rPr>
          <w:rFonts w:ascii="Arial" w:hAnsi="Arial" w:cs="Arial"/>
          <w:color w:val="000000" w:themeColor="text1"/>
          <w:sz w:val="24"/>
          <w:szCs w:val="24"/>
        </w:rPr>
        <w:t>4</w:t>
      </w:r>
      <w:r w:rsidR="00CA7399" w:rsidRPr="00DD6F0C">
        <w:rPr>
          <w:rFonts w:ascii="Arial" w:hAnsi="Arial" w:cs="Arial"/>
          <w:color w:val="000000" w:themeColor="text1"/>
          <w:sz w:val="24"/>
          <w:szCs w:val="24"/>
        </w:rPr>
        <w:t xml:space="preserve"> i 5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>, Zamawiającemu przysługuje prawo naliczenia Wykonawcy kar umownych w</w:t>
      </w:r>
      <w:r w:rsidR="00AB700C" w:rsidRPr="00DD6F0C">
        <w:rPr>
          <w:rFonts w:ascii="Arial" w:hAnsi="Arial" w:cs="Arial"/>
          <w:color w:val="000000" w:themeColor="text1"/>
          <w:sz w:val="24"/>
          <w:szCs w:val="24"/>
        </w:rPr>
        <w:t> </w:t>
      </w:r>
      <w:r w:rsidR="00282D4E" w:rsidRPr="00DD6F0C">
        <w:rPr>
          <w:rFonts w:ascii="Arial" w:hAnsi="Arial" w:cs="Arial"/>
          <w:color w:val="000000" w:themeColor="text1"/>
          <w:sz w:val="24"/>
          <w:szCs w:val="24"/>
        </w:rPr>
        <w:t xml:space="preserve">wysokości </w:t>
      </w:r>
      <w:r w:rsidR="00BC2613" w:rsidRPr="00DD6F0C">
        <w:rPr>
          <w:rFonts w:ascii="Arial" w:hAnsi="Arial" w:cs="Arial"/>
          <w:color w:val="000000" w:themeColor="text1"/>
          <w:sz w:val="24"/>
          <w:szCs w:val="24"/>
        </w:rPr>
        <w:t>3000</w:t>
      </w:r>
      <w:r w:rsidR="00282D4E" w:rsidRPr="00DD6F0C">
        <w:rPr>
          <w:rFonts w:ascii="Arial" w:hAnsi="Arial" w:cs="Arial"/>
          <w:color w:val="000000" w:themeColor="text1"/>
          <w:sz w:val="24"/>
          <w:szCs w:val="24"/>
        </w:rPr>
        <w:t xml:space="preserve">,00 zł (słownie: </w:t>
      </w:r>
      <w:r w:rsidR="00BC2613" w:rsidRPr="00DD6F0C">
        <w:rPr>
          <w:rFonts w:ascii="Arial" w:hAnsi="Arial" w:cs="Arial"/>
          <w:color w:val="000000" w:themeColor="text1"/>
          <w:sz w:val="24"/>
          <w:szCs w:val="24"/>
        </w:rPr>
        <w:t>trzy tysiące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 złotych)</w:t>
      </w:r>
      <w:r w:rsidR="00B9104F" w:rsidRPr="00DD6F0C">
        <w:rPr>
          <w:rFonts w:ascii="Arial" w:hAnsi="Arial" w:cs="Arial"/>
          <w:color w:val="000000" w:themeColor="text1"/>
          <w:sz w:val="24"/>
          <w:szCs w:val="24"/>
        </w:rPr>
        <w:t xml:space="preserve"> brutto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>, za każdy rozpoczęty dzień zwłoki</w:t>
      </w:r>
      <w:r w:rsidR="003B1792" w:rsidRPr="00DD6F0C">
        <w:rPr>
          <w:rFonts w:ascii="Arial" w:hAnsi="Arial" w:cs="Arial"/>
          <w:color w:val="000000" w:themeColor="text1"/>
          <w:sz w:val="24"/>
          <w:szCs w:val="24"/>
        </w:rPr>
        <w:t>, z zastrzeżeniem ust. 3.</w:t>
      </w:r>
    </w:p>
    <w:p w14:paraId="16DCE353" w14:textId="06F892EF" w:rsidR="005E4855" w:rsidRPr="00DD6F0C" w:rsidRDefault="00AB700C" w:rsidP="00C84E64">
      <w:pPr>
        <w:pStyle w:val="Akapitzlist"/>
        <w:widowControl w:val="0"/>
        <w:numPr>
          <w:ilvl w:val="3"/>
          <w:numId w:val="79"/>
        </w:numPr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W sprawach, o których mowa w </w:t>
      </w:r>
      <w:r w:rsidR="00ED764D" w:rsidRPr="00DD6F0C">
        <w:rPr>
          <w:rFonts w:ascii="Arial" w:hAnsi="Arial" w:cs="Arial"/>
          <w:color w:val="000000" w:themeColor="text1"/>
          <w:sz w:val="24"/>
          <w:szCs w:val="24"/>
        </w:rPr>
        <w:t xml:space="preserve">§ 1 ust. </w:t>
      </w:r>
      <w:r w:rsidR="00527EE0" w:rsidRPr="00DD6F0C">
        <w:rPr>
          <w:rFonts w:ascii="Arial" w:hAnsi="Arial" w:cs="Arial"/>
          <w:color w:val="000000" w:themeColor="text1"/>
          <w:sz w:val="24"/>
          <w:szCs w:val="24"/>
        </w:rPr>
        <w:t>5</w:t>
      </w:r>
      <w:r w:rsidR="009F2946" w:rsidRPr="00DD6F0C">
        <w:rPr>
          <w:rFonts w:ascii="Arial" w:hAnsi="Arial" w:cs="Arial"/>
          <w:color w:val="000000" w:themeColor="text1"/>
          <w:sz w:val="24"/>
          <w:szCs w:val="24"/>
        </w:rPr>
        <w:t xml:space="preserve"> pkt 2 </w:t>
      </w:r>
      <w:r w:rsidR="003B1792" w:rsidRPr="00DD6F0C">
        <w:rPr>
          <w:rFonts w:ascii="Arial" w:hAnsi="Arial" w:cs="Arial"/>
          <w:color w:val="000000" w:themeColor="text1"/>
          <w:sz w:val="24"/>
          <w:szCs w:val="24"/>
        </w:rPr>
        <w:t>kara umow</w:t>
      </w:r>
      <w:r w:rsidR="00FA082A" w:rsidRPr="00DD6F0C">
        <w:rPr>
          <w:rFonts w:ascii="Arial" w:hAnsi="Arial" w:cs="Arial"/>
          <w:color w:val="000000" w:themeColor="text1"/>
          <w:sz w:val="24"/>
          <w:szCs w:val="24"/>
        </w:rPr>
        <w:t>n</w:t>
      </w:r>
      <w:r w:rsidR="003B1792" w:rsidRPr="00DD6F0C">
        <w:rPr>
          <w:rFonts w:ascii="Arial" w:hAnsi="Arial" w:cs="Arial"/>
          <w:color w:val="000000" w:themeColor="text1"/>
          <w:sz w:val="24"/>
          <w:szCs w:val="24"/>
        </w:rPr>
        <w:t xml:space="preserve">a, w sytuacji wyznaczenia terminu w godzinach, przysługuje w wysokości 125 zł (słownie: sto dwadzieścia pięć złotych) </w:t>
      </w:r>
      <w:r w:rsidR="00B9104F" w:rsidRPr="00DD6F0C">
        <w:rPr>
          <w:rFonts w:ascii="Arial" w:hAnsi="Arial" w:cs="Arial"/>
          <w:color w:val="000000" w:themeColor="text1"/>
          <w:sz w:val="24"/>
          <w:szCs w:val="24"/>
        </w:rPr>
        <w:t xml:space="preserve">brutto </w:t>
      </w:r>
      <w:r w:rsidR="003B1792" w:rsidRPr="00DD6F0C">
        <w:rPr>
          <w:rFonts w:ascii="Arial" w:hAnsi="Arial" w:cs="Arial"/>
          <w:color w:val="000000" w:themeColor="text1"/>
          <w:sz w:val="24"/>
          <w:szCs w:val="24"/>
        </w:rPr>
        <w:t>za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 każdą </w:t>
      </w:r>
      <w:r w:rsidR="003B1792" w:rsidRPr="00DD6F0C">
        <w:rPr>
          <w:rFonts w:ascii="Arial" w:hAnsi="Arial" w:cs="Arial"/>
          <w:color w:val="000000" w:themeColor="text1"/>
          <w:sz w:val="24"/>
          <w:szCs w:val="24"/>
        </w:rPr>
        <w:t>godzinę zwłoki.</w:t>
      </w:r>
    </w:p>
    <w:p w14:paraId="60E0CB1E" w14:textId="77777777" w:rsidR="005E4855" w:rsidRPr="00DD6F0C" w:rsidRDefault="00527EE0" w:rsidP="00C84E64">
      <w:pPr>
        <w:pStyle w:val="Akapitzlist"/>
        <w:widowControl w:val="0"/>
        <w:numPr>
          <w:ilvl w:val="3"/>
          <w:numId w:val="79"/>
        </w:numPr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D6F0C">
        <w:rPr>
          <w:rFonts w:ascii="Arial" w:hAnsi="Arial" w:cs="Arial"/>
          <w:color w:val="000000" w:themeColor="text1"/>
          <w:sz w:val="24"/>
          <w:szCs w:val="24"/>
        </w:rPr>
        <w:t>W sprawach, o których mowa w § 1 ust. 6</w:t>
      </w:r>
      <w:r w:rsidR="005E4855" w:rsidRPr="00DD6F0C">
        <w:rPr>
          <w:rFonts w:ascii="Arial" w:hAnsi="Arial" w:cs="Arial"/>
          <w:color w:val="000000" w:themeColor="text1"/>
          <w:sz w:val="24"/>
          <w:szCs w:val="24"/>
        </w:rPr>
        <w:t>,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4855" w:rsidRPr="00DD6F0C">
        <w:rPr>
          <w:rFonts w:ascii="Arial" w:hAnsi="Arial" w:cs="Arial"/>
          <w:color w:val="000000" w:themeColor="text1"/>
          <w:sz w:val="24"/>
          <w:szCs w:val="24"/>
        </w:rPr>
        <w:t>Zamawiającemu przysługuje prawo naliczenia Wykonawcy kar umownych w wysokości 3000,00 zł (słownie: trzy tysiące złotych) brutto, za każdy rozpoczęty dzień zwłoki.</w:t>
      </w:r>
    </w:p>
    <w:p w14:paraId="1AA1D090" w14:textId="17895353" w:rsidR="005E4855" w:rsidRPr="00DD6F0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W przypadku </w:t>
      </w:r>
      <w:r w:rsidR="00B21B5B" w:rsidRPr="00DD6F0C">
        <w:rPr>
          <w:rFonts w:ascii="Arial" w:hAnsi="Arial" w:cs="Arial"/>
          <w:color w:val="000000" w:themeColor="text1"/>
          <w:sz w:val="24"/>
          <w:szCs w:val="24"/>
        </w:rPr>
        <w:t xml:space="preserve">zawinionego 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>naruszenia przez Wykonawcę § 2 ust. 1</w:t>
      </w:r>
      <w:r w:rsidR="00527EE0" w:rsidRPr="00DD6F0C">
        <w:rPr>
          <w:rFonts w:ascii="Arial" w:hAnsi="Arial" w:cs="Arial"/>
          <w:color w:val="000000" w:themeColor="text1"/>
          <w:sz w:val="24"/>
          <w:szCs w:val="24"/>
        </w:rPr>
        <w:t>-</w:t>
      </w:r>
      <w:r w:rsidR="00A03B83" w:rsidRPr="00DD6F0C">
        <w:rPr>
          <w:rFonts w:ascii="Arial" w:hAnsi="Arial" w:cs="Arial"/>
          <w:color w:val="000000" w:themeColor="text1"/>
          <w:sz w:val="24"/>
          <w:szCs w:val="24"/>
        </w:rPr>
        <w:t>4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, Zamawiającemu przysługuje prawo naliczenia Wykonawcy kar umownych w wysokości </w:t>
      </w:r>
      <w:r w:rsidR="00BC2613" w:rsidRPr="00DD6F0C">
        <w:rPr>
          <w:rFonts w:ascii="Arial" w:hAnsi="Arial" w:cs="Arial"/>
          <w:color w:val="000000" w:themeColor="text1"/>
          <w:sz w:val="24"/>
          <w:szCs w:val="24"/>
        </w:rPr>
        <w:t>3000</w:t>
      </w:r>
      <w:r w:rsidR="00282D4E" w:rsidRPr="00DD6F0C">
        <w:rPr>
          <w:rFonts w:ascii="Arial" w:hAnsi="Arial" w:cs="Arial"/>
          <w:color w:val="000000" w:themeColor="text1"/>
          <w:sz w:val="24"/>
          <w:szCs w:val="24"/>
        </w:rPr>
        <w:t xml:space="preserve">,00 zł (słownie: </w:t>
      </w:r>
      <w:r w:rsidR="00BC2613" w:rsidRPr="00DD6F0C">
        <w:rPr>
          <w:rFonts w:ascii="Arial" w:hAnsi="Arial" w:cs="Arial"/>
          <w:color w:val="000000" w:themeColor="text1"/>
          <w:sz w:val="24"/>
          <w:szCs w:val="24"/>
        </w:rPr>
        <w:t>trzy tysiące</w:t>
      </w:r>
      <w:r w:rsidR="00282D4E" w:rsidRPr="00DD6F0C">
        <w:rPr>
          <w:rFonts w:ascii="Arial" w:hAnsi="Arial" w:cs="Arial"/>
          <w:color w:val="000000" w:themeColor="text1"/>
          <w:sz w:val="24"/>
          <w:szCs w:val="24"/>
        </w:rPr>
        <w:t xml:space="preserve"> złotych)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>, za każdy rozpoczęty dzień, w k</w:t>
      </w:r>
      <w:r w:rsidR="00941C80" w:rsidRPr="00DD6F0C">
        <w:rPr>
          <w:rFonts w:ascii="Arial" w:hAnsi="Arial" w:cs="Arial"/>
          <w:color w:val="000000" w:themeColor="text1"/>
          <w:sz w:val="24"/>
          <w:szCs w:val="24"/>
        </w:rPr>
        <w:t xml:space="preserve">tórym Wykonawca był niedostępny, z zastrzeżeniem ust. </w:t>
      </w:r>
      <w:r w:rsidR="005E4855" w:rsidRPr="00DD6F0C">
        <w:rPr>
          <w:rFonts w:ascii="Arial" w:hAnsi="Arial" w:cs="Arial"/>
          <w:color w:val="000000" w:themeColor="text1"/>
          <w:sz w:val="24"/>
          <w:szCs w:val="24"/>
        </w:rPr>
        <w:t>6</w:t>
      </w:r>
      <w:r w:rsidR="00941C80" w:rsidRPr="00DD6F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CE33B2" w14:textId="77777777" w:rsidR="005E4855" w:rsidRPr="00DD6F0C" w:rsidRDefault="00941C8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D6F0C">
        <w:rPr>
          <w:rFonts w:ascii="Arial" w:hAnsi="Arial" w:cs="Arial"/>
          <w:color w:val="000000" w:themeColor="text1"/>
          <w:sz w:val="24"/>
          <w:szCs w:val="24"/>
        </w:rPr>
        <w:t>W sprawa</w:t>
      </w:r>
      <w:r w:rsidR="009F2946" w:rsidRPr="00DD6F0C">
        <w:rPr>
          <w:rFonts w:ascii="Arial" w:hAnsi="Arial" w:cs="Arial"/>
          <w:color w:val="000000" w:themeColor="text1"/>
          <w:sz w:val="24"/>
          <w:szCs w:val="24"/>
        </w:rPr>
        <w:t xml:space="preserve">ch, o których mowa w § 1 ust. </w:t>
      </w:r>
      <w:r w:rsidR="005E4855" w:rsidRPr="00DD6F0C">
        <w:rPr>
          <w:rFonts w:ascii="Arial" w:hAnsi="Arial" w:cs="Arial"/>
          <w:color w:val="000000" w:themeColor="text1"/>
          <w:sz w:val="24"/>
          <w:szCs w:val="24"/>
        </w:rPr>
        <w:t>5</w:t>
      </w:r>
      <w:r w:rsidR="009F2946" w:rsidRPr="00DD6F0C">
        <w:rPr>
          <w:rFonts w:ascii="Arial" w:hAnsi="Arial" w:cs="Arial"/>
          <w:color w:val="000000" w:themeColor="text1"/>
          <w:sz w:val="24"/>
          <w:szCs w:val="24"/>
        </w:rPr>
        <w:t xml:space="preserve"> pkt 2 kara umowa przysługuje w 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wysokości 125 zł (słownie: sto dwadzieścia pięć złotych) </w:t>
      </w:r>
      <w:r w:rsidR="00B9104F" w:rsidRPr="00DD6F0C">
        <w:rPr>
          <w:rFonts w:ascii="Arial" w:hAnsi="Arial" w:cs="Arial"/>
          <w:color w:val="000000" w:themeColor="text1"/>
          <w:sz w:val="24"/>
          <w:szCs w:val="24"/>
        </w:rPr>
        <w:t xml:space="preserve">brutto 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>za każdą rozpoczętą godzinę, w której Wykonawca był niedostępny.</w:t>
      </w:r>
    </w:p>
    <w:p w14:paraId="26DA4AE6" w14:textId="1FE92D65" w:rsidR="005E4855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W przypadku naruszenia przez Wykonawcę § 2 ust. </w:t>
      </w:r>
      <w:r w:rsidR="00065E69" w:rsidRPr="00DD6F0C">
        <w:rPr>
          <w:rFonts w:ascii="Arial" w:hAnsi="Arial" w:cs="Arial"/>
          <w:color w:val="000000" w:themeColor="text1"/>
          <w:sz w:val="24"/>
          <w:szCs w:val="24"/>
        </w:rPr>
        <w:t>6</w:t>
      </w:r>
      <w:r w:rsidR="00ED190D" w:rsidRPr="00DD6F0C">
        <w:rPr>
          <w:rFonts w:ascii="Arial" w:hAnsi="Arial" w:cs="Arial"/>
          <w:color w:val="000000" w:themeColor="text1"/>
          <w:sz w:val="24"/>
          <w:szCs w:val="24"/>
        </w:rPr>
        <w:t xml:space="preserve"> i ust. </w:t>
      </w:r>
      <w:r w:rsidR="00065E69" w:rsidRPr="00DD6F0C">
        <w:rPr>
          <w:rFonts w:ascii="Arial" w:hAnsi="Arial" w:cs="Arial"/>
          <w:color w:val="000000" w:themeColor="text1"/>
          <w:sz w:val="24"/>
          <w:szCs w:val="24"/>
        </w:rPr>
        <w:t>8</w:t>
      </w:r>
      <w:r w:rsidR="00762449" w:rsidRPr="00DD6F0C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r w:rsidR="00065E69" w:rsidRPr="00DD6F0C">
        <w:rPr>
          <w:rFonts w:ascii="Arial" w:hAnsi="Arial" w:cs="Arial"/>
          <w:color w:val="000000" w:themeColor="text1"/>
          <w:sz w:val="24"/>
          <w:szCs w:val="24"/>
        </w:rPr>
        <w:t>9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 zdanie drugie, Zamawiającemu przysługuje prawo nali</w:t>
      </w:r>
      <w:r w:rsidR="00B9104F" w:rsidRPr="00DD6F0C">
        <w:rPr>
          <w:rFonts w:ascii="Arial" w:hAnsi="Arial" w:cs="Arial"/>
          <w:color w:val="000000" w:themeColor="text1"/>
          <w:sz w:val="24"/>
          <w:szCs w:val="24"/>
        </w:rPr>
        <w:t>czenia Wykonawcy kar umownych w 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wysokości </w:t>
      </w:r>
      <w:r w:rsidR="00762449" w:rsidRPr="00DD6F0C">
        <w:rPr>
          <w:rFonts w:ascii="Arial" w:hAnsi="Arial" w:cs="Arial"/>
          <w:color w:val="000000" w:themeColor="text1"/>
          <w:sz w:val="24"/>
          <w:szCs w:val="24"/>
        </w:rPr>
        <w:t>5</w:t>
      </w:r>
      <w:r w:rsidR="00575BA8" w:rsidRPr="00DD6F0C">
        <w:rPr>
          <w:rFonts w:ascii="Arial" w:hAnsi="Arial" w:cs="Arial"/>
          <w:color w:val="000000" w:themeColor="text1"/>
          <w:sz w:val="24"/>
          <w:szCs w:val="24"/>
        </w:rPr>
        <w:t>000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,00 zł (słownie: </w:t>
      </w:r>
      <w:r w:rsidR="00FD1A31" w:rsidRPr="00DD6F0C">
        <w:rPr>
          <w:rFonts w:ascii="Arial" w:hAnsi="Arial" w:cs="Arial"/>
          <w:color w:val="000000" w:themeColor="text1"/>
          <w:sz w:val="24"/>
          <w:szCs w:val="24"/>
        </w:rPr>
        <w:t>pięć tysię</w:t>
      </w:r>
      <w:r w:rsidR="00762449" w:rsidRPr="00DD6F0C">
        <w:rPr>
          <w:rFonts w:ascii="Arial" w:hAnsi="Arial" w:cs="Arial"/>
          <w:color w:val="000000" w:themeColor="text1"/>
          <w:sz w:val="24"/>
          <w:szCs w:val="24"/>
        </w:rPr>
        <w:t>cy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 xml:space="preserve"> złotych) </w:t>
      </w:r>
      <w:r w:rsidR="00B9104F" w:rsidRPr="00DD6F0C">
        <w:rPr>
          <w:rFonts w:ascii="Arial" w:hAnsi="Arial" w:cs="Arial"/>
          <w:color w:val="000000" w:themeColor="text1"/>
          <w:sz w:val="24"/>
          <w:szCs w:val="24"/>
        </w:rPr>
        <w:t xml:space="preserve">brutto </w:t>
      </w:r>
      <w:r w:rsidRPr="00DD6F0C">
        <w:rPr>
          <w:rFonts w:ascii="Arial" w:hAnsi="Arial" w:cs="Arial"/>
          <w:color w:val="000000" w:themeColor="text1"/>
          <w:sz w:val="24"/>
          <w:szCs w:val="24"/>
        </w:rPr>
        <w:t>za każdy dzień dyżuru nieodbytego lub odbytego przez osobę o nieodpowiednich k</w:t>
      </w:r>
      <w:r w:rsidR="00AB2788" w:rsidRPr="00DD6F0C">
        <w:rPr>
          <w:rFonts w:ascii="Arial" w:hAnsi="Arial" w:cs="Arial"/>
          <w:color w:val="000000" w:themeColor="text1"/>
          <w:sz w:val="24"/>
          <w:szCs w:val="24"/>
        </w:rPr>
        <w:t xml:space="preserve">walifikacjach lub niespełniającą kryteriów oceny ofert określonych w specyfikacji warunków </w:t>
      </w:r>
      <w:r w:rsidR="00AB2788" w:rsidRPr="00C23A8C">
        <w:rPr>
          <w:rFonts w:ascii="Arial" w:hAnsi="Arial" w:cs="Arial"/>
          <w:color w:val="000000" w:themeColor="text1"/>
          <w:sz w:val="24"/>
          <w:szCs w:val="24"/>
        </w:rPr>
        <w:t>zamówienia (jeżeli Wykonawca otrzymał w tym zakresie dodatkowe punkty).</w:t>
      </w:r>
    </w:p>
    <w:p w14:paraId="427183C9" w14:textId="7C16A56E" w:rsidR="005E4855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>Za niewykonanie lub ni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enależyte wykonanie przedmiotu U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mowy </w:t>
      </w:r>
      <w:r w:rsidR="00BB0224" w:rsidRPr="00C23A8C">
        <w:rPr>
          <w:rFonts w:ascii="Arial" w:hAnsi="Arial" w:cs="Arial"/>
          <w:color w:val="000000" w:themeColor="text1"/>
          <w:sz w:val="24"/>
          <w:szCs w:val="24"/>
        </w:rPr>
        <w:t xml:space="preserve">inne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niż wskazane w ust. </w:t>
      </w:r>
      <w:r w:rsidR="00941C80" w:rsidRPr="00C23A8C">
        <w:rPr>
          <w:rFonts w:ascii="Arial" w:hAnsi="Arial" w:cs="Arial"/>
          <w:color w:val="000000" w:themeColor="text1"/>
          <w:sz w:val="24"/>
          <w:szCs w:val="24"/>
        </w:rPr>
        <w:t xml:space="preserve">od 2 do </w:t>
      </w:r>
      <w:r w:rsidR="005E4855" w:rsidRPr="00C23A8C">
        <w:rPr>
          <w:rFonts w:ascii="Arial" w:hAnsi="Arial" w:cs="Arial"/>
          <w:color w:val="000000" w:themeColor="text1"/>
          <w:sz w:val="24"/>
          <w:szCs w:val="24"/>
        </w:rPr>
        <w:t>7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, a także naruszenie </w:t>
      </w:r>
      <w:r w:rsidR="00856FC5" w:rsidRPr="00C23A8C">
        <w:rPr>
          <w:rFonts w:ascii="Arial" w:hAnsi="Arial" w:cs="Arial"/>
          <w:color w:val="000000" w:themeColor="text1"/>
          <w:sz w:val="24"/>
          <w:szCs w:val="24"/>
        </w:rPr>
        <w:t xml:space="preserve">innych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zapisów </w:t>
      </w:r>
      <w:r w:rsidR="00CD4882" w:rsidRPr="00C23A8C">
        <w:rPr>
          <w:rFonts w:ascii="Arial" w:hAnsi="Arial" w:cs="Arial"/>
          <w:color w:val="000000" w:themeColor="text1"/>
          <w:sz w:val="24"/>
          <w:szCs w:val="24"/>
        </w:rPr>
        <w:t>U</w:t>
      </w:r>
      <w:r w:rsidR="007A4101" w:rsidRPr="00C23A8C">
        <w:rPr>
          <w:rFonts w:ascii="Arial" w:hAnsi="Arial" w:cs="Arial"/>
          <w:color w:val="000000" w:themeColor="text1"/>
          <w:sz w:val="24"/>
          <w:szCs w:val="24"/>
        </w:rPr>
        <w:t xml:space="preserve">mowy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lastRenderedPageBreak/>
        <w:t>odnoszących się do realizacji zamówienia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 xml:space="preserve"> (np. uchybienia obowiązkowi dotyczącemu ochrony danych osobowych lub zachowania zasad poufności, wynikającemu z § </w:t>
      </w:r>
      <w:r w:rsidR="00FB62D5" w:rsidRPr="00C23A8C">
        <w:rPr>
          <w:rFonts w:ascii="Arial" w:hAnsi="Arial" w:cs="Arial"/>
          <w:color w:val="000000" w:themeColor="text1"/>
          <w:sz w:val="24"/>
          <w:szCs w:val="24"/>
        </w:rPr>
        <w:t xml:space="preserve">9 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 xml:space="preserve">ust. </w:t>
      </w:r>
      <w:r w:rsidR="00F97B28" w:rsidRPr="00C23A8C">
        <w:rPr>
          <w:rFonts w:ascii="Arial" w:hAnsi="Arial" w:cs="Arial"/>
          <w:color w:val="000000" w:themeColor="text1"/>
          <w:sz w:val="24"/>
          <w:szCs w:val="24"/>
        </w:rPr>
        <w:t>1-3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075F" w:rsidRPr="00C23A8C">
        <w:rPr>
          <w:rFonts w:ascii="Arial" w:hAnsi="Arial" w:cs="Arial"/>
          <w:color w:val="000000" w:themeColor="text1"/>
          <w:sz w:val="24"/>
          <w:szCs w:val="24"/>
        </w:rPr>
        <w:t>U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>mowy)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, Zamawiającemu przysługuje prawo naliczenia Wykonawcy kar umownych w wysokości </w:t>
      </w:r>
      <w:r w:rsidR="00BB0224" w:rsidRPr="00C23A8C">
        <w:rPr>
          <w:rFonts w:ascii="Arial" w:hAnsi="Arial" w:cs="Arial"/>
          <w:color w:val="000000" w:themeColor="text1"/>
          <w:sz w:val="24"/>
          <w:szCs w:val="24"/>
        </w:rPr>
        <w:t>3000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,00 zł (słownie: </w:t>
      </w:r>
      <w:r w:rsidR="00BB0224" w:rsidRPr="00C23A8C">
        <w:rPr>
          <w:rFonts w:ascii="Arial" w:hAnsi="Arial" w:cs="Arial"/>
          <w:color w:val="000000" w:themeColor="text1"/>
          <w:sz w:val="24"/>
          <w:szCs w:val="24"/>
        </w:rPr>
        <w:t>trzy tysiące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 złotych) </w:t>
      </w:r>
      <w:r w:rsidR="00B9104F" w:rsidRPr="00C23A8C">
        <w:rPr>
          <w:rFonts w:ascii="Arial" w:hAnsi="Arial" w:cs="Arial"/>
          <w:color w:val="000000" w:themeColor="text1"/>
          <w:sz w:val="24"/>
          <w:szCs w:val="24"/>
        </w:rPr>
        <w:t xml:space="preserve">brutto,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za każde stwierdzone przez Zamawiającego zdarzenie polegające na niewykonaniu lub nie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należytym wykonaniu przedmiotu U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mowy lub 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 xml:space="preserve">naruszeniu </w:t>
      </w:r>
      <w:r w:rsidR="00AB2788" w:rsidRPr="00C23A8C">
        <w:rPr>
          <w:rFonts w:ascii="Arial" w:hAnsi="Arial" w:cs="Arial"/>
          <w:color w:val="000000" w:themeColor="text1"/>
          <w:sz w:val="24"/>
          <w:szCs w:val="24"/>
        </w:rPr>
        <w:t xml:space="preserve">innych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zapisów </w:t>
      </w:r>
      <w:r w:rsidR="00CD4882" w:rsidRPr="00C23A8C">
        <w:rPr>
          <w:rFonts w:ascii="Arial" w:hAnsi="Arial" w:cs="Arial"/>
          <w:color w:val="000000" w:themeColor="text1"/>
          <w:sz w:val="24"/>
          <w:szCs w:val="24"/>
        </w:rPr>
        <w:t>U</w:t>
      </w:r>
      <w:r w:rsidR="007A4101" w:rsidRPr="00C23A8C">
        <w:rPr>
          <w:rFonts w:ascii="Arial" w:hAnsi="Arial" w:cs="Arial"/>
          <w:color w:val="000000" w:themeColor="text1"/>
          <w:sz w:val="24"/>
          <w:szCs w:val="24"/>
        </w:rPr>
        <w:t xml:space="preserve">mowy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odnoszących się do realizacji zamówienia</w:t>
      </w:r>
      <w:r w:rsidR="00ED4935" w:rsidRPr="00C23A8C">
        <w:rPr>
          <w:rFonts w:ascii="Arial" w:hAnsi="Arial" w:cs="Arial"/>
          <w:color w:val="000000" w:themeColor="text1"/>
          <w:sz w:val="24"/>
          <w:szCs w:val="24"/>
        </w:rPr>
        <w:t>.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7C9CB0" w14:textId="66CD7651" w:rsidR="00FB62D5" w:rsidRPr="00C23A8C" w:rsidRDefault="00ED4935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>Z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 xml:space="preserve">a stwierdzenie </w:t>
      </w:r>
      <w:r w:rsidR="0081052E" w:rsidRPr="00C23A8C">
        <w:rPr>
          <w:rFonts w:ascii="Arial" w:hAnsi="Arial" w:cs="Arial"/>
          <w:color w:val="000000" w:themeColor="text1"/>
          <w:sz w:val="24"/>
          <w:szCs w:val="24"/>
        </w:rPr>
        <w:t>rażącego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naruszenia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09FB" w:rsidRPr="00C23A8C">
        <w:rPr>
          <w:rFonts w:ascii="Arial" w:hAnsi="Arial" w:cs="Arial"/>
          <w:color w:val="000000" w:themeColor="text1"/>
          <w:sz w:val="24"/>
          <w:szCs w:val="24"/>
        </w:rPr>
        <w:t xml:space="preserve">przez Wykonawcę 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realizacji przedmiotu U</w:t>
      </w:r>
      <w:r w:rsidR="007609FB" w:rsidRPr="00C23A8C">
        <w:rPr>
          <w:rFonts w:ascii="Arial" w:hAnsi="Arial" w:cs="Arial"/>
          <w:color w:val="000000" w:themeColor="text1"/>
          <w:sz w:val="24"/>
          <w:szCs w:val="24"/>
        </w:rPr>
        <w:t xml:space="preserve">mowy, 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 xml:space="preserve">przez które strony w szczególności rozumieją ponowne powtórzenie się określonych nieprawidłowości, w 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realizacji U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>mowy</w:t>
      </w:r>
      <w:r w:rsidR="0081052E" w:rsidRPr="00C23A8C">
        <w:rPr>
          <w:rFonts w:ascii="Arial" w:hAnsi="Arial" w:cs="Arial"/>
          <w:color w:val="000000" w:themeColor="text1"/>
          <w:sz w:val="24"/>
          <w:szCs w:val="24"/>
        </w:rPr>
        <w:t xml:space="preserve">, o których mowa w 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>ust. 2-</w:t>
      </w:r>
      <w:r w:rsidR="005E4855" w:rsidRPr="00C23A8C">
        <w:rPr>
          <w:rFonts w:ascii="Arial" w:hAnsi="Arial" w:cs="Arial"/>
          <w:color w:val="000000" w:themeColor="text1"/>
          <w:sz w:val="24"/>
          <w:szCs w:val="24"/>
        </w:rPr>
        <w:t>8</w:t>
      </w:r>
      <w:r w:rsidR="007A03B2" w:rsidRPr="00C23A8C">
        <w:rPr>
          <w:rFonts w:ascii="Arial" w:hAnsi="Arial" w:cs="Arial"/>
          <w:color w:val="000000" w:themeColor="text1"/>
          <w:sz w:val="24"/>
          <w:szCs w:val="24"/>
        </w:rPr>
        <w:t>,</w:t>
      </w:r>
      <w:r w:rsidR="007609FB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03B2" w:rsidRPr="00C23A8C">
        <w:rPr>
          <w:rFonts w:ascii="Arial" w:hAnsi="Arial" w:cs="Arial"/>
          <w:color w:val="000000" w:themeColor="text1"/>
          <w:sz w:val="24"/>
          <w:szCs w:val="24"/>
        </w:rPr>
        <w:t>Zamawiającemu przysługuje prawo nali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>czenia Wykonawcy kar umownych w </w:t>
      </w:r>
      <w:r w:rsidR="007A03B2" w:rsidRPr="00C23A8C">
        <w:rPr>
          <w:rFonts w:ascii="Arial" w:hAnsi="Arial" w:cs="Arial"/>
          <w:color w:val="000000" w:themeColor="text1"/>
          <w:sz w:val="24"/>
          <w:szCs w:val="24"/>
        </w:rPr>
        <w:t xml:space="preserve">wysokości </w:t>
      </w:r>
      <w:r w:rsidR="00BB0224" w:rsidRPr="00C23A8C">
        <w:rPr>
          <w:rFonts w:ascii="Arial" w:hAnsi="Arial" w:cs="Arial"/>
          <w:color w:val="000000" w:themeColor="text1"/>
          <w:sz w:val="24"/>
          <w:szCs w:val="24"/>
        </w:rPr>
        <w:t>20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 xml:space="preserve">% miesięcznego wynagrodzenia brutto, o którym mowa w §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4</w:t>
      </w:r>
      <w:r w:rsidR="00CC5712" w:rsidRPr="00C23A8C">
        <w:rPr>
          <w:rFonts w:ascii="Arial" w:hAnsi="Arial" w:cs="Arial"/>
          <w:color w:val="000000" w:themeColor="text1"/>
          <w:sz w:val="24"/>
          <w:szCs w:val="24"/>
        </w:rPr>
        <w:t xml:space="preserve"> ust. 1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>mowy.</w:t>
      </w:r>
      <w:r w:rsidR="0081052E" w:rsidRPr="00C23A8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1F334D9D" w14:textId="733092CC" w:rsidR="005E4855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W sytuacji rażącego naruszenia </w:t>
      </w:r>
      <w:r w:rsidR="007609FB" w:rsidRPr="00C23A8C">
        <w:rPr>
          <w:rFonts w:ascii="Arial" w:hAnsi="Arial" w:cs="Arial"/>
          <w:color w:val="000000" w:themeColor="text1"/>
          <w:sz w:val="24"/>
          <w:szCs w:val="24"/>
        </w:rPr>
        <w:t xml:space="preserve">przez Wykonawcę </w:t>
      </w:r>
      <w:r w:rsidR="00FD1A31" w:rsidRPr="00C23A8C">
        <w:rPr>
          <w:rFonts w:ascii="Arial" w:hAnsi="Arial" w:cs="Arial"/>
          <w:color w:val="000000" w:themeColor="text1"/>
          <w:sz w:val="24"/>
          <w:szCs w:val="24"/>
        </w:rPr>
        <w:t>obowiązków wynikających z 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U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mowy, w szczególności, gdy Wykonawca 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>ponownie</w:t>
      </w:r>
      <w:r w:rsidR="009A5E4A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nie wykonuje lub niewłaściwie wykonuj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150F69" w:rsidRPr="00C23A8C">
        <w:rPr>
          <w:rFonts w:ascii="Arial" w:hAnsi="Arial" w:cs="Arial"/>
          <w:color w:val="000000" w:themeColor="text1"/>
          <w:sz w:val="24"/>
          <w:szCs w:val="24"/>
        </w:rPr>
        <w:t xml:space="preserve">określone 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obowiązki nałożone niniejszą U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mową</w:t>
      </w:r>
      <w:r w:rsidR="009A5E4A" w:rsidRPr="00C23A8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 Zamawiają</w:t>
      </w:r>
      <w:r w:rsidR="009A5E4A" w:rsidRPr="00C23A8C">
        <w:rPr>
          <w:rFonts w:ascii="Arial" w:hAnsi="Arial" w:cs="Arial"/>
          <w:color w:val="000000" w:themeColor="text1"/>
          <w:sz w:val="24"/>
          <w:szCs w:val="24"/>
        </w:rPr>
        <w:t>cy</w:t>
      </w:r>
      <w:r w:rsidR="005E17F4" w:rsidRPr="00C23A8C">
        <w:rPr>
          <w:rFonts w:ascii="Arial" w:hAnsi="Arial" w:cs="Arial"/>
          <w:color w:val="000000" w:themeColor="text1"/>
          <w:sz w:val="24"/>
          <w:szCs w:val="24"/>
        </w:rPr>
        <w:t>, bez wezwania,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 xml:space="preserve"> ma prawo odstąpić od U</w:t>
      </w:r>
      <w:r w:rsidR="009A5E4A" w:rsidRPr="00C23A8C">
        <w:rPr>
          <w:rFonts w:ascii="Arial" w:hAnsi="Arial" w:cs="Arial"/>
          <w:color w:val="000000" w:themeColor="text1"/>
          <w:sz w:val="24"/>
          <w:szCs w:val="24"/>
        </w:rPr>
        <w:t>mowy w 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całości lub w części </w:t>
      </w:r>
      <w:r w:rsidR="00CF7177" w:rsidRPr="00C23A8C">
        <w:rPr>
          <w:rFonts w:ascii="Arial" w:hAnsi="Arial" w:cs="Arial"/>
          <w:color w:val="000000" w:themeColor="text1"/>
          <w:sz w:val="24"/>
          <w:szCs w:val="24"/>
        </w:rPr>
        <w:t xml:space="preserve">z przyczyn leżących po stronie Wykonawcy,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w terminie 30 dni od powzięcia wiadomości o niniejszej okoliczności.</w:t>
      </w:r>
    </w:p>
    <w:p w14:paraId="091A8CCB" w14:textId="3F226924" w:rsidR="005E4855" w:rsidRPr="00C23A8C" w:rsidRDefault="007C3B71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Za brak zapłaty lub nieterminową zapłatę </w:t>
      </w:r>
      <w:r w:rsidR="00BA30A6" w:rsidRPr="00C23A8C">
        <w:rPr>
          <w:rFonts w:ascii="Arial" w:hAnsi="Arial" w:cs="Arial"/>
          <w:color w:val="000000" w:themeColor="text1"/>
          <w:sz w:val="24"/>
          <w:szCs w:val="24"/>
        </w:rPr>
        <w:t xml:space="preserve">przez Wykonawcę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wynagrodzenia należnego </w:t>
      </w:r>
      <w:r w:rsidR="00BA30A6" w:rsidRPr="00C23A8C">
        <w:rPr>
          <w:rFonts w:ascii="Arial" w:hAnsi="Arial" w:cs="Arial"/>
          <w:color w:val="000000" w:themeColor="text1"/>
          <w:sz w:val="24"/>
          <w:szCs w:val="24"/>
        </w:rPr>
        <w:t>podwykonawcy,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A7D49" w:rsidRPr="00C23A8C">
        <w:rPr>
          <w:rFonts w:ascii="Arial" w:hAnsi="Arial" w:cs="Arial"/>
          <w:color w:val="000000" w:themeColor="text1"/>
          <w:sz w:val="24"/>
          <w:szCs w:val="24"/>
        </w:rPr>
        <w:t>z tytułu zmiany wysokości wy</w:t>
      </w:r>
      <w:r w:rsidR="004710AC" w:rsidRPr="00C23A8C">
        <w:rPr>
          <w:rFonts w:ascii="Arial" w:hAnsi="Arial" w:cs="Arial"/>
          <w:color w:val="000000" w:themeColor="text1"/>
          <w:sz w:val="24"/>
          <w:szCs w:val="24"/>
        </w:rPr>
        <w:t>nagrodzenia, o której mowa w § 1</w:t>
      </w:r>
      <w:r w:rsidR="00FB62D5" w:rsidRPr="00C23A8C">
        <w:rPr>
          <w:rFonts w:ascii="Arial" w:hAnsi="Arial" w:cs="Arial"/>
          <w:color w:val="000000" w:themeColor="text1"/>
          <w:sz w:val="24"/>
          <w:szCs w:val="24"/>
        </w:rPr>
        <w:t>3</w:t>
      </w:r>
      <w:r w:rsidR="000A7D49" w:rsidRPr="00C23A8C">
        <w:rPr>
          <w:rFonts w:ascii="Arial" w:hAnsi="Arial" w:cs="Arial"/>
          <w:color w:val="000000" w:themeColor="text1"/>
          <w:sz w:val="24"/>
          <w:szCs w:val="24"/>
        </w:rPr>
        <w:t xml:space="preserve"> ust. 11,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30A6" w:rsidRPr="00C23A8C">
        <w:rPr>
          <w:rFonts w:ascii="Arial" w:hAnsi="Arial" w:cs="Arial"/>
          <w:color w:val="000000" w:themeColor="text1"/>
          <w:sz w:val="24"/>
          <w:szCs w:val="24"/>
        </w:rPr>
        <w:t xml:space="preserve">Wykonawca zapłaci Zamawiającemu karę umowną </w:t>
      </w:r>
      <w:r w:rsidR="000A7D49" w:rsidRPr="00C23A8C">
        <w:rPr>
          <w:rFonts w:ascii="Arial" w:hAnsi="Arial" w:cs="Arial"/>
          <w:color w:val="000000" w:themeColor="text1"/>
          <w:sz w:val="24"/>
          <w:szCs w:val="24"/>
        </w:rPr>
        <w:t>w wysokości 0,5% kwoty brutto, z jaką w zwłoce pozostaje Wykonawca w stosunku do podwykonawcy</w:t>
      </w:r>
      <w:r w:rsidR="00BA30A6" w:rsidRPr="00C23A8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A7D49" w:rsidRPr="00C23A8C">
        <w:rPr>
          <w:rFonts w:ascii="Arial" w:hAnsi="Arial" w:cs="Arial"/>
          <w:color w:val="000000" w:themeColor="text1"/>
          <w:sz w:val="24"/>
          <w:szCs w:val="24"/>
        </w:rPr>
        <w:t>za każdy dzień zwłoki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49191C" w14:textId="2AC43D54" w:rsidR="005E4855" w:rsidRPr="00C23A8C" w:rsidRDefault="00334251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>Za odstąpienie od U</w:t>
      </w:r>
      <w:r w:rsidR="00DF56E0" w:rsidRPr="00C23A8C">
        <w:rPr>
          <w:rFonts w:ascii="Arial" w:hAnsi="Arial" w:cs="Arial"/>
          <w:color w:val="000000" w:themeColor="text1"/>
          <w:sz w:val="24"/>
          <w:szCs w:val="24"/>
        </w:rPr>
        <w:t xml:space="preserve">mowy przez którąkolwiek ze Stron z przyczyn leżących po stronie Wykonawcy, bądź </w:t>
      </w:r>
      <w:r w:rsidR="00C23A8C" w:rsidRPr="00C23A8C">
        <w:rPr>
          <w:rFonts w:ascii="Arial" w:hAnsi="Arial" w:cs="Arial"/>
          <w:color w:val="000000" w:themeColor="text1"/>
          <w:sz w:val="24"/>
          <w:szCs w:val="24"/>
        </w:rPr>
        <w:t xml:space="preserve">wobec </w:t>
      </w:r>
      <w:r w:rsidR="00DF56E0" w:rsidRPr="00C23A8C">
        <w:rPr>
          <w:rFonts w:ascii="Arial" w:hAnsi="Arial" w:cs="Arial"/>
          <w:color w:val="000000" w:themeColor="text1"/>
          <w:sz w:val="24"/>
          <w:szCs w:val="24"/>
        </w:rPr>
        <w:t>rażącego nar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uszenia postanowień niniejszej U</w:t>
      </w:r>
      <w:r w:rsidR="00DF56E0" w:rsidRPr="00C23A8C">
        <w:rPr>
          <w:rFonts w:ascii="Arial" w:hAnsi="Arial" w:cs="Arial"/>
          <w:color w:val="000000" w:themeColor="text1"/>
          <w:sz w:val="24"/>
          <w:szCs w:val="24"/>
        </w:rPr>
        <w:t xml:space="preserve">mowy przez Wykonawcę, zapłaci on Zamawiającemu karę umowną w wysokości 10% wynagrodzenia umownego brutto wskazanego w § 4 ust. </w:t>
      </w:r>
      <w:r w:rsidR="00FB62D5" w:rsidRPr="00C23A8C">
        <w:rPr>
          <w:rFonts w:ascii="Arial" w:hAnsi="Arial" w:cs="Arial"/>
          <w:color w:val="000000" w:themeColor="text1"/>
          <w:sz w:val="24"/>
          <w:szCs w:val="24"/>
        </w:rPr>
        <w:t>5</w:t>
      </w:r>
      <w:r w:rsidR="00970C09" w:rsidRPr="00C23A8C">
        <w:rPr>
          <w:rFonts w:ascii="Arial" w:hAnsi="Arial" w:cs="Arial"/>
          <w:color w:val="000000" w:themeColor="text1"/>
          <w:sz w:val="24"/>
          <w:szCs w:val="24"/>
        </w:rPr>
        <w:t xml:space="preserve"> niniejszej Umowy</w:t>
      </w:r>
      <w:r w:rsidR="00DF56E0" w:rsidRPr="00C23A8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F926C5E" w14:textId="54F70CE8" w:rsidR="005E4855" w:rsidRPr="00C23A8C" w:rsidRDefault="00334251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Za odstąpienie od U</w:t>
      </w:r>
      <w:r w:rsidR="00DF56E0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mowy przez którąkolwiek ze Stron z przyczyn leżących po stronie Zamawiającego, Wykonawcy przysługuje kara umowna w wysokości 10% wynagrodzenia umownego brutto wska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zanego w § 4 ust. </w:t>
      </w:r>
      <w:r w:rsidR="00FB62D5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5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niniejszej U</w:t>
      </w:r>
      <w:r w:rsidR="00DF56E0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mowy.</w:t>
      </w:r>
    </w:p>
    <w:p w14:paraId="42AC9249" w14:textId="1933799F" w:rsidR="005366B4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Kary umowne 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wskazane w niniejszej U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mowie</w:t>
      </w:r>
      <w:r w:rsidR="00856FC5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56FC5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których mogą dochodzić strony, 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podlegają kumulacji i nie </w:t>
      </w:r>
      <w:r w:rsidR="00282D4E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mogą przekroczyć </w:t>
      </w:r>
      <w:r w:rsidR="00B9104F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równowartości 3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0% maksymalnego wynagrodzenia umownego brutto wskazanego w § 4 ust. </w:t>
      </w:r>
      <w:r w:rsidR="00FB62D5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5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27ED792D" w14:textId="77777777" w:rsidR="005366B4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>Zamawiający może dochodzić na ogólnych zasadach odszkodowania przewyższającego kary umowne.</w:t>
      </w:r>
    </w:p>
    <w:p w14:paraId="3CC00897" w14:textId="77777777" w:rsidR="005366B4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>Kary umown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e, o których mowa w niniejszej U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mowie, Wykonawca zapłaci na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wskazany przez Zamawiającego rachunek bankowy przelewem, w terminie 7 dni od dnia doręczenia mu przez Zamawiającego oświadczenia o nałożeniu kary umownej. Strony ustalają, że Zamawiającemu przysługuje prawo potrącenia kwoty należnych kar umownych z kwoty wynagrodzenia umownego </w:t>
      </w:r>
      <w:r w:rsidR="002A02B1" w:rsidRPr="00C23A8C">
        <w:rPr>
          <w:rFonts w:ascii="Arial" w:hAnsi="Arial" w:cs="Arial"/>
          <w:color w:val="000000" w:themeColor="text1"/>
          <w:sz w:val="24"/>
          <w:szCs w:val="24"/>
        </w:rPr>
        <w:t xml:space="preserve">należnego </w:t>
      </w:r>
      <w:r w:rsidR="00F17847" w:rsidRPr="00C23A8C">
        <w:rPr>
          <w:rFonts w:ascii="Arial" w:hAnsi="Arial" w:cs="Arial"/>
          <w:color w:val="000000" w:themeColor="text1"/>
          <w:sz w:val="24"/>
          <w:szCs w:val="24"/>
        </w:rPr>
        <w:t xml:space="preserve">Wykonawcy. 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Przed dokonaniem kompensaty Zamawiający zawiadomi p</w:t>
      </w:r>
      <w:r w:rsidR="00282D4E" w:rsidRPr="00C23A8C">
        <w:rPr>
          <w:rFonts w:ascii="Arial" w:hAnsi="Arial" w:cs="Arial"/>
          <w:color w:val="000000" w:themeColor="text1"/>
          <w:sz w:val="24"/>
          <w:szCs w:val="24"/>
        </w:rPr>
        <w:t>isemnie Wykonawcę o wysokości i 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podstawie naliczonych kar umownych.</w:t>
      </w:r>
    </w:p>
    <w:p w14:paraId="58B947C9" w14:textId="77777777" w:rsidR="005366B4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>Wierzyte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lności wynikające z niniejszej U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>mowy nie mogą być przedmiotem skutecznego przelewu na rzecz osoby trzeciej bez pisemnej zgody Zamawiającego.</w:t>
      </w:r>
    </w:p>
    <w:p w14:paraId="579401F2" w14:textId="77777777" w:rsidR="005366B4" w:rsidRPr="00C23A8C" w:rsidRDefault="00DF56E0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hAnsi="Arial" w:cs="Arial"/>
          <w:color w:val="000000" w:themeColor="text1"/>
          <w:sz w:val="24"/>
          <w:szCs w:val="24"/>
        </w:rPr>
        <w:t>Zamawiający nie będzie dochodził kar umownych od Wykonawcy w przypadku op</w:t>
      </w:r>
      <w:r w:rsidR="00334251" w:rsidRPr="00C23A8C">
        <w:rPr>
          <w:rFonts w:ascii="Arial" w:hAnsi="Arial" w:cs="Arial"/>
          <w:color w:val="000000" w:themeColor="text1"/>
          <w:sz w:val="24"/>
          <w:szCs w:val="24"/>
        </w:rPr>
        <w:t>óźnień w realizacji przedmiotu U</w:t>
      </w:r>
      <w:r w:rsidRPr="00C23A8C">
        <w:rPr>
          <w:rFonts w:ascii="Arial" w:hAnsi="Arial" w:cs="Arial"/>
          <w:color w:val="000000" w:themeColor="text1"/>
          <w:sz w:val="24"/>
          <w:szCs w:val="24"/>
        </w:rPr>
        <w:t xml:space="preserve">mowy, </w:t>
      </w:r>
      <w:r w:rsidR="00F17847" w:rsidRPr="00C23A8C">
        <w:rPr>
          <w:rFonts w:ascii="Arial" w:hAnsi="Arial" w:cs="Arial"/>
          <w:color w:val="000000" w:themeColor="text1"/>
          <w:sz w:val="24"/>
          <w:szCs w:val="24"/>
        </w:rPr>
        <w:t xml:space="preserve">wynikających z działania „siły wyższej”, </w:t>
      </w:r>
      <w:r w:rsidR="00D4515D" w:rsidRPr="00C23A8C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F17847" w:rsidRPr="00C23A8C">
        <w:rPr>
          <w:rFonts w:ascii="Arial" w:hAnsi="Arial" w:cs="Arial"/>
          <w:color w:val="000000" w:themeColor="text1"/>
          <w:sz w:val="24"/>
          <w:szCs w:val="24"/>
        </w:rPr>
        <w:t xml:space="preserve">którą </w:t>
      </w:r>
      <w:r w:rsidR="00D4515D" w:rsidRPr="00C23A8C">
        <w:rPr>
          <w:rFonts w:ascii="Arial" w:hAnsi="Arial" w:cs="Arial"/>
          <w:color w:val="000000" w:themeColor="text1"/>
          <w:sz w:val="24"/>
          <w:szCs w:val="24"/>
        </w:rPr>
        <w:t>na potrzeby niniejszej Umowy rozumieć się będzie zdarzenie zewnętrzne wobec łączącej Strony więzi prawnej o charakterze niezależnym od Stron, którego nie mogły przewiedzieć i któremu nie mogły zapobiec przy zachowaniu należytej staranności (z</w:t>
      </w:r>
      <w:r w:rsidR="00E05201" w:rsidRPr="00C23A8C">
        <w:rPr>
          <w:rFonts w:ascii="Arial" w:hAnsi="Arial" w:cs="Arial"/>
          <w:color w:val="000000" w:themeColor="text1"/>
          <w:sz w:val="24"/>
          <w:szCs w:val="24"/>
        </w:rPr>
        <w:t>a </w:t>
      </w:r>
      <w:r w:rsidR="00D4515D" w:rsidRPr="00C23A8C">
        <w:rPr>
          <w:rFonts w:ascii="Arial" w:hAnsi="Arial" w:cs="Arial"/>
          <w:color w:val="000000" w:themeColor="text1"/>
          <w:sz w:val="24"/>
          <w:szCs w:val="24"/>
        </w:rPr>
        <w:t>siłę wyższą, uważać się będzie w szczególności: działanie sił przyrody, w tym powódź, stan epidemii, pandemie, pożar i inne klęski żywiołowe, zamieszki, ataki terrorystyczne, strajki i inne zakłócenia gospodarcze, wojny, blokady, sabotaże oraz polecenia, ograniczenia i zakazy jakiegokolwiek organu rządowego lub administracyjnego, sprawującego władzę administracyjną wobec Stron)</w:t>
      </w:r>
      <w:r w:rsidR="00E05201" w:rsidRPr="00C23A8C">
        <w:rPr>
          <w:rFonts w:ascii="Arial" w:hAnsi="Arial" w:cs="Arial"/>
          <w:color w:val="000000" w:themeColor="text1"/>
          <w:sz w:val="24"/>
          <w:szCs w:val="24"/>
        </w:rPr>
        <w:t>.</w:t>
      </w:r>
      <w:r w:rsidR="00F17847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059CB3" w14:textId="77777777" w:rsidR="005366B4" w:rsidRPr="00C23A8C" w:rsidRDefault="002A02B1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Kary umowne przysługują Zamawiającemu niezależnie od stopnia zawinienia Wykonawcy</w:t>
      </w:r>
      <w:r w:rsidR="001C0B42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i wysokości poniesionej szkody.</w:t>
      </w:r>
    </w:p>
    <w:p w14:paraId="52B8DD6F" w14:textId="4131B550" w:rsidR="00F93B9C" w:rsidRPr="00C23A8C" w:rsidRDefault="00E7380A" w:rsidP="00C84E64">
      <w:pPr>
        <w:pStyle w:val="Akapitzlist"/>
        <w:widowControl w:val="0"/>
        <w:numPr>
          <w:ilvl w:val="3"/>
          <w:numId w:val="79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Zapłata kar umownych nie zwalnia Wykonawcy od obowiązku realizacji </w:t>
      </w:r>
      <w:r w:rsidR="005E2BB8" w:rsidRPr="00C23A8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zobowiązań wynikających </w:t>
      </w:r>
      <w:r w:rsidR="00280CA4" w:rsidRPr="00C23A8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 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Umowy.</w:t>
      </w:r>
      <w:r w:rsidR="005E2BB8" w:rsidRPr="00C23A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17BD" w:rsidRPr="00C23A8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Każda z kar wymienionych powyż</w:t>
      </w:r>
      <w:r w:rsidR="007609FB" w:rsidRPr="00C23A8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ej jest niezależna od siebie, a </w:t>
      </w:r>
      <w:r w:rsidR="007917BD" w:rsidRPr="00C23A8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Strony mają prawo dochodzić każdej z </w:t>
      </w:r>
      <w:r w:rsidR="005E2BB8" w:rsidRPr="00C23A8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nich niezależnie od pozostałych.</w:t>
      </w:r>
    </w:p>
    <w:p w14:paraId="7131811C" w14:textId="77777777" w:rsidR="005366B4" w:rsidRPr="00DC5E66" w:rsidRDefault="005366B4" w:rsidP="00C84E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24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913D0EE" w14:textId="2D1747FD" w:rsidR="00F93B9C" w:rsidRPr="00C23A8C" w:rsidRDefault="00E7380A" w:rsidP="00C84E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3A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§</w:t>
      </w:r>
      <w:r w:rsidR="00F93B9C" w:rsidRPr="00C23A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7</w:t>
      </w:r>
      <w:r w:rsidRPr="00C23A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14:paraId="128C5861" w14:textId="77777777" w:rsidR="0097032A" w:rsidRPr="00C23A8C" w:rsidRDefault="00334251" w:rsidP="00C84E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24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23A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- Odstąpienie od U</w:t>
      </w:r>
      <w:r w:rsidR="00E7380A" w:rsidRPr="00C23A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mowy </w:t>
      </w:r>
      <w:r w:rsidR="00C03799" w:rsidRPr="00C23A8C">
        <w:rPr>
          <w:rFonts w:ascii="Arial" w:eastAsia="Times New Roman" w:hAnsi="Arial" w:cs="Arial"/>
          <w:b/>
          <w:color w:val="000000" w:themeColor="text1"/>
          <w:sz w:val="24"/>
          <w:szCs w:val="24"/>
        </w:rPr>
        <w:t>–</w:t>
      </w:r>
    </w:p>
    <w:p w14:paraId="5EA59E38" w14:textId="77777777" w:rsidR="0097032A" w:rsidRPr="00C23A8C" w:rsidRDefault="0032476A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Stronom przysługuje prawo odstąpienia od Umow</w:t>
      </w:r>
      <w:r w:rsidR="00E7380A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y </w:t>
      </w:r>
      <w:r w:rsidR="0097032A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w części lub w całości, </w:t>
      </w:r>
      <w:r w:rsidR="00E7380A" w:rsidRPr="00C23A8C">
        <w:rPr>
          <w:rFonts w:ascii="Arial" w:eastAsia="Calibri" w:hAnsi="Arial" w:cs="Arial"/>
          <w:color w:val="000000" w:themeColor="text1"/>
          <w:sz w:val="24"/>
          <w:szCs w:val="24"/>
        </w:rPr>
        <w:t>w przypadkach określonych</w:t>
      </w:r>
      <w:r w:rsidR="00D4515D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w 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przepisach powszechnie obowiązującego prawa oraz w Umowie.  </w:t>
      </w:r>
    </w:p>
    <w:p w14:paraId="48B040EB" w14:textId="63AF7EF0" w:rsidR="00CF7177" w:rsidRPr="00C23A8C" w:rsidRDefault="0032476A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Zamawiającemu przysługuje prawo odstąpienia od Umowy</w:t>
      </w:r>
      <w:r w:rsidR="00D75895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, z przyczyn leżących po stronie Wykonawcy, </w:t>
      </w:r>
      <w:r w:rsidR="00EB6F51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bez jakichkolwiek roszczeń Wykonawcy 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w przypadku, gdy:</w:t>
      </w:r>
    </w:p>
    <w:p w14:paraId="1FA28DF7" w14:textId="77777777" w:rsidR="0097032A" w:rsidRPr="00C23A8C" w:rsidRDefault="0032476A" w:rsidP="00C84E64">
      <w:pPr>
        <w:numPr>
          <w:ilvl w:val="0"/>
          <w:numId w:val="19"/>
        </w:numPr>
        <w:spacing w:after="0" w:line="324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zostanie wszczęte wobec Wykonawcy postępowanie egzekucyjne,</w:t>
      </w:r>
    </w:p>
    <w:p w14:paraId="3F7D3C01" w14:textId="77777777" w:rsidR="0097032A" w:rsidRPr="00C23A8C" w:rsidRDefault="00EB6F51" w:rsidP="00C84E64">
      <w:pPr>
        <w:numPr>
          <w:ilvl w:val="0"/>
          <w:numId w:val="19"/>
        </w:numPr>
        <w:spacing w:after="0" w:line="324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została podjęta likwidacja Wykonawcy lub nastąpiło rozwiązanie Wykonawcy bez przeprowadzenia likwidacji, bądź nastąpiło zakończenie prowadzenia 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działalności gospodarczej przez Wykonawcę albo wykreślenie Wykonawcy jako przedsiębiorcy z </w:t>
      </w:r>
      <w:r w:rsidR="00AD6091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rejestru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,</w:t>
      </w:r>
    </w:p>
    <w:p w14:paraId="20A5FA37" w14:textId="77777777" w:rsidR="0097032A" w:rsidRPr="00C23A8C" w:rsidRDefault="00AB1FB5" w:rsidP="00C84E64">
      <w:pPr>
        <w:numPr>
          <w:ilvl w:val="0"/>
          <w:numId w:val="19"/>
        </w:numPr>
        <w:spacing w:after="0" w:line="324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Wykonawca nie rozpoczął lub przerwał realizację 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zamówienia bez uzasadnionych przyczyn oraz nie kontynuuje j</w:t>
      </w:r>
      <w:r w:rsidR="00D650AA" w:rsidRPr="00C23A8C">
        <w:rPr>
          <w:rFonts w:ascii="Arial" w:eastAsia="Calibri" w:hAnsi="Arial" w:cs="Arial"/>
          <w:color w:val="000000" w:themeColor="text1"/>
          <w:sz w:val="24"/>
          <w:szCs w:val="24"/>
        </w:rPr>
        <w:t>ej przez okres przekraczający 10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6E318B" w:rsidRPr="00C23A8C">
        <w:rPr>
          <w:rFonts w:ascii="Arial" w:eastAsia="Calibri" w:hAnsi="Arial" w:cs="Arial"/>
          <w:color w:val="000000" w:themeColor="text1"/>
          <w:sz w:val="24"/>
          <w:szCs w:val="24"/>
        </w:rPr>
        <w:t>dni</w:t>
      </w:r>
      <w:r w:rsidR="00E54E51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roboczych</w:t>
      </w:r>
      <w:r w:rsidR="00E54E51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,</w:t>
      </w:r>
      <w:r w:rsidR="00FD1A31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5ACD9A2" w14:textId="77777777" w:rsidR="0097032A" w:rsidRPr="00C23A8C" w:rsidRDefault="00AB1FB5" w:rsidP="00C84E64">
      <w:pPr>
        <w:numPr>
          <w:ilvl w:val="0"/>
          <w:numId w:val="19"/>
        </w:numPr>
        <w:spacing w:after="0" w:line="324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Wykonawca utracił zdolność kadrową niezbędną do realizacji Umowy,</w:t>
      </w:r>
    </w:p>
    <w:p w14:paraId="228402DC" w14:textId="77777777" w:rsidR="0097032A" w:rsidRPr="00C23A8C" w:rsidRDefault="00B771E1" w:rsidP="00C84E64">
      <w:pPr>
        <w:numPr>
          <w:ilvl w:val="0"/>
          <w:numId w:val="19"/>
        </w:numPr>
        <w:spacing w:after="0" w:line="324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Zamawiający utraci</w:t>
      </w:r>
      <w:r w:rsidR="006E2F66"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>ł</w:t>
      </w:r>
      <w:r w:rsidRPr="00C23A8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zaufanie do Wykonawcy,</w:t>
      </w:r>
    </w:p>
    <w:p w14:paraId="0B539D1B" w14:textId="10A82F49" w:rsidR="00AB1FB5" w:rsidRPr="00C23A8C" w:rsidRDefault="00AB1FB5" w:rsidP="00C84E64">
      <w:pPr>
        <w:numPr>
          <w:ilvl w:val="0"/>
          <w:numId w:val="19"/>
        </w:numPr>
        <w:spacing w:after="0" w:line="324" w:lineRule="auto"/>
        <w:ind w:left="567" w:hanging="283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łączna wysokość naliczonych kar umownych przekroczy 5 % wynagrodzenia brutto, o którym mowa w § 4 ust. </w:t>
      </w:r>
      <w:r w:rsidR="00694E6A" w:rsidRPr="00C23A8C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Umowy,</w:t>
      </w:r>
    </w:p>
    <w:p w14:paraId="659E7BC5" w14:textId="77777777" w:rsidR="0097032A" w:rsidRPr="00C23A8C" w:rsidRDefault="00AB1FB5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Zamawiający ma prawo odstąpić od Umowy w terminie 30 dni od powzięcia wiadomości o okolicznościach, które stanowi</w:t>
      </w:r>
      <w:r w:rsidR="00920CCD" w:rsidRPr="00C23A8C">
        <w:rPr>
          <w:rFonts w:ascii="Arial" w:eastAsia="Calibri" w:hAnsi="Arial" w:cs="Arial"/>
          <w:color w:val="000000" w:themeColor="text1"/>
          <w:sz w:val="24"/>
          <w:szCs w:val="24"/>
        </w:rPr>
        <w:t>ą podstawę odstąpienia od umowy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421F4B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17963BA6" w14:textId="77777777" w:rsidR="0097032A" w:rsidRPr="00C23A8C" w:rsidRDefault="00260A96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14:paraId="65D49307" w14:textId="4FB453CB" w:rsidR="0097032A" w:rsidRPr="00C23A8C" w:rsidRDefault="0032476A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W przypadkach, o których mowa powyżej, Wykonawca może żądać wyłącznie wynagrodzenia należ</w:t>
      </w:r>
      <w:r w:rsidR="00334251" w:rsidRPr="00C23A8C">
        <w:rPr>
          <w:rFonts w:ascii="Arial" w:eastAsia="Calibri" w:hAnsi="Arial" w:cs="Arial"/>
          <w:color w:val="000000" w:themeColor="text1"/>
          <w:sz w:val="24"/>
          <w:szCs w:val="24"/>
        </w:rPr>
        <w:t>nego z tytułu wykonania części U</w:t>
      </w:r>
      <w:r w:rsidRPr="00C23A8C">
        <w:rPr>
          <w:rFonts w:ascii="Arial" w:eastAsia="Calibri" w:hAnsi="Arial" w:cs="Arial"/>
          <w:color w:val="000000" w:themeColor="text1"/>
          <w:sz w:val="24"/>
          <w:szCs w:val="24"/>
        </w:rPr>
        <w:t>mowy w sposób prawidłow</w:t>
      </w:r>
      <w:r w:rsidR="00334251" w:rsidRPr="00C23A8C">
        <w:rPr>
          <w:rFonts w:ascii="Arial" w:eastAsia="Calibri" w:hAnsi="Arial" w:cs="Arial"/>
          <w:color w:val="000000" w:themeColor="text1"/>
          <w:sz w:val="24"/>
          <w:szCs w:val="24"/>
        </w:rPr>
        <w:t>y do czasu odstąpienia od U</w:t>
      </w:r>
      <w:r w:rsidR="00464D42" w:rsidRPr="00C23A8C">
        <w:rPr>
          <w:rFonts w:ascii="Arial" w:eastAsia="Calibri" w:hAnsi="Arial" w:cs="Arial"/>
          <w:color w:val="000000" w:themeColor="text1"/>
          <w:sz w:val="24"/>
          <w:szCs w:val="24"/>
        </w:rPr>
        <w:t>mowy,</w:t>
      </w:r>
      <w:r w:rsidR="00464D42" w:rsidRPr="00C23A8C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z wyłączeniem odszkodowania i kar umownych.</w:t>
      </w:r>
      <w:r w:rsidR="00995F6F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Wysokość wynagrodzenia </w:t>
      </w:r>
      <w:r w:rsidR="00694E6A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za realizację zamówienia </w:t>
      </w:r>
      <w:r w:rsid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 ramach zakresu </w:t>
      </w:r>
      <w:r w:rsidR="00694E6A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podstawowego </w:t>
      </w:r>
      <w:r w:rsid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gwarantowanego </w:t>
      </w:r>
      <w:r w:rsidR="00995F6F" w:rsidRPr="00C23A8C">
        <w:rPr>
          <w:rFonts w:ascii="Arial" w:eastAsia="Calibri" w:hAnsi="Arial" w:cs="Arial"/>
          <w:color w:val="000000" w:themeColor="text1"/>
          <w:sz w:val="24"/>
          <w:szCs w:val="24"/>
        </w:rPr>
        <w:t>zostanie wyliczona jako proporcjonalna część liczby dni świadczenia usługi do wynagrodzenia przypadającego za dany miesiąc.</w:t>
      </w:r>
      <w:r w:rsidR="00EF5974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§</w:t>
      </w:r>
      <w:r w:rsidR="00CB7411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EF5974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4 ust. </w:t>
      </w:r>
      <w:r w:rsidR="00694E6A" w:rsidRPr="00C23A8C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EF5974" w:rsidRPr="00C23A8C">
        <w:rPr>
          <w:rFonts w:ascii="Arial" w:eastAsia="Calibri" w:hAnsi="Arial" w:cs="Arial"/>
          <w:color w:val="000000" w:themeColor="text1"/>
          <w:sz w:val="24"/>
          <w:szCs w:val="24"/>
        </w:rPr>
        <w:t xml:space="preserve"> zdanie drugie stosuje się odpowiednio. </w:t>
      </w:r>
    </w:p>
    <w:p w14:paraId="310C4164" w14:textId="77777777" w:rsidR="0097032A" w:rsidRPr="0006690D" w:rsidRDefault="00334251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Odstąpienie od U</w:t>
      </w:r>
      <w:r w:rsidR="0032476A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mowy winno nastąpić w formie pisemnej pod rygorem nieważności </w:t>
      </w:r>
      <w:r w:rsidR="00D4515D" w:rsidRPr="0006690D">
        <w:rPr>
          <w:rFonts w:ascii="Arial" w:eastAsia="Calibri" w:hAnsi="Arial" w:cs="Arial"/>
          <w:color w:val="000000" w:themeColor="text1"/>
          <w:sz w:val="24"/>
          <w:szCs w:val="24"/>
        </w:rPr>
        <w:t>i </w:t>
      </w:r>
      <w:r w:rsidR="0032476A" w:rsidRPr="0006690D">
        <w:rPr>
          <w:rFonts w:ascii="Arial" w:eastAsia="Calibri" w:hAnsi="Arial" w:cs="Arial"/>
          <w:color w:val="000000" w:themeColor="text1"/>
          <w:sz w:val="24"/>
          <w:szCs w:val="24"/>
        </w:rPr>
        <w:t>zawierać uzasadnienie.</w:t>
      </w:r>
    </w:p>
    <w:p w14:paraId="02BACABA" w14:textId="77777777" w:rsidR="0097032A" w:rsidRPr="0006690D" w:rsidRDefault="0032476A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Odstąpienie od Umowy nie pozbawia Zamawiającego możliwości dochodzenia kar umownych.</w:t>
      </w:r>
    </w:p>
    <w:p w14:paraId="58D572A0" w14:textId="77777777" w:rsidR="0097032A" w:rsidRPr="0006690D" w:rsidRDefault="00EB6F51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Wykonawcy nie przysługuje odszkodowanie z tytułu odstąpienia przez Zamawiające</w:t>
      </w:r>
      <w:r w:rsidR="00334251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go od U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mowy z powodu okoliczności leżących po stronie Wykonawcy.</w:t>
      </w:r>
    </w:p>
    <w:p w14:paraId="416B0203" w14:textId="739D3AA9" w:rsidR="00D87352" w:rsidRPr="0006690D" w:rsidRDefault="00D37452" w:rsidP="00C84E64">
      <w:pPr>
        <w:pStyle w:val="Akapitzlist"/>
        <w:widowControl w:val="0"/>
        <w:numPr>
          <w:ilvl w:val="0"/>
          <w:numId w:val="75"/>
        </w:numPr>
        <w:shd w:val="clear" w:color="auto" w:fill="FFFFFF"/>
        <w:autoSpaceDE w:val="0"/>
        <w:autoSpaceDN w:val="0"/>
        <w:adjustRightInd w:val="0"/>
        <w:spacing w:after="0" w:line="324" w:lineRule="auto"/>
        <w:ind w:left="284" w:hanging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Strony </w:t>
      </w:r>
      <w:r w:rsidR="00CD4882"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mowy w terminie 30 dni</w:t>
      </w:r>
      <w:r w:rsidR="00334251"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od skutecznego odstąpienia od 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mowy dokonają wzajemnego </w:t>
      </w:r>
      <w:r w:rsidR="00334251"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rozliczenia z wykonanej części 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mowy.</w:t>
      </w:r>
    </w:p>
    <w:p w14:paraId="36CCB2CB" w14:textId="77777777" w:rsidR="007A008A" w:rsidRPr="002B06A2" w:rsidRDefault="007A008A" w:rsidP="00C84E64">
      <w:pPr>
        <w:spacing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</w:p>
    <w:p w14:paraId="7A830E77" w14:textId="45954B46" w:rsidR="007A008A" w:rsidRPr="0006690D" w:rsidRDefault="007A008A" w:rsidP="00C84E64">
      <w:pPr>
        <w:pStyle w:val="Akapitzlist"/>
        <w:spacing w:after="0" w:line="324" w:lineRule="auto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1A7E25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10CEEC1C" w14:textId="77777777" w:rsidR="007A008A" w:rsidRPr="0006690D" w:rsidRDefault="007A008A" w:rsidP="00C84E64">
      <w:pPr>
        <w:pStyle w:val="Akapitzlist"/>
        <w:spacing w:after="0" w:line="324" w:lineRule="auto"/>
        <w:ind w:left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 Podwykonawcy –</w:t>
      </w:r>
    </w:p>
    <w:p w14:paraId="6D44B1D4" w14:textId="1F3B3C73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Wykonawca wykona zamówienie sam.</w:t>
      </w:r>
    </w:p>
    <w:p w14:paraId="7F67130A" w14:textId="12B039C0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Jeżeli w trakcie wykonywania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mowy zajdzie potrzeba wykonania przedmiotu Umowy przy udziale podwykonawcy, lub dalszego podwykonawcy, Wykonawca, nie później niż na 7 dni kalendarzowych przed planowanym skierowaniem podwykonawcy do wykonania usługi, jest obowiązany zgłosić ten fakt Zamawiającemu pisemnie lub drogą elektroniczną. Dopuszczenie podwykonawcy do realizacji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mowy nie wymaga aneksu do niniejszej Umowy, z zastrzeżeniem ust. 3 </w:t>
      </w:r>
    </w:p>
    <w:p w14:paraId="30525EBF" w14:textId="70996134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Jeżeli zmiana podwykonawcy wiąże się ze zmianą osób wyznaczonych do realizacji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mowy, wskazanych w § 1 ust. </w:t>
      </w:r>
      <w:r w:rsidR="008C73B1" w:rsidRPr="0006690D">
        <w:rPr>
          <w:rFonts w:ascii="Arial" w:hAnsi="Arial" w:cs="Arial"/>
          <w:color w:val="000000" w:themeColor="text1"/>
          <w:sz w:val="24"/>
          <w:szCs w:val="24"/>
        </w:rPr>
        <w:t>3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Umowy, odbywa to się na zasadach określonych w § </w:t>
      </w:r>
      <w:r w:rsidR="00694E6A" w:rsidRPr="0006690D">
        <w:rPr>
          <w:rFonts w:ascii="Arial" w:hAnsi="Arial" w:cs="Arial"/>
          <w:color w:val="000000" w:themeColor="text1"/>
          <w:sz w:val="24"/>
          <w:szCs w:val="24"/>
        </w:rPr>
        <w:t>11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ust. 5 Umowy. </w:t>
      </w:r>
    </w:p>
    <w:p w14:paraId="63097F74" w14:textId="6D71A589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Zamawiający przewiduje możliwość zmiany podwykonawcy wskazanego w </w:t>
      </w:r>
      <w:r w:rsidR="00CD4882" w:rsidRPr="0006690D"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mowie, na którego zasoby Wykonawca powoływał się, na zasadach określonych w art. 118 ust. 1 ustawy Prawo zamówień publicznych, w celu wykazania spełniania warunków udziału w postępowaniu, a także odpowiednio kryteriów oceny ofert określonych w specyfikacji warunków zamówienia (jeżeli dotyczy), w przypadku zmiany lub rezygnacji przez Wykonawcę z podwykonawcy oraz pod warunkiem, że zmiana w tym zakresie nie spowoduje zmiany poziomu maksymalnego wynagrodzenia</w:t>
      </w:r>
      <w:r w:rsidR="0038075F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o którym mowa w § 4 ust. 5 Umowy oraz odpowiednio wynagrodzeń, o których mowa w § 4 ust. 1-3 Umowy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oraz nie spowoduje zmiany w sposobie realizacji </w:t>
      </w:r>
      <w:r w:rsidR="00CD4882" w:rsidRPr="0006690D"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mowy</w:t>
      </w:r>
      <w:r w:rsidR="008C73B1" w:rsidRPr="0006690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a Wykonawca zobowiązany jest wykazać, że proponowany inny podwykonawca lub Wykonawca samodzielnie spełnia warunki, o których mowa w art. 112 ust. 2 ustawy Prawo zamówień publicznych, a także odpowiednio kryteri</w:t>
      </w:r>
      <w:r w:rsidR="008C73B1" w:rsidRPr="0006690D">
        <w:rPr>
          <w:rFonts w:ascii="Arial" w:eastAsia="Calibri" w:hAnsi="Arial" w:cs="Arial"/>
          <w:color w:val="000000" w:themeColor="text1"/>
          <w:sz w:val="24"/>
          <w:szCs w:val="24"/>
        </w:rPr>
        <w:t>a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oceny ofert określonych w specyfikacji warunków zamówienia (jeżeli dotyczy), w stopniu nie mniejszym niż wymagany w trakcie postępowania o udzielenie niniejszego zamówienia. Wykazanie następuje, poprzez przekazanie stosownych podmiotowych lub przedmiotowych środków dowodowych, o których mowa w </w:t>
      </w:r>
      <w:r w:rsidR="00DC5E6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specyfikacji warunków zamówienia (dalej: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SWZ</w:t>
      </w:r>
      <w:r w:rsidR="00DC5E66" w:rsidRPr="0006690D">
        <w:rPr>
          <w:rFonts w:ascii="Arial" w:eastAsia="Calibri" w:hAnsi="Arial" w:cs="Arial"/>
          <w:color w:val="000000" w:themeColor="text1"/>
          <w:sz w:val="24"/>
          <w:szCs w:val="24"/>
        </w:rPr>
        <w:t>)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w zakresie co najmniej dotyczącym warunków udziału a także odpowiednio kryteriów oceny ofert określonych w </w:t>
      </w:r>
      <w:r w:rsidR="00DC5E66" w:rsidRPr="0006690D">
        <w:rPr>
          <w:rFonts w:ascii="Arial" w:eastAsia="Calibri" w:hAnsi="Arial" w:cs="Arial"/>
          <w:color w:val="000000" w:themeColor="text1"/>
          <w:sz w:val="24"/>
          <w:szCs w:val="24"/>
        </w:rPr>
        <w:t>SWZ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(jeżeli dotyczy), na które Wykonawca powoływał się w postępowaniu o udzielnie zamówienia publicznego prowadzącego do zawarcia </w:t>
      </w:r>
      <w:r w:rsidR="00CD4882" w:rsidRPr="0006690D">
        <w:rPr>
          <w:rFonts w:ascii="Arial" w:eastAsia="Calibri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mowy oraz aktualnych na dzień wprowadzenia zmiany, a także dostarczy prawidłowe dokumenty, o których mowa powyżej do oceny przez Zamawiającego w terminie co najmniej na 10 dni roboczych przed terminem zmiany podwykonawcy, chyba że Zamawiający wyrazi zgodę na późniejsze ich przekazanie. Przepis art. 122 ustawy – Prawo zamówień publicznych stosuje się odpowiednio. </w:t>
      </w:r>
    </w:p>
    <w:p w14:paraId="7E6B7C93" w14:textId="5E1175D3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Realizowanie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mowy przez podwykonawcę nie zwalnia Wykonawcy od odpowiedzialności wobec Zamawiającego za należyte wykonanie zamówienia. </w:t>
      </w:r>
    </w:p>
    <w:p w14:paraId="7C9701C5" w14:textId="4ED4D331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Wykonawca odpowiada za działania podwykonawców jak za własne. Wykonawca nałoży na nich obowiązek przestrzegania wszelkich zasad, reguł, zobowiązań i wymagań określonych w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mowie z Zamawiającym, w zakresie w jakim odnosić się one będą do zakresu prac danego podwykonawcy i będzie odpowiedzialny za kontrolowanie ich przestrzegania przez podwykonawcę. </w:t>
      </w:r>
    </w:p>
    <w:p w14:paraId="482BD1D6" w14:textId="34AAE951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W przypadku zawarcia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mowy z podwykonawcą, Wykonawca zobowiązany jest do uzyskania autorskich praw majątkowych oraz praw zależnych wraz ze zgodą Autora na samoograniczenie w wykonywaniu praw osobistych do utworów wytworzonych w ramach tej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mowy w zakresie tożsamym z określonym w § 3 Umowy oraz przeniesienia ich na Zamawiającego zgodnie z § 3 Umowy. </w:t>
      </w:r>
    </w:p>
    <w:p w14:paraId="541DCE8A" w14:textId="77777777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Wykonawca, na każde wezwanie i w terminie wyznaczonym przez Zamawiającego będzie zobowiązany przedstawić Zamawiającemu pełną listę podwykonawców biorących udział w realizacji zamówienia. </w:t>
      </w:r>
    </w:p>
    <w:p w14:paraId="16896F22" w14:textId="77777777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Wykonawca ponosi pełną odpowiedzialność za dokonywanie w terminie wszelkich rozliczeń finansowych z podwykonawcami.</w:t>
      </w:r>
    </w:p>
    <w:p w14:paraId="31792D84" w14:textId="77777777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Zamawiający nie odpowiada za jakiekolwiek zobowiązania Wykonawcy wobec podwykonawców, jak również za zobowiązania podwykonawców wobec osób trzecich.</w:t>
      </w:r>
    </w:p>
    <w:p w14:paraId="10D3E358" w14:textId="77777777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Żadna osoba realizująca zadania Wykonawcy nie może rozpocząć prac przed podpisaniem umowy powierzenia lub </w:t>
      </w:r>
      <w:proofErr w:type="spellStart"/>
      <w:r w:rsidRPr="0006690D">
        <w:rPr>
          <w:rFonts w:ascii="Arial" w:hAnsi="Arial" w:cs="Arial"/>
          <w:color w:val="000000" w:themeColor="text1"/>
          <w:sz w:val="24"/>
          <w:szCs w:val="24"/>
        </w:rPr>
        <w:t>podpowierzenia</w:t>
      </w:r>
      <w:proofErr w:type="spellEnd"/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przetwarzania danych osobowych.</w:t>
      </w:r>
    </w:p>
    <w:p w14:paraId="7D5C6B38" w14:textId="4DC8C7FA" w:rsidR="007A008A" w:rsidRPr="0006690D" w:rsidRDefault="007A008A" w:rsidP="00C84E64">
      <w:pPr>
        <w:pStyle w:val="Akapitzlist"/>
        <w:numPr>
          <w:ilvl w:val="0"/>
          <w:numId w:val="26"/>
        </w:numPr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Umowa o podwykonawstwo nie może zawierać postanowień kształtujących prawa i obowiązki podwykonawcy, w zakresie kar umownych oraz postanowień dotyczących warunków wypłaty wynagrodzenia, w sposób dla niego mniej korzystny niż prawa i obowiązki wykonawcy, ukształtowane postanowieniami umowy zawartej między zamawiającym a Wykonawcą.</w:t>
      </w:r>
    </w:p>
    <w:p w14:paraId="03F463C3" w14:textId="6E216515" w:rsidR="00FD2CFD" w:rsidRPr="0006690D" w:rsidRDefault="00FD2CFD" w:rsidP="00C84E64">
      <w:pPr>
        <w:spacing w:before="240"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1A7E25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1A3EB08" w14:textId="77777777" w:rsidR="00FD2CFD" w:rsidRPr="0006690D" w:rsidRDefault="00FD2CFD" w:rsidP="00C84E64">
      <w:pPr>
        <w:spacing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- Poufność –</w:t>
      </w:r>
    </w:p>
    <w:p w14:paraId="187C7EC8" w14:textId="082579EC" w:rsidR="00FD2CFD" w:rsidRPr="0006690D" w:rsidRDefault="00FD2CFD" w:rsidP="00C84E64">
      <w:pPr>
        <w:pStyle w:val="Akapitzlist"/>
        <w:numPr>
          <w:ilvl w:val="3"/>
          <w:numId w:val="14"/>
        </w:numPr>
        <w:spacing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Wszelkie informacje techniczne, technologiczne, prawne i organizacyjne, dotyczące systemów i sieci informatycznych teleinformatycznych lub systemów i procedur bezpieczeństwa, pozyskiwane lub przekazywane w trakcie wykonywania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mowy, niezależnie od formy przekazania tych informacji i ich źródła, Strony traktują jako informacje „poufne” podlegające ochronie prawnej. Za informacje poufne nie uznaje się jedynie takich informacji, które zostały upublicznione przez Stronę lub w sposób oczywisty są powszechnie dostępne.</w:t>
      </w:r>
    </w:p>
    <w:p w14:paraId="7B186F35" w14:textId="77777777" w:rsidR="00FD2CFD" w:rsidRPr="0006690D" w:rsidRDefault="00FD2CFD" w:rsidP="00C84E64">
      <w:pPr>
        <w:pStyle w:val="Akapitzlist"/>
        <w:numPr>
          <w:ilvl w:val="3"/>
          <w:numId w:val="14"/>
        </w:numPr>
        <w:spacing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lastRenderedPageBreak/>
        <w:t xml:space="preserve">Strony zobowiązują się do ścisłej współpracy na rzecz zapewnienia właściwego poziomu bezpieczeństwa informacji oraz na rzecz zachowania w tajemnicy informacji poufnych. W szczególności, poufność informacji przesyłanych za pośrednictwem sieci publicznych zabezpiecza się przez zastosowanie technik kryptograficznych (szyfrowania).  </w:t>
      </w:r>
    </w:p>
    <w:p w14:paraId="736F3910" w14:textId="77777777" w:rsidR="00FD2CFD" w:rsidRPr="0006690D" w:rsidRDefault="00FD2CFD" w:rsidP="00C84E64">
      <w:pPr>
        <w:pStyle w:val="Akapitzlist"/>
        <w:numPr>
          <w:ilvl w:val="3"/>
          <w:numId w:val="14"/>
        </w:numPr>
        <w:tabs>
          <w:tab w:val="left" w:pos="426"/>
        </w:tabs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Wykonawca zobowiązuje się zachować w tajemnicy wszelkie informacje dotyczące postanowień Umowy, jak również wszelkie informacje, o których dowiedział się w związku ze świadczeniem pomocy prawnej oraz doradztwem podatkowym na rzecz Zamawiającego. Wykorzystanie danych i informacji, o których mowa może nastąpić poza przypadkami przewidzianymi w przepisach powszechnie obowiązujących, jedynie po uprzednim pisemnym wyrażeniu zgody przez Zamawiającego.</w:t>
      </w:r>
    </w:p>
    <w:p w14:paraId="0CED21E9" w14:textId="74847AC7" w:rsidR="00FD2CFD" w:rsidRPr="0006690D" w:rsidRDefault="00FD2CFD" w:rsidP="00C84E64">
      <w:pPr>
        <w:pStyle w:val="Akapitzlist"/>
        <w:numPr>
          <w:ilvl w:val="3"/>
          <w:numId w:val="14"/>
        </w:numPr>
        <w:tabs>
          <w:tab w:val="left" w:pos="426"/>
        </w:tabs>
        <w:spacing w:after="0" w:line="324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 przypadku naruszenia zasad poufności wskazanych w niniejszym paragrafie Zamawiający będzie uprawniony do odstąpienia od Umowy</w:t>
      </w:r>
      <w:r w:rsidRPr="0006690D">
        <w:rPr>
          <w:color w:val="000000" w:themeColor="text1"/>
        </w:rPr>
        <w:t xml:space="preserve">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w terminie 30 dni od powzięcia wiadomości o okolicznościach, które stanowią podstawę odstąpienia od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mowy.</w:t>
      </w:r>
    </w:p>
    <w:p w14:paraId="003AAE4E" w14:textId="01FB2EC4" w:rsidR="00FD2CFD" w:rsidRPr="0006690D" w:rsidRDefault="00FD2CFD" w:rsidP="00C84E64">
      <w:pPr>
        <w:spacing w:before="240"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1A7E25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663DA4D3" w14:textId="77777777" w:rsidR="00FD2CFD" w:rsidRPr="0006690D" w:rsidRDefault="00FD2CFD" w:rsidP="00C84E64">
      <w:pPr>
        <w:spacing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- Przetwarzanie danych osobowych –</w:t>
      </w:r>
    </w:p>
    <w:p w14:paraId="65E91F39" w14:textId="77777777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5" w:hanging="42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W zakresie, w jakim dochodzi do przetwarzania danych osobowych przez Wykonawcę w ramach realizacji przedmiotu Umowy – o którym mowa w § 1 – polegającego na świadczeniu pomocy prawnej i wykonywaniu czynności doradztwa podatkowego na rzecz Zamawiającego, Wykonawca staje się administratorem tych danych osobowych w rozumieniu art. 4 pkt 7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 Urz. UE L 119 z 04.05.2016, str. 1, ze zm.), zwanego dalej RODO.</w:t>
      </w:r>
    </w:p>
    <w:p w14:paraId="3B5FBD80" w14:textId="77777777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Dane osobowe, o których mowa w ust. 1 obejmują zarówno dane osobowe udostępnione przez Zamawiającego jak i pozyskane w inny sposób przez Wykonawcę w związku z realizacją przedmiotu Umowy, o którym mowa w § 1.</w:t>
      </w:r>
    </w:p>
    <w:p w14:paraId="62F5B1A3" w14:textId="77777777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Wykonawca, jako odrębny administrator, zobowiązuje się do przetwarzania danych osobowych, o których mowa w ust. 2, zgodnie z niniejszą Umową oraz przepisami powszechnie obowiązującego prawa, w szczególności RODO, ustawą z dnia 10 maja 2018 r. o ochronie danych osobowych, a także zgodnie z regulacjami dotyczącymi wykonywania zawodów radcy prawnego, adwokata i doradcy podatkowego.</w:t>
      </w:r>
    </w:p>
    <w:p w14:paraId="06ACA7C4" w14:textId="77777777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Wykonawca, uwzględniając charakter, zakres, kontekst i cele przetwarzania wynikające z niniejszej Umowy oraz związane z tym ryzyko naruszenia praw lub wolności osób fizycznych o różnym prawdopodobieństwie i wadze, zobowiązuje się posiadać wdrożone odpowiednie środki techniczne i organizacyjne, aby przetwarzanie odbywało się zgodnie z RODO, w szczególności, aby zapewnić stopień bezpieczeństwa odpowiadający temu ryzyku.</w:t>
      </w:r>
    </w:p>
    <w:p w14:paraId="28ACACBF" w14:textId="77777777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W związku z ust. 1, w relacjach pomiędzy Zamawiającym a Wykonawcą, nie mają zastosowania przepisy o powierzeniu przetwarzania danych osobowych podmiotowi przetwarzającemu, w szczególności art. 28 RODO. Cele i sposoby przetwarzania danych osobowych, o których mowa w ust. 2 ustala Wykonawca.</w:t>
      </w:r>
    </w:p>
    <w:p w14:paraId="036BEB1D" w14:textId="6E201136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6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 xml:space="preserve">Zamawiający będzie udostępniał Wykonawcy wyłącznie dane osobowe adekwatne, stosowne oraz ograniczone do tego, co niezbędne do celów, w których mają być przetwarzane przez Wykonawcę na potrzeby realizacji przedmiotu Umowy opartego na świadczeniu pomocy prawnej i wykonywaniu czynności doradztwa podatkowego przez Wykonawcę na rzecz Zamawiającego. Udostępnianie danych osobowych będzie dokonywane z wykorzystaniem środków komunikacji wskazanych w § 1 ust. </w:t>
      </w:r>
      <w:r w:rsidR="00E77951" w:rsidRPr="0006690D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 xml:space="preserve"> i § 2 ust. od 1 do </w:t>
      </w:r>
      <w:r w:rsidR="00B7596D" w:rsidRPr="0006690D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 xml:space="preserve">, przez osoby uprawnione do kontaktów ze strony Zamawiającego, o których mowa w § 1 ust. </w:t>
      </w:r>
      <w:r w:rsidR="00B7596D" w:rsidRPr="0006690D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 xml:space="preserve"> lub § 2 ust. 1</w:t>
      </w:r>
      <w:r w:rsidR="00B7596D" w:rsidRPr="0006690D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E277533" w14:textId="77777777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Wykonawca zobowiązuje się zapoznać z Polityką bezpieczeństwa danych osobowych obowiązującą u Zamawiającego, w tym z zasadami zabezpieczenia danych osobowych (działania niezbędne do zapewnienia poufności, integralności i rozliczalności przetwarzania danych) oraz do odpowiedniego stosowania tych zasad, w szczególności dotyczących: zabezpieczenia danych we własnym zakresie, pracy na komputerach przenośnych i urządzeniach mobilnych, czy postępowania z nośnikami danych.</w:t>
      </w:r>
    </w:p>
    <w:p w14:paraId="2AC8122D" w14:textId="77777777" w:rsidR="00FD2CFD" w:rsidRPr="0006690D" w:rsidRDefault="00FD2CFD" w:rsidP="00C84E64">
      <w:pPr>
        <w:pStyle w:val="Akapitzlist"/>
        <w:numPr>
          <w:ilvl w:val="0"/>
          <w:numId w:val="17"/>
        </w:numPr>
        <w:spacing w:after="0" w:line="324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Strony zobowiązują się do:</w:t>
      </w:r>
    </w:p>
    <w:p w14:paraId="586E0A5C" w14:textId="77777777" w:rsidR="00FD2CFD" w:rsidRPr="0006690D" w:rsidRDefault="00FD2CFD" w:rsidP="00C84E64">
      <w:pPr>
        <w:pStyle w:val="Akapitzlist"/>
        <w:numPr>
          <w:ilvl w:val="1"/>
          <w:numId w:val="15"/>
        </w:numPr>
        <w:spacing w:after="0" w:line="324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wzajemnego stosowania zasad poufności wszelkich dokumentów i informacji uzyskanych od drugiej Strony w związku z wykonywanym przedmiotem Umowy, bez względu na sposób i formę ich utrwalenia i przekazania, zarówno w trakcie jej trwania jak i bezterminowo po wygaśnięciu Umowy;</w:t>
      </w:r>
    </w:p>
    <w:p w14:paraId="1090463D" w14:textId="77777777" w:rsidR="00FD2CFD" w:rsidRPr="0006690D" w:rsidRDefault="00FD2CFD" w:rsidP="00C84E64">
      <w:pPr>
        <w:pStyle w:val="Akapitzlist"/>
        <w:numPr>
          <w:ilvl w:val="1"/>
          <w:numId w:val="15"/>
        </w:numPr>
        <w:spacing w:after="0" w:line="324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zabezpieczania przed kradzieżą, uszkodzeniem i zaginięciem wszelkich otrzymanych dokumentów (w tym na mobilnych nośnikach) związanych z przedmiotem Umowy;</w:t>
      </w:r>
    </w:p>
    <w:p w14:paraId="09E34B56" w14:textId="7A1D522B" w:rsidR="00FD2CFD" w:rsidRPr="0006690D" w:rsidRDefault="00FD2CFD" w:rsidP="00C84E64">
      <w:pPr>
        <w:pStyle w:val="Akapitzlist"/>
        <w:numPr>
          <w:ilvl w:val="1"/>
          <w:numId w:val="15"/>
        </w:numPr>
        <w:spacing w:after="0" w:line="324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zabezpieczania przed kradzieżą, uszkodzeniem i zaginięciem udostępnionego sprzętu komputerowego, o którym mowa w § 2 ust.</w:t>
      </w:r>
      <w:r w:rsidR="00AA3E70" w:rsidRPr="0006690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B7596D" w:rsidRPr="0006690D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FCDC60E" w14:textId="77777777" w:rsidR="00FD2CFD" w:rsidRPr="0006690D" w:rsidRDefault="00FD2CFD" w:rsidP="00C84E64">
      <w:pPr>
        <w:pStyle w:val="Akapitzlist"/>
        <w:numPr>
          <w:ilvl w:val="1"/>
          <w:numId w:val="15"/>
        </w:numPr>
        <w:spacing w:after="0" w:line="324" w:lineRule="auto"/>
        <w:ind w:left="709" w:hanging="28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niewykorzystywania zebranych informacji prawnie chronionych dla celów innych niż wynikające z realizacji Umowy;</w:t>
      </w:r>
    </w:p>
    <w:p w14:paraId="034AF723" w14:textId="74D32973" w:rsidR="00FD2CFD" w:rsidRPr="0006690D" w:rsidRDefault="00FD2CFD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Cs/>
          <w:color w:val="000000" w:themeColor="text1"/>
          <w:sz w:val="24"/>
          <w:szCs w:val="24"/>
        </w:rPr>
        <w:t>niezwłocznego przekazywania drugiej Stronie informacji o wszelkich przypadkach naruszenia tajemnicy informacji prawnie chronionych lub o ich niewłaściwym użyciu.</w:t>
      </w:r>
    </w:p>
    <w:p w14:paraId="4EED62CE" w14:textId="77777777" w:rsidR="00FD2CFD" w:rsidRPr="0006690D" w:rsidRDefault="00FD2CFD" w:rsidP="00C84E64">
      <w:pPr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DFE03B" w14:textId="41B502FC" w:rsidR="00D95DD7" w:rsidRPr="0006690D" w:rsidRDefault="00F93B9C" w:rsidP="00C84E64">
      <w:pPr>
        <w:spacing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§ </w:t>
      </w:r>
      <w:r w:rsidR="001A7E25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DF56E0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7EAA1145" w14:textId="77777777" w:rsidR="00D95DD7" w:rsidRPr="0006690D" w:rsidRDefault="00DF56E0" w:rsidP="00C84E64">
      <w:pPr>
        <w:spacing w:after="0" w:line="324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Dopuszczalne zmiany </w:t>
      </w:r>
      <w:r w:rsidR="00C03799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1956CAFD" w14:textId="77777777" w:rsidR="00BC610E" w:rsidRPr="0006690D" w:rsidRDefault="00DF56E0" w:rsidP="00C84E6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Wszelkie zmiany dotyczące postanowień</w:t>
      </w:r>
      <w:r w:rsidR="00334251" w:rsidRPr="0006690D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mowy</w:t>
      </w:r>
      <w:r w:rsidR="001B40E9"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wymagają formy pisemnej pod rygorem nieważności.</w:t>
      </w:r>
    </w:p>
    <w:p w14:paraId="31B601B6" w14:textId="77777777" w:rsidR="002B4D3B" w:rsidRPr="0006690D" w:rsidRDefault="00DF56E0" w:rsidP="00C84E6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Zamawiający </w:t>
      </w:r>
      <w:r w:rsidR="00E146E9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przewiduje możliwość dokonania </w:t>
      </w:r>
      <w:r w:rsidR="00334251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zmian postanowień zawartej U</w:t>
      </w:r>
      <w:r w:rsidR="00E146E9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mowy,</w:t>
      </w:r>
      <w:r w:rsidR="00E146E9"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40E9" w:rsidRPr="0006690D">
        <w:rPr>
          <w:rFonts w:ascii="Arial" w:hAnsi="Arial" w:cs="Arial"/>
          <w:color w:val="000000" w:themeColor="text1"/>
          <w:sz w:val="24"/>
          <w:szCs w:val="24"/>
        </w:rPr>
        <w:t>w </w:t>
      </w:r>
      <w:r w:rsidR="00BC610E" w:rsidRPr="0006690D">
        <w:rPr>
          <w:rFonts w:ascii="Arial" w:hAnsi="Arial" w:cs="Arial"/>
          <w:color w:val="000000" w:themeColor="text1"/>
          <w:sz w:val="24"/>
          <w:szCs w:val="24"/>
        </w:rPr>
        <w:t>zakresie i na warunkach przewidzianych przepisami ustawy P</w:t>
      </w:r>
      <w:r w:rsidR="00E146E9" w:rsidRPr="0006690D">
        <w:rPr>
          <w:rFonts w:ascii="Arial" w:hAnsi="Arial" w:cs="Arial"/>
          <w:color w:val="000000" w:themeColor="text1"/>
          <w:sz w:val="24"/>
          <w:szCs w:val="24"/>
        </w:rPr>
        <w:t>rawo zamówień publicznych oraz</w:t>
      </w:r>
      <w:r w:rsidR="00BC610E" w:rsidRPr="0006690D">
        <w:rPr>
          <w:rFonts w:ascii="Arial" w:hAnsi="Arial" w:cs="Arial"/>
          <w:color w:val="000000" w:themeColor="text1"/>
          <w:sz w:val="24"/>
          <w:szCs w:val="24"/>
        </w:rPr>
        <w:t xml:space="preserve"> niniejszą </w:t>
      </w:r>
      <w:r w:rsidR="00334251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="00BC610E" w:rsidRPr="0006690D">
        <w:rPr>
          <w:rFonts w:ascii="Arial" w:hAnsi="Arial" w:cs="Arial"/>
          <w:color w:val="000000" w:themeColor="text1"/>
          <w:sz w:val="24"/>
          <w:szCs w:val="24"/>
        </w:rPr>
        <w:t xml:space="preserve">mową,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BC610E" w:rsidRPr="0006690D">
        <w:rPr>
          <w:rFonts w:ascii="Arial" w:hAnsi="Arial" w:cs="Arial"/>
          <w:color w:val="000000" w:themeColor="text1"/>
          <w:sz w:val="24"/>
          <w:szCs w:val="24"/>
        </w:rPr>
        <w:t>szczególności w przypadku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E6C66A1" w14:textId="77777777" w:rsidR="00290A74" w:rsidRPr="0006690D" w:rsidRDefault="00E146E9" w:rsidP="00C84E6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</w:t>
      </w:r>
      <w:r w:rsidR="0047097D" w:rsidRPr="0006690D">
        <w:rPr>
          <w:rFonts w:ascii="Arial" w:hAnsi="Arial" w:cs="Arial"/>
          <w:color w:val="000000" w:themeColor="text1"/>
          <w:sz w:val="24"/>
          <w:szCs w:val="24"/>
        </w:rPr>
        <w:t>ystąpienia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4251" w:rsidRPr="0006690D">
        <w:rPr>
          <w:rFonts w:ascii="Arial" w:eastAsia="Calibri" w:hAnsi="Arial" w:cs="Arial"/>
          <w:color w:val="000000" w:themeColor="text1"/>
          <w:sz w:val="24"/>
          <w:szCs w:val="24"/>
        </w:rPr>
        <w:t>po zawarciu U</w:t>
      </w:r>
      <w:r w:rsidR="00D4515D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mowy siły wyższej </w:t>
      </w:r>
      <w:r w:rsidR="0096239C" w:rsidRPr="0006690D">
        <w:rPr>
          <w:rFonts w:ascii="Arial" w:eastAsia="Calibri" w:hAnsi="Arial" w:cs="Arial"/>
          <w:color w:val="000000" w:themeColor="text1"/>
          <w:sz w:val="24"/>
          <w:szCs w:val="24"/>
        </w:rPr>
        <w:t>–</w:t>
      </w:r>
      <w:r w:rsidR="00334251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poprzez zmianę postanowień U</w:t>
      </w:r>
      <w:r w:rsidR="00BC610E" w:rsidRPr="0006690D">
        <w:rPr>
          <w:rFonts w:ascii="Arial" w:eastAsia="Calibri" w:hAnsi="Arial" w:cs="Arial"/>
          <w:color w:val="000000" w:themeColor="text1"/>
          <w:sz w:val="24"/>
          <w:szCs w:val="24"/>
        </w:rPr>
        <w:t>mowy dotyczących w szczególności terminu wykonania świadczenia przez Wykonawcę, wynagrodzenia Wykonawcy, zakresu świadczenia Wykonawcy, sposobu wykonania świadczenia przez Wykonawcę, uwzględniając wpływ siły wyższej na sposób wykonywania zamówienia przez Wykonawcę we wskazanym zakresie</w:t>
      </w:r>
      <w:r w:rsidR="00290A74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290A74" w:rsidRPr="0006690D">
        <w:rPr>
          <w:rFonts w:ascii="Arial" w:hAnsi="Arial" w:cs="Arial"/>
          <w:color w:val="000000" w:themeColor="text1"/>
          <w:sz w:val="24"/>
          <w:szCs w:val="24"/>
        </w:rPr>
        <w:t>Każda ze Stron jest obowiązana do niezwłocznego zawiadomienia drugiej ze Stron o zajściu przypadku siły wyższej. O ile druga ze Stron nie wskaże inaczej na piśmie, Strona, która dokonała zawiadomienia będzie kontynuowała wykonywanie swoich obowiązków wynikających z Umowy, w takim zakresie, w jakim jest to praktycznie uzasadnione, jak również musi podjąć wszystkie alternatywne działania zmierzające do wykonania Umowy, których podjęcia nie wstrzymuje zdarzenie siły wyższej.</w:t>
      </w:r>
    </w:p>
    <w:p w14:paraId="0FA9FB38" w14:textId="77777777" w:rsidR="00BC610E" w:rsidRPr="0006690D" w:rsidRDefault="00BC610E" w:rsidP="00C84E6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zmia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>ny rachunku bankowego Wykonawcy albo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osoby reprezentującej Zamawiającego i </w:t>
      </w:r>
      <w:r w:rsidR="0096239C" w:rsidRPr="0006690D">
        <w:rPr>
          <w:rFonts w:ascii="Arial" w:hAnsi="Arial" w:cs="Arial"/>
          <w:color w:val="000000" w:themeColor="text1"/>
          <w:sz w:val="24"/>
          <w:szCs w:val="24"/>
        </w:rPr>
        <w:t>Wykonawcę –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poprzez zmianę rachunku bankowego Wykonawcy lub zmiany reprezentacji,</w:t>
      </w:r>
    </w:p>
    <w:p w14:paraId="071746D3" w14:textId="77777777" w:rsidR="00EF5974" w:rsidRPr="0006690D" w:rsidRDefault="00DF56E0" w:rsidP="00C84E6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zmiany powszechnie</w:t>
      </w:r>
      <w:r w:rsidR="00D375D8" w:rsidRPr="0006690D">
        <w:rPr>
          <w:rFonts w:ascii="Arial" w:hAnsi="Arial" w:cs="Arial"/>
          <w:color w:val="000000" w:themeColor="text1"/>
          <w:sz w:val="24"/>
          <w:szCs w:val="24"/>
        </w:rPr>
        <w:t xml:space="preserve"> obowiązujących przepisów prawa – w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zakresie mającym wpływ na </w:t>
      </w:r>
      <w:r w:rsidR="00334251" w:rsidRPr="0006690D">
        <w:rPr>
          <w:rFonts w:ascii="Arial" w:hAnsi="Arial" w:cs="Arial"/>
          <w:color w:val="000000" w:themeColor="text1"/>
          <w:sz w:val="24"/>
          <w:szCs w:val="24"/>
        </w:rPr>
        <w:t>realizację U</w:t>
      </w:r>
      <w:r w:rsidR="009C4E4F" w:rsidRPr="0006690D">
        <w:rPr>
          <w:rFonts w:ascii="Arial" w:hAnsi="Arial" w:cs="Arial"/>
          <w:color w:val="000000" w:themeColor="text1"/>
          <w:sz w:val="24"/>
          <w:szCs w:val="24"/>
        </w:rPr>
        <w:t>mowy,</w:t>
      </w:r>
    </w:p>
    <w:p w14:paraId="2304B7F7" w14:textId="12F0224F" w:rsidR="00746C8D" w:rsidRPr="0006690D" w:rsidRDefault="0043454D" w:rsidP="00C84E6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potrzeby 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 xml:space="preserve">stałej </w:t>
      </w:r>
      <w:r w:rsidR="00D375D8" w:rsidRPr="0006690D">
        <w:rPr>
          <w:rFonts w:ascii="Arial" w:hAnsi="Arial" w:cs="Arial"/>
          <w:color w:val="000000" w:themeColor="text1"/>
          <w:sz w:val="24"/>
          <w:szCs w:val="24"/>
        </w:rPr>
        <w:t xml:space="preserve">zmiany </w:t>
      </w:r>
      <w:r w:rsidR="004D02F2" w:rsidRPr="0006690D">
        <w:rPr>
          <w:rFonts w:ascii="Arial" w:hAnsi="Arial" w:cs="Arial"/>
          <w:color w:val="000000" w:themeColor="text1"/>
          <w:sz w:val="24"/>
          <w:szCs w:val="24"/>
        </w:rPr>
        <w:t xml:space="preserve">dni i 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>god</w:t>
      </w:r>
      <w:r w:rsidR="009C4E4F" w:rsidRPr="0006690D">
        <w:rPr>
          <w:rFonts w:ascii="Arial" w:hAnsi="Arial" w:cs="Arial"/>
          <w:color w:val="000000" w:themeColor="text1"/>
          <w:sz w:val="24"/>
          <w:szCs w:val="24"/>
        </w:rPr>
        <w:t>zin pełnienia dyżurów,</w:t>
      </w:r>
      <w:r w:rsidR="00195AAF" w:rsidRPr="0006690D">
        <w:rPr>
          <w:rFonts w:ascii="Arial" w:hAnsi="Arial" w:cs="Arial"/>
          <w:color w:val="000000" w:themeColor="text1"/>
          <w:sz w:val="24"/>
          <w:szCs w:val="24"/>
        </w:rPr>
        <w:t xml:space="preserve"> o których mowa w </w:t>
      </w:r>
      <w:r w:rsidR="00D375D8" w:rsidRPr="0006690D">
        <w:rPr>
          <w:rFonts w:ascii="Arial" w:hAnsi="Arial" w:cs="Arial"/>
          <w:color w:val="000000" w:themeColor="text1"/>
          <w:sz w:val="24"/>
          <w:szCs w:val="24"/>
        </w:rPr>
        <w:t>§ 2 ust. 1</w:t>
      </w:r>
      <w:r w:rsidR="00EF5974" w:rsidRPr="0006690D">
        <w:rPr>
          <w:rFonts w:ascii="Arial" w:hAnsi="Arial" w:cs="Arial"/>
          <w:color w:val="000000" w:themeColor="text1"/>
          <w:sz w:val="24"/>
          <w:szCs w:val="24"/>
        </w:rPr>
        <w:t>, pod warunkiem, że zmiana w tym zakresie nie spowoduje zmiany poziomu maksymalnego wynagrodz</w:t>
      </w:r>
      <w:r w:rsidR="00266E73" w:rsidRPr="0006690D">
        <w:rPr>
          <w:rFonts w:ascii="Arial" w:hAnsi="Arial" w:cs="Arial"/>
          <w:color w:val="000000" w:themeColor="text1"/>
          <w:sz w:val="24"/>
          <w:szCs w:val="24"/>
        </w:rPr>
        <w:t xml:space="preserve">enia, o którym mowa w § 4 ust. </w:t>
      </w:r>
      <w:r w:rsidR="00147517" w:rsidRPr="0006690D">
        <w:rPr>
          <w:rFonts w:ascii="Arial" w:hAnsi="Arial" w:cs="Arial"/>
          <w:color w:val="000000" w:themeColor="text1"/>
          <w:sz w:val="24"/>
          <w:szCs w:val="24"/>
        </w:rPr>
        <w:t>5</w:t>
      </w:r>
      <w:r w:rsidR="00EF5974"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="00EF5974" w:rsidRPr="0006690D">
        <w:rPr>
          <w:rFonts w:ascii="Arial" w:hAnsi="Arial" w:cs="Arial"/>
          <w:color w:val="000000" w:themeColor="text1"/>
          <w:sz w:val="24"/>
          <w:szCs w:val="24"/>
        </w:rPr>
        <w:t>mowy oraz wynagrodzenia miesięcznego, o</w:t>
      </w:r>
      <w:r w:rsidR="00266E73" w:rsidRPr="0006690D">
        <w:rPr>
          <w:rFonts w:ascii="Arial" w:hAnsi="Arial" w:cs="Arial"/>
          <w:color w:val="000000" w:themeColor="text1"/>
          <w:sz w:val="24"/>
          <w:szCs w:val="24"/>
        </w:rPr>
        <w:t xml:space="preserve"> którym mowa w § 4 ust. 1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="00EF5974" w:rsidRPr="0006690D">
        <w:rPr>
          <w:rFonts w:ascii="Arial" w:hAnsi="Arial" w:cs="Arial"/>
          <w:color w:val="000000" w:themeColor="text1"/>
          <w:sz w:val="24"/>
          <w:szCs w:val="24"/>
        </w:rPr>
        <w:t>mowy</w:t>
      </w:r>
      <w:r w:rsidR="00D375D8" w:rsidRPr="0006690D">
        <w:rPr>
          <w:rFonts w:ascii="Arial" w:hAnsi="Arial" w:cs="Arial"/>
          <w:color w:val="000000" w:themeColor="text1"/>
          <w:sz w:val="24"/>
          <w:szCs w:val="24"/>
        </w:rPr>
        <w:t xml:space="preserve"> – poprzez określ</w:t>
      </w:r>
      <w:r w:rsidR="00746C8D" w:rsidRPr="0006690D">
        <w:rPr>
          <w:rFonts w:ascii="Arial" w:hAnsi="Arial" w:cs="Arial"/>
          <w:color w:val="000000" w:themeColor="text1"/>
          <w:sz w:val="24"/>
          <w:szCs w:val="24"/>
        </w:rPr>
        <w:t xml:space="preserve">enie innych </w:t>
      </w:r>
      <w:r w:rsidR="004D02F2" w:rsidRPr="0006690D">
        <w:rPr>
          <w:rFonts w:ascii="Arial" w:hAnsi="Arial" w:cs="Arial"/>
          <w:color w:val="000000" w:themeColor="text1"/>
          <w:sz w:val="24"/>
          <w:szCs w:val="24"/>
        </w:rPr>
        <w:t xml:space="preserve">dni i </w:t>
      </w:r>
      <w:r w:rsidR="00746C8D" w:rsidRPr="0006690D">
        <w:rPr>
          <w:rFonts w:ascii="Arial" w:hAnsi="Arial" w:cs="Arial"/>
          <w:color w:val="000000" w:themeColor="text1"/>
          <w:sz w:val="24"/>
          <w:szCs w:val="24"/>
        </w:rPr>
        <w:t>godzin tych dyżurów.</w:t>
      </w:r>
    </w:p>
    <w:p w14:paraId="071231C3" w14:textId="77777777" w:rsidR="00746C8D" w:rsidRPr="0006690D" w:rsidRDefault="00746C8D" w:rsidP="00C84E6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Wykonawca wnioskujący o zmianę Umowy w sytuacjach określonych w ust. 2, przedkłada Zamawiającemu udokumentowane uzasadnienie konieczności wprowadzenia zmian do Umowy.</w:t>
      </w:r>
    </w:p>
    <w:p w14:paraId="600BADB3" w14:textId="77777777" w:rsidR="00266E73" w:rsidRPr="0006690D" w:rsidRDefault="00746C8D" w:rsidP="00C84E6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lastRenderedPageBreak/>
        <w:t>Inicjatorem zmian w Umowie mogą być obie Strony Umowy, z tym, że ostateczna decyzja, co do wprowadzenia zmian i ich zakresu należy do Zamawiającego.</w:t>
      </w:r>
    </w:p>
    <w:p w14:paraId="3B139E25" w14:textId="44DD09FC" w:rsidR="006B70CE" w:rsidRPr="0006690D" w:rsidRDefault="00746C8D" w:rsidP="00C84E6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Zamawiający przewiduje nadto możliwość dokonania </w:t>
      </w:r>
      <w:r w:rsidR="00D375D8" w:rsidRPr="0006690D">
        <w:rPr>
          <w:rFonts w:ascii="Arial" w:hAnsi="Arial" w:cs="Arial"/>
          <w:color w:val="000000" w:themeColor="text1"/>
          <w:sz w:val="24"/>
          <w:szCs w:val="24"/>
        </w:rPr>
        <w:t xml:space="preserve">stałej zmiany osób </w:t>
      </w:r>
      <w:r w:rsidR="00355FD1" w:rsidRPr="0006690D">
        <w:rPr>
          <w:rFonts w:ascii="Arial" w:hAnsi="Arial" w:cs="Arial"/>
          <w:color w:val="000000" w:themeColor="text1"/>
          <w:sz w:val="24"/>
          <w:szCs w:val="24"/>
        </w:rPr>
        <w:t>ś</w:t>
      </w:r>
      <w:r w:rsidR="00D375D8" w:rsidRPr="0006690D">
        <w:rPr>
          <w:rFonts w:ascii="Arial" w:hAnsi="Arial" w:cs="Arial"/>
          <w:color w:val="000000" w:themeColor="text1"/>
          <w:sz w:val="24"/>
          <w:szCs w:val="24"/>
        </w:rPr>
        <w:t>wiadczących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 usługi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>,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wskazanych</w:t>
      </w:r>
      <w:r w:rsidR="00342E02" w:rsidRPr="0006690D">
        <w:rPr>
          <w:rFonts w:ascii="Arial" w:hAnsi="Arial" w:cs="Arial"/>
          <w:color w:val="000000" w:themeColor="text1"/>
          <w:sz w:val="24"/>
          <w:szCs w:val="24"/>
        </w:rPr>
        <w:t xml:space="preserve"> w § 1 ust. </w:t>
      </w:r>
      <w:r w:rsidR="00BD767F" w:rsidRPr="0006690D">
        <w:rPr>
          <w:rFonts w:ascii="Arial" w:hAnsi="Arial" w:cs="Arial"/>
          <w:color w:val="000000" w:themeColor="text1"/>
          <w:sz w:val="24"/>
          <w:szCs w:val="24"/>
        </w:rPr>
        <w:t>3</w:t>
      </w:r>
      <w:r w:rsidR="00342E02"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 xml:space="preserve">(nie dotyczy </w:t>
      </w:r>
      <w:r w:rsidR="006B70CE" w:rsidRPr="0006690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 xml:space="preserve">zastępstw </w:t>
      </w:r>
      <w:r w:rsidR="00EF5974" w:rsidRPr="0006690D">
        <w:rPr>
          <w:rFonts w:ascii="Arial" w:hAnsi="Arial" w:cs="Arial"/>
          <w:color w:val="000000" w:themeColor="text1"/>
          <w:sz w:val="24"/>
          <w:szCs w:val="24"/>
        </w:rPr>
        <w:t>o </w:t>
      </w:r>
      <w:r w:rsidR="006B70CE" w:rsidRPr="0006690D">
        <w:rPr>
          <w:rFonts w:ascii="Arial" w:hAnsi="Arial" w:cs="Arial"/>
          <w:color w:val="000000" w:themeColor="text1"/>
          <w:sz w:val="24"/>
          <w:szCs w:val="24"/>
        </w:rPr>
        <w:t>charakterze doraźnym</w:t>
      </w:r>
      <w:r w:rsidR="005A7D04" w:rsidRPr="0006690D">
        <w:rPr>
          <w:rFonts w:ascii="Arial" w:hAnsi="Arial" w:cs="Arial"/>
          <w:color w:val="000000" w:themeColor="text1"/>
          <w:sz w:val="24"/>
          <w:szCs w:val="24"/>
        </w:rPr>
        <w:t>, incydentalnym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r w:rsidR="00266E73" w:rsidRPr="0006690D">
        <w:rPr>
          <w:rFonts w:ascii="Arial" w:hAnsi="Arial" w:cs="Arial"/>
          <w:color w:val="000000" w:themeColor="text1"/>
          <w:sz w:val="24"/>
          <w:szCs w:val="24"/>
        </w:rPr>
        <w:t xml:space="preserve">pod warunkiem, że zmiana w tym zakresie nie spowoduje zmiany poziomu maksymalnego wynagrodzenia, o </w:t>
      </w:r>
      <w:r w:rsidR="00B7596D" w:rsidRPr="0006690D">
        <w:rPr>
          <w:rFonts w:ascii="Arial" w:hAnsi="Arial" w:cs="Arial"/>
          <w:color w:val="000000" w:themeColor="text1"/>
          <w:sz w:val="24"/>
          <w:szCs w:val="24"/>
        </w:rPr>
        <w:t>którym mowa w § 4 ust. 5 Umowy oraz odpowiednio wynagrodzeń, o których mowa w § 4 ust. 1-3 Umowy</w:t>
      </w:r>
      <w:r w:rsidR="00266E73" w:rsidRPr="0006690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B70CE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zasadach określonych poniżej: </w:t>
      </w:r>
    </w:p>
    <w:p w14:paraId="7AA6BD6A" w14:textId="1C74CBA7" w:rsidR="00746C8D" w:rsidRPr="0006690D" w:rsidRDefault="006B70CE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zmiana jest możliwa </w:t>
      </w:r>
      <w:r w:rsidR="00D934C6" w:rsidRPr="0006690D">
        <w:rPr>
          <w:rFonts w:ascii="Arial" w:hAnsi="Arial" w:cs="Arial"/>
          <w:color w:val="000000" w:themeColor="text1"/>
          <w:sz w:val="24"/>
          <w:szCs w:val="24"/>
        </w:rPr>
        <w:t xml:space="preserve">wyłącznie </w:t>
      </w:r>
      <w:r w:rsidR="00355FD1" w:rsidRPr="0006690D">
        <w:rPr>
          <w:rFonts w:ascii="Arial" w:hAnsi="Arial" w:cs="Arial"/>
          <w:color w:val="000000" w:themeColor="text1"/>
          <w:sz w:val="24"/>
          <w:szCs w:val="24"/>
        </w:rPr>
        <w:t>pod warunkiem, że nowa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5FD1" w:rsidRPr="0006690D">
        <w:rPr>
          <w:rFonts w:ascii="Arial" w:hAnsi="Arial" w:cs="Arial"/>
          <w:color w:val="000000" w:themeColor="text1"/>
          <w:sz w:val="24"/>
          <w:szCs w:val="24"/>
        </w:rPr>
        <w:t xml:space="preserve">osoba 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>będzie spełniał</w:t>
      </w:r>
      <w:r w:rsidR="00355FD1" w:rsidRPr="0006690D">
        <w:rPr>
          <w:rFonts w:ascii="Arial" w:hAnsi="Arial" w:cs="Arial"/>
          <w:color w:val="000000" w:themeColor="text1"/>
          <w:sz w:val="24"/>
          <w:szCs w:val="24"/>
        </w:rPr>
        <w:t>a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17B7" w:rsidRPr="0006690D">
        <w:rPr>
          <w:rFonts w:ascii="Arial" w:hAnsi="Arial" w:cs="Arial"/>
          <w:color w:val="000000" w:themeColor="text1"/>
          <w:sz w:val="24"/>
          <w:szCs w:val="24"/>
        </w:rPr>
        <w:t xml:space="preserve">wymogi określone w </w:t>
      </w:r>
      <w:r w:rsidR="00CD4882" w:rsidRPr="0006690D">
        <w:rPr>
          <w:rFonts w:ascii="Arial" w:hAnsi="Arial" w:cs="Arial"/>
          <w:color w:val="000000" w:themeColor="text1"/>
          <w:sz w:val="24"/>
          <w:szCs w:val="24"/>
        </w:rPr>
        <w:t>U</w:t>
      </w:r>
      <w:r w:rsidR="004417B7" w:rsidRPr="0006690D">
        <w:rPr>
          <w:rFonts w:ascii="Arial" w:hAnsi="Arial" w:cs="Arial"/>
          <w:color w:val="000000" w:themeColor="text1"/>
          <w:sz w:val="24"/>
          <w:szCs w:val="24"/>
        </w:rPr>
        <w:t xml:space="preserve">mowie, a także 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>warunki udziału w 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postępowaniu </w:t>
      </w:r>
      <w:r w:rsidR="00350C50" w:rsidRPr="0006690D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746C8D" w:rsidRPr="0006690D">
        <w:rPr>
          <w:rFonts w:ascii="Arial" w:hAnsi="Arial" w:cs="Arial"/>
          <w:color w:val="000000" w:themeColor="text1"/>
          <w:sz w:val="24"/>
          <w:szCs w:val="24"/>
        </w:rPr>
        <w:t xml:space="preserve">odpowiednio </w:t>
      </w:r>
      <w:r w:rsidR="00350C50" w:rsidRPr="0006690D">
        <w:rPr>
          <w:rFonts w:ascii="Arial" w:hAnsi="Arial" w:cs="Arial"/>
          <w:color w:val="000000" w:themeColor="text1"/>
          <w:sz w:val="24"/>
          <w:szCs w:val="24"/>
        </w:rPr>
        <w:t xml:space="preserve">kryteria oceny ofert </w:t>
      </w:r>
      <w:r w:rsidR="004417B7" w:rsidRPr="0006690D">
        <w:rPr>
          <w:rFonts w:ascii="Arial" w:hAnsi="Arial" w:cs="Arial"/>
          <w:color w:val="000000" w:themeColor="text1"/>
          <w:sz w:val="24"/>
          <w:szCs w:val="24"/>
        </w:rPr>
        <w:t>określone w </w:t>
      </w:r>
      <w:r w:rsidR="00746C8D" w:rsidRPr="0006690D">
        <w:rPr>
          <w:rFonts w:ascii="Arial" w:hAnsi="Arial" w:cs="Arial"/>
          <w:color w:val="000000" w:themeColor="text1"/>
          <w:sz w:val="24"/>
          <w:szCs w:val="24"/>
        </w:rPr>
        <w:t xml:space="preserve">specyfikacji warunków zamówienia (jeżeli dotyczy) </w:t>
      </w:r>
      <w:r w:rsidR="004417B7" w:rsidRPr="0006690D">
        <w:rPr>
          <w:rFonts w:ascii="Arial" w:hAnsi="Arial" w:cs="Arial"/>
          <w:color w:val="000000" w:themeColor="text1"/>
          <w:sz w:val="24"/>
          <w:szCs w:val="24"/>
        </w:rPr>
        <w:t>na poziomie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417B7" w:rsidRPr="0006690D">
        <w:rPr>
          <w:rFonts w:ascii="Arial" w:hAnsi="Arial" w:cs="Arial"/>
          <w:color w:val="000000" w:themeColor="text1"/>
          <w:sz w:val="24"/>
          <w:szCs w:val="24"/>
        </w:rPr>
        <w:t>nie niższym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417B7" w:rsidRPr="0006690D">
        <w:rPr>
          <w:rFonts w:ascii="Arial" w:hAnsi="Arial" w:cs="Arial"/>
          <w:color w:val="000000" w:themeColor="text1"/>
          <w:sz w:val="24"/>
          <w:szCs w:val="24"/>
        </w:rPr>
        <w:t>niż kwalifikacje osoby dotychczas świadczącej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 usługi</w:t>
      </w:r>
      <w:r w:rsidR="004417B7" w:rsidRPr="0006690D">
        <w:rPr>
          <w:rFonts w:ascii="Arial" w:hAnsi="Arial" w:cs="Arial"/>
          <w:color w:val="000000" w:themeColor="text1"/>
          <w:sz w:val="24"/>
          <w:szCs w:val="24"/>
        </w:rPr>
        <w:t xml:space="preserve"> wskazanej w umowie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, przy czym 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>obowiązek udokumentowania powyższego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wymogu</w:t>
      </w:r>
      <w:r w:rsidR="00D05580" w:rsidRPr="0006690D">
        <w:rPr>
          <w:rFonts w:ascii="Arial" w:hAnsi="Arial" w:cs="Arial"/>
          <w:color w:val="000000" w:themeColor="text1"/>
          <w:sz w:val="24"/>
          <w:szCs w:val="24"/>
        </w:rPr>
        <w:t xml:space="preserve"> Zamawiającemu ciąży na Wykonawcy</w:t>
      </w:r>
      <w:r w:rsidR="00BC610E" w:rsidRPr="0006690D">
        <w:rPr>
          <w:rFonts w:ascii="Arial" w:hAnsi="Arial" w:cs="Arial"/>
          <w:color w:val="000000" w:themeColor="text1"/>
          <w:sz w:val="24"/>
          <w:szCs w:val="24"/>
        </w:rPr>
        <w:t>,</w:t>
      </w:r>
      <w:r w:rsidR="00DF56E0" w:rsidRPr="0006690D">
        <w:rPr>
          <w:rFonts w:ascii="Arial" w:hAnsi="Arial" w:cs="Arial"/>
          <w:color w:val="000000" w:themeColor="text1"/>
          <w:sz w:val="24"/>
          <w:szCs w:val="24"/>
        </w:rPr>
        <w:t xml:space="preserve"> a Zamawiający musi wyrazić zgodę na taką zmianę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9BD92C0" w14:textId="0E35F219" w:rsidR="00746C8D" w:rsidRPr="0006690D" w:rsidRDefault="00D05580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Wykonawca uprawniony jest do</w:t>
      </w:r>
      <w:r w:rsidR="006B70CE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wystąpienia do Zamawiającego z 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wnioskiem o zmianę osób wskazanych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§ 1 ust. 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B08AB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w szczególności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następujących przypadkach:</w:t>
      </w:r>
    </w:p>
    <w:p w14:paraId="28B3CAB6" w14:textId="1693AD8A" w:rsidR="00746C8D" w:rsidRPr="0006690D" w:rsidRDefault="00D05580" w:rsidP="00C84E6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śmierć, choroba lub inne istotne zdarzenie losowe dotykające osobę wskazaną w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§ 1 ust. 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14745E5E" w14:textId="19D55C85" w:rsidR="00746C8D" w:rsidRPr="0006690D" w:rsidRDefault="00D05580" w:rsidP="00C84E6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osoba wskazana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§ 1 ust. 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 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nienależycie wywiązuje się z obowiązków wynikających z </w:t>
      </w:r>
      <w:r w:rsidR="00CD4882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mowy,</w:t>
      </w:r>
    </w:p>
    <w:p w14:paraId="4F55031B" w14:textId="77777777" w:rsidR="006B70CE" w:rsidRPr="0006690D" w:rsidRDefault="00D05580" w:rsidP="00C84E6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zaistnieje obiektywna przyczyna niezależna od Wykonawcy (np. rozwiązanie umowy o współpracę itp.), która powoduje konieczność dokonania zmiany.</w:t>
      </w:r>
    </w:p>
    <w:p w14:paraId="0B64FD2D" w14:textId="371E32DB" w:rsidR="00746C8D" w:rsidRPr="0006690D" w:rsidRDefault="0019326D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raz z wnioskiem o zmianę osoby wskazanej w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§ 1 ust. 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Wykonawca przedstawi dane osoby, która ma go zastąpić, w zakresie niezbędnym dla weryfikacji, czy nowa osoba spełnia wymagania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6B70CE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o których mowa w </w:t>
      </w:r>
      <w:r w:rsidR="00746C8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pkt 1 powyżej; </w:t>
      </w:r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Zamawiający może wezwać Wykonawcę do dostarczenia dodatkowych wyjaśnień lub dokumentów niezbędnych dla oceny spełnienia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tych wymogów</w:t>
      </w:r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</w:p>
    <w:p w14:paraId="3C515D12" w14:textId="2058AB61" w:rsidR="00746C8D" w:rsidRPr="0006690D" w:rsidRDefault="0019326D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W</w:t>
      </w:r>
      <w:bookmarkStart w:id="28" w:name="_GoBack"/>
      <w:bookmarkEnd w:id="28"/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razie niewykazania, że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nowa osoba spełnia </w:t>
      </w:r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wymagania dotyczące osoby na danym stanowisku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Zamawiający odmawia zgody na zmianę</w:t>
      </w:r>
      <w:r w:rsidR="00D05580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86C5E72" w14:textId="3FA4D32F" w:rsidR="00746C8D" w:rsidRPr="0006690D" w:rsidRDefault="00D05580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Zamawiający ma prawo zgłoszenia zastrzeżeń odnośnie niewłaściwej pracy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konkretnej osoby skierowanej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prze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Wykonawcę do realizacji </w:t>
      </w:r>
      <w:r w:rsidR="00CD4882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mowy w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§ 1 ust. 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w tym co do jakości św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iadczonych usług przez ww. osobę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W wypadku, gdy zastrzeżenia Zamawiającego okażą się uzasadnione, a zwłaszcza, gdy utrudniona będzie komunikacja lub dostępność 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tej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osoby, Wykonawca 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bezzwłocznie wska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że nową osobę, a po weryfikacji, że spełnia ona w</w:t>
      </w:r>
      <w:r w:rsidR="00746C8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ymagania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, o który</w:t>
      </w:r>
      <w:r w:rsidR="00746C8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ch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mowa w </w:t>
      </w:r>
      <w:r w:rsidR="00746C8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pkt 1 powyżej 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i jej akceptacji przez Zamawiającego, Wykonawca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zastąpi tą osobą, określoną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osobę wskazaną w</w:t>
      </w:r>
      <w:r w:rsidR="00746C8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D934C6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§ 1 ust.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0700C44" w14:textId="2361D723" w:rsidR="00746C8D" w:rsidRPr="0006690D" w:rsidRDefault="00D05580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Zamawiający ma prawo w każdym czasie zwrócić się do Wykonawcy z wnioskiem o odsunięcie osoby skierowanej do realizacji zamówienia od wykonywania </w:t>
      </w:r>
      <w:r w:rsidR="00CD4882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mowy; wniosek taki musi być uzasadniony. Żądanie przez Zamawiającego zmiany jest uzasadnione w przypadku, w którym osoba wskazana </w:t>
      </w:r>
      <w:r w:rsidR="0043454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§ 1 ust. 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</w:t>
      </w:r>
      <w:r w:rsidR="0043454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rusza zobowiązania wynikające z </w:t>
      </w:r>
      <w:r w:rsidR="00CD4882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mowy, w szczególności zobowiązania do zachowania zasad poufności i zasad bezpieczeństwa obowiązujących u Zamawiającego, a także w inny sposób przez swoje działania lub zaniechania wywiera istotny negatywny wpływ na realizację </w:t>
      </w:r>
      <w:r w:rsidR="00CD4882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mowy.</w:t>
      </w:r>
    </w:p>
    <w:p w14:paraId="35933FCE" w14:textId="0B6490B0" w:rsidR="00746C8D" w:rsidRPr="0006690D" w:rsidRDefault="00D05580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Każda </w:t>
      </w:r>
      <w:r w:rsidR="005A7D04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stała 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zmiana składu osób skierowanych prze</w:t>
      </w:r>
      <w:r w:rsidR="0043454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Wykonawcę do realizacji </w:t>
      </w:r>
      <w:r w:rsidR="00CD4882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43454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mowy, wskazanych w § 1 ust. </w:t>
      </w:r>
      <w:r w:rsidR="00BD767F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43454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następuje na koszt Wykonawcy.</w:t>
      </w:r>
    </w:p>
    <w:p w14:paraId="6D039707" w14:textId="77777777" w:rsidR="00746C8D" w:rsidRPr="0006690D" w:rsidRDefault="00D05580" w:rsidP="00C84E64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24" w:lineRule="auto"/>
        <w:ind w:left="709" w:hanging="283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W razie potrzeby dostępu do siedziby Zamawiającego lub elementów jego infrastruktury technicznej, dostęp może być uzależniony od spełnienia przez osobę skierowaną przez Wykonawcę do realizacji zamówienia dodatkowych wymogów wynikających z procedur wewnętrznych Zamawiającego lub z obowiązujących przepisów prawa, w tym przepisów o ochronie danych osobowych</w:t>
      </w:r>
      <w:r w:rsidR="0043454D"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3DC5D58A" w14:textId="113C294D" w:rsidR="009C4E4F" w:rsidRPr="0006690D" w:rsidRDefault="009C4E4F" w:rsidP="00C84E64">
      <w:pPr>
        <w:spacing w:before="240"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§</w:t>
      </w:r>
      <w:r w:rsidR="00F93B9C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A7E25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12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699DDB7C" w14:textId="77777777" w:rsidR="009C4E4F" w:rsidRPr="0006690D" w:rsidRDefault="00F93B9C" w:rsidP="00C84E64">
      <w:pPr>
        <w:widowControl w:val="0"/>
        <w:tabs>
          <w:tab w:val="left" w:pos="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Klauzule waloryzacyjne </w:t>
      </w:r>
      <w:r w:rsidR="005D436A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67FA0168" w14:textId="786FA5BE" w:rsidR="005D436A" w:rsidRPr="0006690D" w:rsidRDefault="005D436A" w:rsidP="00C84E64">
      <w:pPr>
        <w:widowControl w:val="0"/>
        <w:tabs>
          <w:tab w:val="left" w:pos="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(w przypadkach</w:t>
      </w:r>
      <w:r w:rsidR="00C03799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których mowa w art. 436 pkt </w:t>
      </w:r>
      <w:r w:rsidR="00A04363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 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lit. b PZP)</w:t>
      </w:r>
    </w:p>
    <w:p w14:paraId="23D7EBF8" w14:textId="00FBD7E7" w:rsidR="002B4D3B" w:rsidRPr="0006690D" w:rsidRDefault="002B4D3B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Strony </w:t>
      </w:r>
      <w:r w:rsidR="00F93B9C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ponadto </w:t>
      </w:r>
      <w:r w:rsidR="006971E7" w:rsidRPr="0006690D">
        <w:rPr>
          <w:rFonts w:ascii="Arial" w:eastAsia="Calibri" w:hAnsi="Arial" w:cs="Arial"/>
          <w:color w:val="000000" w:themeColor="text1"/>
          <w:sz w:val="24"/>
          <w:szCs w:val="24"/>
        </w:rPr>
        <w:t>przewidują możliwość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zmiany wysokości wynagrodzenia należnego Wykonawcy, o którym mowa </w:t>
      </w:r>
      <w:r w:rsidR="00AA3E70" w:rsidRPr="0006690D">
        <w:rPr>
          <w:rFonts w:ascii="Arial" w:hAnsi="Arial" w:cs="Arial"/>
          <w:color w:val="000000" w:themeColor="text1"/>
          <w:sz w:val="24"/>
          <w:szCs w:val="24"/>
        </w:rPr>
        <w:t xml:space="preserve">w § 4 ust. 5 </w:t>
      </w:r>
      <w:r w:rsidR="00124AE7" w:rsidRPr="0006690D">
        <w:rPr>
          <w:rFonts w:ascii="Arial" w:hAnsi="Arial" w:cs="Arial"/>
          <w:color w:val="000000" w:themeColor="text1"/>
          <w:sz w:val="24"/>
          <w:szCs w:val="24"/>
        </w:rPr>
        <w:t>Umowy oraz odpowiednio wynagrodzeń, o których mowa w § 4 ust. 1-3 Umowy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06690D">
        <w:rPr>
          <w:rFonts w:ascii="Arial" w:eastAsia="Calibri" w:hAnsi="Arial" w:cs="Arial"/>
          <w:b/>
          <w:color w:val="000000" w:themeColor="text1"/>
          <w:sz w:val="24"/>
          <w:szCs w:val="24"/>
        </w:rPr>
        <w:t>w formie pisemnego aneksu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, każdorazowo w przypadku wystąpienia jednej z następujących okoliczności:</w:t>
      </w:r>
    </w:p>
    <w:p w14:paraId="2D844291" w14:textId="77777777" w:rsidR="00825376" w:rsidRPr="0006690D" w:rsidRDefault="00825376" w:rsidP="00C84E64">
      <w:pPr>
        <w:numPr>
          <w:ilvl w:val="0"/>
          <w:numId w:val="20"/>
        </w:numPr>
        <w:spacing w:before="120" w:after="0" w:line="324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zmiany stawki podatku od towarów i usług</w:t>
      </w:r>
      <w:r w:rsidR="002D0B97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podatku akcyzowego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</w:p>
    <w:p w14:paraId="45FA745D" w14:textId="77777777" w:rsidR="00825376" w:rsidRPr="0006690D" w:rsidRDefault="00825376" w:rsidP="00C84E64">
      <w:pPr>
        <w:numPr>
          <w:ilvl w:val="0"/>
          <w:numId w:val="20"/>
        </w:numPr>
        <w:spacing w:before="120" w:after="0" w:line="324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zmiany wysokości minimalnego wynagrodzenia za pracę </w:t>
      </w:r>
      <w:r w:rsidR="002D0B97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albo</w:t>
      </w:r>
      <w:r w:rsidR="002D0B97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wysokości minimalnej stawki godzinowej, ustalonych na podstawie ustawy z</w:t>
      </w:r>
      <w:r w:rsidR="00340A71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dnia 10 </w:t>
      </w:r>
      <w:r w:rsidR="009C4E4F" w:rsidRPr="0006690D">
        <w:rPr>
          <w:rFonts w:ascii="Arial" w:eastAsia="Calibri" w:hAnsi="Arial" w:cs="Arial"/>
          <w:color w:val="000000" w:themeColor="text1"/>
          <w:sz w:val="24"/>
          <w:szCs w:val="24"/>
        </w:rPr>
        <w:t>października 2002 r. o </w:t>
      </w:r>
      <w:r w:rsidR="002D0B97" w:rsidRPr="0006690D">
        <w:rPr>
          <w:rFonts w:ascii="Arial" w:eastAsia="Calibri" w:hAnsi="Arial" w:cs="Arial"/>
          <w:color w:val="000000" w:themeColor="text1"/>
          <w:sz w:val="24"/>
          <w:szCs w:val="24"/>
        </w:rPr>
        <w:t>minimalnym wynagrodzeniu za pracę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</w:p>
    <w:p w14:paraId="344EFCC3" w14:textId="77777777" w:rsidR="002D0B97" w:rsidRPr="0006690D" w:rsidRDefault="00825376" w:rsidP="00C84E64">
      <w:pPr>
        <w:numPr>
          <w:ilvl w:val="0"/>
          <w:numId w:val="20"/>
        </w:numPr>
        <w:spacing w:before="120" w:after="0" w:line="324" w:lineRule="auto"/>
        <w:ind w:left="71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zmian zasad podlegania ubezpieczeniom społecznym lub ubezpieczeniu zdrowotnemu lub wysokości stawki składki na ubezpieczenia społeczne lub zdrowotne, </w:t>
      </w:r>
    </w:p>
    <w:p w14:paraId="55438AAC" w14:textId="77777777" w:rsidR="002D0B97" w:rsidRPr="0006690D" w:rsidRDefault="00825376" w:rsidP="00C84E64">
      <w:pPr>
        <w:numPr>
          <w:ilvl w:val="0"/>
          <w:numId w:val="20"/>
        </w:numPr>
        <w:spacing w:before="120" w:after="0" w:line="324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zmian zasad gromadzenia i wysokości wpłat do pracowniczych planów kapitałowych, o których mowa w ustawie </w:t>
      </w:r>
      <w:r w:rsidR="00340A71" w:rsidRPr="0006690D">
        <w:rPr>
          <w:rFonts w:ascii="Arial" w:eastAsia="Calibri" w:hAnsi="Arial" w:cs="Arial"/>
          <w:color w:val="000000" w:themeColor="text1"/>
          <w:sz w:val="24"/>
          <w:szCs w:val="24"/>
        </w:rPr>
        <w:t>z dnia 4 października 2018 r. o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pra</w:t>
      </w:r>
      <w:r w:rsidR="009C4E4F" w:rsidRPr="0006690D">
        <w:rPr>
          <w:rFonts w:ascii="Arial" w:eastAsia="Calibri" w:hAnsi="Arial" w:cs="Arial"/>
          <w:color w:val="000000" w:themeColor="text1"/>
          <w:sz w:val="24"/>
          <w:szCs w:val="24"/>
        </w:rPr>
        <w:t>cowniczych planach kapitałowych,</w:t>
      </w:r>
    </w:p>
    <w:p w14:paraId="1DA1992A" w14:textId="04FAEDDC" w:rsidR="00BD767F" w:rsidRPr="0006690D" w:rsidRDefault="009C4E4F" w:rsidP="00C84E64">
      <w:pPr>
        <w:spacing w:before="120" w:after="0" w:line="324" w:lineRule="auto"/>
        <w:ind w:left="36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–</w:t>
      </w:r>
      <w:r w:rsidR="002D0B97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jeżeli zmiany te będą miały wpływ na koszty wykonania </w:t>
      </w:r>
      <w:r w:rsidR="002B4D3B" w:rsidRPr="0006690D">
        <w:rPr>
          <w:rFonts w:ascii="Arial" w:hAnsi="Arial" w:cs="Arial"/>
          <w:color w:val="000000" w:themeColor="text1"/>
          <w:sz w:val="24"/>
          <w:szCs w:val="24"/>
        </w:rPr>
        <w:t xml:space="preserve">Umowy przez Wykonawcę. </w:t>
      </w:r>
    </w:p>
    <w:p w14:paraId="7A7428AE" w14:textId="77777777" w:rsidR="00825376" w:rsidRPr="0006690D" w:rsidRDefault="00825376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Zmia</w:t>
      </w:r>
      <w:r w:rsidR="00E146E9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na, o której mowa w ust. </w:t>
      </w:r>
      <w:r w:rsidR="00F93B9C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nastąpi na zasadach i w sposób określony poniżej:</w:t>
      </w:r>
    </w:p>
    <w:p w14:paraId="4CC49CF2" w14:textId="1B4701B3" w:rsidR="00547809" w:rsidRPr="0006690D" w:rsidRDefault="00825376" w:rsidP="00C84E64">
      <w:pPr>
        <w:numPr>
          <w:ilvl w:val="0"/>
          <w:numId w:val="21"/>
        </w:numPr>
        <w:spacing w:after="0" w:line="324" w:lineRule="auto"/>
        <w:ind w:left="714" w:hanging="357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zmiana wysokości wynagrodzenia w przypadku zaistnienia przesłanki, o której mowa w ust. </w:t>
      </w:r>
      <w:r w:rsidR="00F93B9C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AE1874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pkt 1</w:t>
      </w:r>
      <w:r w:rsidR="002D0B97" w:rsidRPr="0006690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będzie odnosić się wyłącznie do części </w:t>
      </w:r>
      <w:r w:rsidR="00AC1639" w:rsidRPr="0006690D">
        <w:rPr>
          <w:rFonts w:ascii="Arial" w:eastAsia="Calibri" w:hAnsi="Arial" w:cs="Arial"/>
          <w:color w:val="000000" w:themeColor="text1"/>
          <w:sz w:val="24"/>
          <w:szCs w:val="24"/>
        </w:rPr>
        <w:t>przedmiotu U</w:t>
      </w:r>
      <w:r w:rsidR="002D0B97" w:rsidRPr="0006690D">
        <w:rPr>
          <w:rFonts w:ascii="Arial" w:eastAsia="Calibri" w:hAnsi="Arial" w:cs="Arial"/>
          <w:color w:val="000000" w:themeColor="text1"/>
          <w:sz w:val="24"/>
          <w:szCs w:val="24"/>
        </w:rPr>
        <w:t>mowy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zrealizowan</w:t>
      </w:r>
      <w:r w:rsidR="009A0CF2" w:rsidRPr="0006690D">
        <w:rPr>
          <w:rFonts w:ascii="Arial" w:eastAsia="Calibri" w:hAnsi="Arial" w:cs="Arial"/>
          <w:color w:val="000000" w:themeColor="text1"/>
          <w:sz w:val="24"/>
          <w:szCs w:val="24"/>
        </w:rPr>
        <w:t>ej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zgodnie z terminami ustalonymi Umową, po dniu wejścia w życie przepisów zmieniających stawkę podatku od towarów i usług (VAT) oraz </w:t>
      </w:r>
      <w:r w:rsidR="005803F5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podatek akcyzowy,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wyłącznie do części</w:t>
      </w:r>
      <w:r w:rsidR="002D0B97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przedmiotu Umowy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, do których zastosowanie znajdzie zmieniona stawka podatku od towarów i usług (VAT)</w:t>
      </w:r>
      <w:r w:rsidR="005803F5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oraz podatku akcyzowego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, przy czym wartość części wynagrodzenia netto nie zmieni się, a wartość wynagrodzenia brutto zostanie wyliczona na podstawie nowych, obowiązujących przepisów,</w:t>
      </w:r>
    </w:p>
    <w:p w14:paraId="38DD0DE6" w14:textId="6947E242" w:rsidR="00547809" w:rsidRPr="0006690D" w:rsidRDefault="00825376" w:rsidP="00C84E64">
      <w:pPr>
        <w:numPr>
          <w:ilvl w:val="0"/>
          <w:numId w:val="21"/>
        </w:numPr>
        <w:spacing w:before="120" w:after="0" w:line="324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zmiana wysokości wynagrodzenia w przypad</w:t>
      </w:r>
      <w:r w:rsidR="00AE1874" w:rsidRPr="0006690D">
        <w:rPr>
          <w:rFonts w:ascii="Arial" w:eastAsia="Calibri" w:hAnsi="Arial" w:cs="Arial"/>
          <w:color w:val="000000" w:themeColor="text1"/>
          <w:sz w:val="24"/>
          <w:szCs w:val="24"/>
        </w:rPr>
        <w:t>ku przesłanki, o której mowa w</w:t>
      </w:r>
      <w:r w:rsidR="00340A71" w:rsidRPr="0006690D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ust</w:t>
      </w:r>
      <w:r w:rsidR="00E146E9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F93B9C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E1874" w:rsidRPr="0006690D">
        <w:rPr>
          <w:rFonts w:ascii="Arial" w:eastAsia="Calibri" w:hAnsi="Arial" w:cs="Arial"/>
          <w:color w:val="000000" w:themeColor="text1"/>
          <w:sz w:val="24"/>
          <w:szCs w:val="24"/>
        </w:rPr>
        <w:t>pkt 2-4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będzie obejmować </w:t>
      </w:r>
      <w:r w:rsidR="00340A71" w:rsidRPr="0006690D">
        <w:rPr>
          <w:rFonts w:ascii="Arial" w:eastAsia="Calibri" w:hAnsi="Arial" w:cs="Arial"/>
          <w:color w:val="000000" w:themeColor="text1"/>
          <w:sz w:val="24"/>
          <w:szCs w:val="24"/>
        </w:rPr>
        <w:t>wyłącznie część wynagrodzenia w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odniesieniu do której nastąpiła zmiana wysokości kosztów wykonania Umowy przez Wykonawcę w związku z wejściem w życie odpowiednich przepisów prawa,</w:t>
      </w:r>
    </w:p>
    <w:p w14:paraId="0B89F262" w14:textId="613C7B8C" w:rsidR="00547809" w:rsidRPr="0006690D" w:rsidRDefault="00825376" w:rsidP="00C84E64">
      <w:pPr>
        <w:numPr>
          <w:ilvl w:val="0"/>
          <w:numId w:val="21"/>
        </w:numPr>
        <w:spacing w:before="120" w:after="0" w:line="324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 zmiany, o której mowa w </w:t>
      </w:r>
      <w:r w:rsidR="00E146E9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ust. </w:t>
      </w:r>
      <w:r w:rsidR="00F93B9C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E1874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pkt 2 </w:t>
      </w:r>
      <w:r w:rsidR="00F93B9C" w:rsidRPr="0006690D">
        <w:rPr>
          <w:rFonts w:ascii="Arial" w:eastAsia="Calibri" w:hAnsi="Arial" w:cs="Arial"/>
          <w:color w:val="000000" w:themeColor="text1"/>
          <w:sz w:val="24"/>
          <w:szCs w:val="24"/>
        </w:rPr>
        <w:t>wynagrodzenie ulegnie zmianie o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kwotę odpowiadającą wzrostowi kosztu Wykonawcy w związku ze zwiększeniem wysokości wynagrodzeń pracowników </w:t>
      </w:r>
      <w:r w:rsidR="005803F5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świadczących usługi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do wysokości aktualnie obowiązującego minimalnego wynagrodzenia za pracę </w:t>
      </w:r>
      <w:r w:rsidR="005803F5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albo wysokości aktualnie obowiązującej minimalnej stawki godzinowej, </w:t>
      </w:r>
      <w:r w:rsidR="00340A71" w:rsidRPr="0006690D">
        <w:rPr>
          <w:rFonts w:ascii="Arial" w:eastAsia="Calibri" w:hAnsi="Arial" w:cs="Arial"/>
          <w:color w:val="000000" w:themeColor="text1"/>
          <w:sz w:val="24"/>
          <w:szCs w:val="24"/>
        </w:rPr>
        <w:t>z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uwzględnieniem wszystkich obciążeń publicznoprawnych od kwoty wzrostu minimalnego wynagrodzenia.</w:t>
      </w:r>
      <w:r w:rsidR="005803F5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K</w:t>
      </w:r>
      <w:r w:rsidR="005803F5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14:paraId="49749AB2" w14:textId="50F4EF74" w:rsidR="00547809" w:rsidRPr="0006690D" w:rsidRDefault="006971E7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W celu zawarcia aneksu, o którym mowa w ust.</w:t>
      </w:r>
      <w:r w:rsidR="00F93B9C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wynagrodzenia należnego Wykonawcy. </w:t>
      </w:r>
      <w:r w:rsidR="007F404E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przypadku zmian, o których mowa w ust. 1, jeżeli z wnioskiem występuje Wykonawca zobowiązany jest do złożeni</w:t>
      </w:r>
      <w:r w:rsidR="00962955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</w:t>
      </w:r>
      <w:r w:rsidR="007F404E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wniosku niezwłocznie</w:t>
      </w:r>
      <w:r w:rsidR="00962955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</w:t>
      </w:r>
      <w:r w:rsidR="007F404E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przez co Zamawiający rozumie termin 20 dni od dnia powstania podstaw do złożenia wniosku. W razie braku dochowania terminu wyżej wskazanego</w:t>
      </w:r>
      <w:r w:rsidR="00962955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</w:t>
      </w:r>
      <w:r w:rsidR="007F404E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ewentualna waloryzacja będzie odnosić się wyłącznie do wynagrodzenia Wykonawcy po dniu złożenia wniosku.</w:t>
      </w:r>
    </w:p>
    <w:p w14:paraId="2566D97E" w14:textId="77777777" w:rsidR="006971E7" w:rsidRPr="0006690D" w:rsidRDefault="006971E7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 przypadk</w:t>
      </w:r>
      <w:r w:rsidR="00F93B9C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u zmian, o których mowa w ust. 1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, jeżeli z wnioskiem występuje Wykonawca, 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ciężar udowodnienia </w:t>
      </w:r>
      <w:r w:rsidR="009A0C90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ich wpływu na żądaną zmienioną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A0C90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wartość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wynagrodzenia leży wyłącznie po stronie Wykonawcy</w:t>
      </w:r>
      <w:r w:rsidR="00D9567B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, pod rygorem odmowy dokonania zmiany Umowy przez Zamawiającego.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9567B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Wykonawca jest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zobowiązany dołączyć do wniosku dokumenty, z których będzie wynikać, w jakim zakresie zmiany te mają wpływ na koszty wykonania Umowy, w szczególności:</w:t>
      </w:r>
    </w:p>
    <w:p w14:paraId="75B26B12" w14:textId="77777777" w:rsidR="00C20503" w:rsidRPr="0006690D" w:rsidRDefault="006971E7" w:rsidP="00C84E64">
      <w:pPr>
        <w:pStyle w:val="Akapitzlist"/>
        <w:numPr>
          <w:ilvl w:val="1"/>
          <w:numId w:val="24"/>
        </w:numPr>
        <w:tabs>
          <w:tab w:val="left" w:pos="284"/>
        </w:tabs>
        <w:suppressAutoHyphens/>
        <w:spacing w:after="0" w:line="324" w:lineRule="auto"/>
        <w:ind w:leftChars="193" w:left="706" w:right="20" w:hangingChars="117" w:hanging="281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pisemne zestawienie wynagrodzeń (zarówno przed jak i po zmianie) </w:t>
      </w:r>
      <w:r w:rsidR="00FD053B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osób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świadczących usługi, wraz z określeniem zakresu (części etatu), w jakim wykonują oni prace bezpośrednio związane z realizacją przedmiotu Umowy oraz części wynagrodzenia odpowiadającej temu zakresowi - w przypadku zmia</w:t>
      </w:r>
      <w:r w:rsidR="00F93B9C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ny, o której mowa w ust. 1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pkt 2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, lub </w:t>
      </w:r>
    </w:p>
    <w:p w14:paraId="58C28980" w14:textId="77777777" w:rsidR="00C20503" w:rsidRPr="0006690D" w:rsidRDefault="006971E7" w:rsidP="00C84E64">
      <w:pPr>
        <w:pStyle w:val="Akapitzlist"/>
        <w:numPr>
          <w:ilvl w:val="1"/>
          <w:numId w:val="24"/>
        </w:numPr>
        <w:tabs>
          <w:tab w:val="left" w:pos="284"/>
        </w:tabs>
        <w:suppressAutoHyphens/>
        <w:spacing w:after="0" w:line="324" w:lineRule="auto"/>
        <w:ind w:leftChars="193" w:left="706" w:right="20" w:hangingChars="117" w:hanging="281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pisemne zestawienie wynagrodzeń (z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arówno przed jak i po zmianie) </w:t>
      </w:r>
      <w:r w:rsidR="00FD053B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osób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świadczących u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sługi, wraz z kwotami składek uiszczanych do Zakładu Ubezpieczeń Społecznych/Kasy Rolnicz</w:t>
      </w:r>
      <w:r w:rsidR="0035119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ego Ubezpieczenia Społecznego w 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części finansowanej przez Wykonawcę, z określeniem zakresu (części etatu), w jakim wykonują oni prace bezpośrednio związane z realizacją przedmiotu Umowy oraz części wynagrodzenia od</w:t>
      </w:r>
      <w:r w:rsidR="0035119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powiadającej temu zakresowi – w 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przypadku zmia</w:t>
      </w:r>
      <w:r w:rsidR="00F93B9C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ny, o której mowa w ust. 1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pkt 3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, lub</w:t>
      </w:r>
    </w:p>
    <w:p w14:paraId="1428CA62" w14:textId="57F9AE38" w:rsidR="00547809" w:rsidRPr="0006690D" w:rsidRDefault="006971E7" w:rsidP="00C84E64">
      <w:pPr>
        <w:pStyle w:val="Akapitzlist"/>
        <w:numPr>
          <w:ilvl w:val="1"/>
          <w:numId w:val="24"/>
        </w:numPr>
        <w:tabs>
          <w:tab w:val="left" w:pos="284"/>
        </w:tabs>
        <w:suppressAutoHyphens/>
        <w:spacing w:after="0" w:line="324" w:lineRule="auto"/>
        <w:ind w:leftChars="193" w:left="706" w:right="20" w:hangingChars="117" w:hanging="281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inny dokument potwierdzający zmianę, o której</w:t>
      </w:r>
      <w:r w:rsidR="00F93B9C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mowa w ust. 1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</w:t>
      </w:r>
    </w:p>
    <w:p w14:paraId="3CB5A0F4" w14:textId="77777777" w:rsidR="006971E7" w:rsidRPr="0006690D" w:rsidRDefault="006971E7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 przypadk</w:t>
      </w:r>
      <w:r w:rsidR="00F7685F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u z</w:t>
      </w:r>
      <w:r w:rsidR="00F93B9C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miany, o której mowa w ust. 1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, jeżeli z wnioskiem występuje Zamawiający, jest on uprawniony do zobowiązania Wykonawcy do przedstawienia w wyznaczon</w:t>
      </w:r>
      <w:r w:rsidR="00FA01A0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ym terminie, nie krótszym niż 1</w:t>
      </w:r>
      <w:r w:rsidR="005D436A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5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dni roboczych, dokumentów, z których wyn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ikać </w:t>
      </w:r>
      <w:r w:rsidR="00FD053B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będzie, 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 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jakim zakresie zmiana ta ma wpływ na koszty wykonania Umowy, w tym pisemnego zestawienia wynagrodzeń, o którym mowa w ust.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93B9C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4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.</w:t>
      </w:r>
    </w:p>
    <w:p w14:paraId="1EEC77E6" w14:textId="0F16195F" w:rsidR="00CC5712" w:rsidRPr="0006690D" w:rsidRDefault="006971E7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W terminie </w:t>
      </w:r>
      <w:r w:rsidR="00962955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20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dni roboczych od dnia przekazania 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wniosku, o którym mowa w ust. </w:t>
      </w:r>
      <w:r w:rsidR="00197E24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3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, Strona, która otrzymała wniosek, przeka</w:t>
      </w:r>
      <w:r w:rsidR="0035119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że drugiej Stronie informację o 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zakresie, w jakim zatwierdza wniosek oraz wskaże kwotę, o którą wynagrodzenie należne Wykonawcy powinno </w:t>
      </w:r>
      <w:r w:rsidR="00340A71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ulec zmianie, albo informację o </w:t>
      </w:r>
      <w:r w:rsidR="00197E24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niezatwierdzeniu wniosku wraz z 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uzasadnieniem.</w:t>
      </w:r>
    </w:p>
    <w:p w14:paraId="70C0826D" w14:textId="77777777" w:rsidR="00CC5712" w:rsidRPr="0006690D" w:rsidRDefault="006971E7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W przypadku otrzymania przez Stronę informacji o niezatwierdzeniu wniosku lub 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lastRenderedPageBreak/>
        <w:t>częściowym zatwierdzeniu wniosku, Str</w:t>
      </w:r>
      <w:r w:rsidR="0035119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ona ta może ponownie wystąpić z 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wn</w:t>
      </w:r>
      <w:r w:rsidR="00E05201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ioskiem, o </w:t>
      </w:r>
      <w:r w:rsidR="00C20503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którym mowa w ust. </w:t>
      </w:r>
      <w:r w:rsidR="00197E24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3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. W takim przypadku przepisy ust. </w:t>
      </w:r>
      <w:r w:rsidR="00197E24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3-6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oraz </w:t>
      </w:r>
      <w:r w:rsidR="00197E24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8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stosuje się odpowiednio.</w:t>
      </w:r>
    </w:p>
    <w:p w14:paraId="5A0BE645" w14:textId="77777777" w:rsidR="00962955" w:rsidRPr="0006690D" w:rsidRDefault="00AC1639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Zawarcie pisemnego aneksu do U</w:t>
      </w:r>
      <w:r w:rsidR="00C20503" w:rsidRPr="0006690D">
        <w:rPr>
          <w:rFonts w:ascii="Arial" w:eastAsia="Calibri" w:hAnsi="Arial" w:cs="Arial"/>
          <w:color w:val="000000" w:themeColor="text1"/>
          <w:sz w:val="24"/>
          <w:szCs w:val="24"/>
        </w:rPr>
        <w:t>mowy nastąpi nie później niż w terminie 15 dni roboczych od dnia zatwierdzenia wniosku o dokonanie zmiany wysokości wynagrodzenia należnego Wykonawcy.</w:t>
      </w:r>
      <w:bookmarkStart w:id="29" w:name="_Hlk184572735"/>
    </w:p>
    <w:p w14:paraId="7AA3C206" w14:textId="6349437E" w:rsidR="00962955" w:rsidRPr="0006690D" w:rsidRDefault="00962955" w:rsidP="00C84E64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Mechanizm waloryzacji </w:t>
      </w:r>
      <w:r w:rsidR="00CD4882"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</w:t>
      </w:r>
      <w:r w:rsidRPr="000669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mowy przewidziany w niniejszym paragrafie nie będzie mieć zastosowania w zakresie wynikającym z rozporządzenia Rady Ministrów z dnia 11 września 2025 r. w sprawie wysokości minimalnego wynagrodzenia za pracę oraz wysokości minimalnej stawki godzinowej w 2026 r. (Dz. U. 2025 r., poz. 1242). Oznacza to, że Wykonawca zobowiązany jest w cenie oferty uwzględnić zmiany wynikające z rozporządzenia Rady Ministrów z dnia 11 września 2025 r. w sprawie wysokości minimalnego wynagrodzenia za pracę oraz wysokości minimalnej stawki godzinowej w 2026 r. (Dz. U. 2025 r., poz. 1242).</w:t>
      </w:r>
      <w:bookmarkEnd w:id="29"/>
    </w:p>
    <w:p w14:paraId="7A407D48" w14:textId="77777777" w:rsidR="007B0596" w:rsidRPr="0006690D" w:rsidRDefault="007B0596" w:rsidP="00C84E6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43B167A" w14:textId="066FED73" w:rsidR="005D436A" w:rsidRPr="0006690D" w:rsidRDefault="005D436A" w:rsidP="00C84E6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24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§</w:t>
      </w:r>
      <w:r w:rsidR="005A7D04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</w:t>
      </w:r>
      <w:r w:rsidR="001A7E25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9DA15F8" w14:textId="77777777" w:rsidR="005D436A" w:rsidRPr="0006690D" w:rsidRDefault="005D436A" w:rsidP="00C84E64">
      <w:pPr>
        <w:widowControl w:val="0"/>
        <w:tabs>
          <w:tab w:val="left" w:pos="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Klauzule waloryzacyjne </w:t>
      </w:r>
    </w:p>
    <w:p w14:paraId="1E89A828" w14:textId="77777777" w:rsidR="005D436A" w:rsidRPr="0006690D" w:rsidRDefault="005D436A" w:rsidP="00C84E64">
      <w:pPr>
        <w:widowControl w:val="0"/>
        <w:tabs>
          <w:tab w:val="left" w:pos="0"/>
        </w:tabs>
        <w:autoSpaceDE w:val="0"/>
        <w:autoSpaceDN w:val="0"/>
        <w:adjustRightInd w:val="0"/>
        <w:spacing w:after="0" w:line="324" w:lineRule="auto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(w przypadku zmiany cen</w:t>
      </w:r>
      <w:r w:rsidR="00DC720F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materiałów lub kosztów związanych z realizacją Umowy)</w:t>
      </w:r>
    </w:p>
    <w:p w14:paraId="2DD048D3" w14:textId="5E7323FF" w:rsidR="001C0B42" w:rsidRPr="0006690D" w:rsidRDefault="00CC5712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Palatino Linotype" w:hAnsi="Arial" w:cs="Arial"/>
          <w:color w:val="000000" w:themeColor="text1"/>
          <w:sz w:val="24"/>
          <w:szCs w:val="24"/>
          <w:lang w:eastAsia="ar-SA"/>
        </w:rPr>
        <w:t xml:space="preserve">Zgodnie </w:t>
      </w:r>
      <w:r w:rsidR="0090523B" w:rsidRPr="0006690D">
        <w:rPr>
          <w:rFonts w:ascii="Arial" w:eastAsia="Palatino Linotype" w:hAnsi="Arial" w:cs="Arial"/>
          <w:color w:val="000000" w:themeColor="text1"/>
          <w:sz w:val="24"/>
          <w:szCs w:val="24"/>
          <w:lang w:eastAsia="ar-SA"/>
        </w:rPr>
        <w:t xml:space="preserve">z art. </w:t>
      </w:r>
      <w:r w:rsidRPr="0006690D">
        <w:rPr>
          <w:rFonts w:ascii="Arial" w:eastAsia="Palatino Linotype" w:hAnsi="Arial" w:cs="Arial"/>
          <w:color w:val="000000" w:themeColor="text1"/>
          <w:sz w:val="24"/>
          <w:szCs w:val="24"/>
          <w:lang w:eastAsia="ar-SA"/>
        </w:rPr>
        <w:t>439 ust. 1 ustawy Prawo zamówień publicznych,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82537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Strony przewidują </w:t>
      </w:r>
      <w:r w:rsidR="00AE1874" w:rsidRPr="0006690D">
        <w:rPr>
          <w:rFonts w:ascii="Arial" w:eastAsia="Calibri" w:hAnsi="Arial" w:cs="Arial"/>
          <w:color w:val="000000" w:themeColor="text1"/>
          <w:sz w:val="24"/>
          <w:szCs w:val="24"/>
        </w:rPr>
        <w:t>możliwość zmiany</w:t>
      </w:r>
      <w:r w:rsidR="0082537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wynag</w:t>
      </w:r>
      <w:r w:rsidR="006971E7" w:rsidRPr="0006690D">
        <w:rPr>
          <w:rFonts w:ascii="Arial" w:eastAsia="Calibri" w:hAnsi="Arial" w:cs="Arial"/>
          <w:color w:val="000000" w:themeColor="text1"/>
          <w:sz w:val="24"/>
          <w:szCs w:val="24"/>
        </w:rPr>
        <w:t>rodzenia należnego Wykonawcy, o </w:t>
      </w:r>
      <w:r w:rsidR="0082537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którym mowa </w:t>
      </w:r>
      <w:bookmarkStart w:id="30" w:name="_Hlk223338397"/>
      <w:r w:rsidR="0082537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 § </w:t>
      </w:r>
      <w:r w:rsidR="00E05201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4 </w:t>
      </w:r>
      <w:r w:rsidR="00147517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ust. 5 </w:t>
      </w:r>
      <w:r w:rsidR="00124AE7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Umowy </w:t>
      </w:r>
      <w:r w:rsidR="00147517" w:rsidRPr="0006690D">
        <w:rPr>
          <w:rFonts w:ascii="Arial" w:eastAsia="Calibri" w:hAnsi="Arial" w:cs="Arial"/>
          <w:color w:val="000000" w:themeColor="text1"/>
          <w:sz w:val="24"/>
          <w:szCs w:val="24"/>
        </w:rPr>
        <w:t>oraz odpowiednio wynagrodzeń, o których mowa w § 4 ust. 1-3</w:t>
      </w:r>
      <w:bookmarkEnd w:id="30"/>
      <w:r w:rsidR="00124AE7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Umowy</w:t>
      </w:r>
      <w:r w:rsidR="00CF27E2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 przypadku </w:t>
      </w:r>
      <w:r w:rsidR="004414DD" w:rsidRPr="0006690D">
        <w:rPr>
          <w:rFonts w:ascii="Arial" w:eastAsia="Calibri" w:hAnsi="Arial" w:cs="Arial"/>
          <w:color w:val="000000" w:themeColor="text1"/>
          <w:sz w:val="24"/>
          <w:szCs w:val="24"/>
        </w:rPr>
        <w:t>udokumentowanych zmian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ceny materiałów lub kosztów związanych z realizacją </w:t>
      </w:r>
      <w:r w:rsidR="004414DD" w:rsidRPr="0006690D">
        <w:rPr>
          <w:rFonts w:ascii="Arial" w:eastAsia="Calibri" w:hAnsi="Arial" w:cs="Arial"/>
          <w:color w:val="000000" w:themeColor="text1"/>
          <w:sz w:val="24"/>
          <w:szCs w:val="24"/>
        </w:rPr>
        <w:t>Umowy</w:t>
      </w:r>
      <w:r w:rsidR="008F1988" w:rsidRPr="0006690D">
        <w:rPr>
          <w:rFonts w:ascii="Arial" w:eastAsia="Calibri" w:hAnsi="Arial" w:cs="Arial"/>
          <w:color w:val="000000" w:themeColor="text1"/>
          <w:sz w:val="24"/>
          <w:szCs w:val="24"/>
        </w:rPr>
        <w:t>.</w:t>
      </w:r>
      <w:r w:rsidR="001C0B42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23852366" w14:textId="4DF28764" w:rsidR="0029051A" w:rsidRPr="0006690D" w:rsidRDefault="001C0B42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Pierwsza zmiana wynag</w:t>
      </w:r>
      <w:r w:rsidR="005D436A" w:rsidRPr="0006690D">
        <w:rPr>
          <w:rFonts w:ascii="Arial" w:eastAsia="Calibri" w:hAnsi="Arial" w:cs="Arial"/>
          <w:color w:val="000000" w:themeColor="text1"/>
          <w:sz w:val="24"/>
          <w:szCs w:val="24"/>
        </w:rPr>
        <w:t>rodzenia, o której mowa w ust. 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może nastąpić najwcześniej po upływie </w:t>
      </w:r>
      <w:r w:rsidR="005D436A" w:rsidRPr="0006690D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F42D84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miesięcy od dnia zawarcia Umowy. Kolejn</w:t>
      </w:r>
      <w:r w:rsidR="0029051A" w:rsidRPr="0006690D">
        <w:rPr>
          <w:rFonts w:ascii="Arial" w:eastAsia="Calibri" w:hAnsi="Arial" w:cs="Arial"/>
          <w:color w:val="000000" w:themeColor="text1"/>
          <w:sz w:val="24"/>
          <w:szCs w:val="24"/>
        </w:rPr>
        <w:t>a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zmian</w:t>
      </w:r>
      <w:r w:rsidR="0029051A" w:rsidRPr="0006690D">
        <w:rPr>
          <w:rFonts w:ascii="Arial" w:eastAsia="Calibri" w:hAnsi="Arial" w:cs="Arial"/>
          <w:color w:val="000000" w:themeColor="text1"/>
          <w:sz w:val="24"/>
          <w:szCs w:val="24"/>
        </w:rPr>
        <w:t>a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wynagrodzenia </w:t>
      </w:r>
      <w:r w:rsidR="0029051A" w:rsidRPr="000669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może nastąpić nie wcześniej niż po upływie kolejnych 6 miesięcy. Początkowym terminem wprowadzenia zmian do Umowy, będzie miesiąc kalendarzowy następujący po miesiącu, w którym złożony został wniosek przez Wykonawcę o zmianę wynagrodzenia należnego Wykonawcy w wypadku udokumentowanych zmian cen materiałów lub kosztów związanych z realizacją Umowy. </w:t>
      </w:r>
    </w:p>
    <w:p w14:paraId="6E4A6678" w14:textId="55373C70" w:rsidR="0029051A" w:rsidRPr="0006690D" w:rsidRDefault="007248F9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Minimalny poziom zmiany ceny materiałów lub kosztów związanych z realizacją Umowy uprawniający Strony do żądania zmiany wynagrodzenia ustala się na </w:t>
      </w:r>
      <w:r w:rsidR="00DC720F" w:rsidRPr="0006690D">
        <w:rPr>
          <w:rFonts w:ascii="Arial" w:hAnsi="Arial" w:cs="Arial"/>
          <w:color w:val="000000" w:themeColor="text1"/>
          <w:sz w:val="24"/>
          <w:szCs w:val="24"/>
        </w:rPr>
        <w:t>1</w:t>
      </w:r>
      <w:r w:rsidR="006E79B9" w:rsidRPr="0006690D">
        <w:rPr>
          <w:rFonts w:ascii="Arial" w:hAnsi="Arial" w:cs="Arial"/>
          <w:color w:val="000000" w:themeColor="text1"/>
          <w:sz w:val="24"/>
          <w:szCs w:val="24"/>
        </w:rPr>
        <w:t>0 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% w stosunku do cen tych materiałów lub kosztów z miesiąca, w którym złożono ofertę (z zastrzeżeniem art. 439 ust. 3 ustawy Prawo Zamówień Publicznych) lub w wypadku kolejnej zmiany, względem cen materiałów lub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lastRenderedPageBreak/>
        <w:t>kosztów ustalonych przy ostatniej takiej zmianie.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Zmiana wynagrodzenia w tym trybie nie może prowadzi</w:t>
      </w:r>
      <w:r w:rsidR="00AC1639" w:rsidRPr="0006690D">
        <w:rPr>
          <w:rFonts w:ascii="Arial" w:hAnsi="Arial" w:cs="Arial"/>
          <w:color w:val="000000" w:themeColor="text1"/>
          <w:sz w:val="24"/>
          <w:szCs w:val="24"/>
        </w:rPr>
        <w:t>ć do wzrostu zysku Wykonawcy, a 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jedynie do zrekompensowania kosztów, jakie będzie ponosił w związku z realizacją Umowy.</w:t>
      </w:r>
    </w:p>
    <w:p w14:paraId="2A88673F" w14:textId="77777777" w:rsidR="001C0B42" w:rsidRPr="0006690D" w:rsidRDefault="001C0B42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Zmiany cen lub </w:t>
      </w:r>
      <w:r w:rsidR="00CB0CE8" w:rsidRPr="0006690D">
        <w:rPr>
          <w:rFonts w:ascii="Arial" w:eastAsia="Calibri" w:hAnsi="Arial" w:cs="Arial"/>
          <w:color w:val="000000" w:themeColor="text1"/>
          <w:sz w:val="24"/>
          <w:szCs w:val="24"/>
        </w:rPr>
        <w:t>kosztów, o których mowa w ust. 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ustalane będą </w:t>
      </w:r>
      <w:r w:rsidR="00AC47D6" w:rsidRPr="0006690D">
        <w:rPr>
          <w:rFonts w:ascii="Arial" w:eastAsia="Calibri" w:hAnsi="Arial" w:cs="Arial"/>
          <w:color w:val="000000" w:themeColor="text1"/>
          <w:sz w:val="24"/>
          <w:szCs w:val="24"/>
        </w:rPr>
        <w:t>przy użyciu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</w:p>
    <w:p w14:paraId="4DED9A3A" w14:textId="77777777" w:rsidR="001C0B42" w:rsidRPr="0006690D" w:rsidRDefault="001C0B42" w:rsidP="00C84E64">
      <w:pPr>
        <w:numPr>
          <w:ilvl w:val="1"/>
          <w:numId w:val="22"/>
        </w:numPr>
        <w:spacing w:before="120" w:after="0" w:line="324" w:lineRule="auto"/>
        <w:ind w:left="851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odpowiednich wskaźników tych pozycji ogłaszanych przez Prezesa Głównego Urzędu Statystycznego, w szczególności </w:t>
      </w:r>
      <w:r w:rsidR="0029724C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średniorocznego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wskaźnika </w:t>
      </w:r>
      <w:r w:rsidR="0029724C" w:rsidRPr="0006690D">
        <w:rPr>
          <w:rFonts w:ascii="Arial" w:eastAsia="Calibri" w:hAnsi="Arial" w:cs="Arial"/>
          <w:color w:val="000000" w:themeColor="text1"/>
          <w:sz w:val="24"/>
          <w:szCs w:val="24"/>
        </w:rPr>
        <w:t>cen towarów i usług konsumpcyjnych ogółem</w:t>
      </w:r>
      <w:r w:rsidR="006E79B9" w:rsidRPr="0006690D">
        <w:rPr>
          <w:rFonts w:ascii="Arial" w:eastAsia="Calibri" w:hAnsi="Arial" w:cs="Arial"/>
          <w:color w:val="000000" w:themeColor="text1"/>
          <w:sz w:val="24"/>
          <w:szCs w:val="24"/>
        </w:rPr>
        <w:t>, wyliczonego w </w:t>
      </w:r>
      <w:r w:rsidR="0090523B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procentach i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stanowiącego stosunek wartości ogłoszonego wskaźnika, pierwszego po terminie, w którym możliwa jest waloryzacja, do </w:t>
      </w:r>
      <w:r w:rsidR="0090523B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wskaźnika właściwego dla miesiąca, w którym złożono ofertę (z zastrzeżeniem art. 439 ust. 3 ustawy Prawo Zamówień Publicznych) lub </w:t>
      </w:r>
      <w:r w:rsidR="00835B00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branego pod uwagę przy </w:t>
      </w:r>
      <w:r w:rsidR="0090523B" w:rsidRPr="0006690D">
        <w:rPr>
          <w:rFonts w:ascii="Arial" w:eastAsia="Calibri" w:hAnsi="Arial" w:cs="Arial"/>
          <w:color w:val="000000" w:themeColor="text1"/>
          <w:sz w:val="24"/>
          <w:szCs w:val="24"/>
        </w:rPr>
        <w:t>ostatniej zmianie</w:t>
      </w:r>
      <w:r w:rsidR="00835B00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wynag</w:t>
      </w:r>
      <w:r w:rsidR="008909A4" w:rsidRPr="0006690D">
        <w:rPr>
          <w:rFonts w:ascii="Arial" w:eastAsia="Calibri" w:hAnsi="Arial" w:cs="Arial"/>
          <w:color w:val="000000" w:themeColor="text1"/>
          <w:sz w:val="24"/>
          <w:szCs w:val="24"/>
        </w:rPr>
        <w:t>rodzenia, o której mowa w ust. 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</w:p>
    <w:p w14:paraId="7A02F4BE" w14:textId="52E797E8" w:rsidR="0029051A" w:rsidRPr="0006690D" w:rsidRDefault="001C0B42" w:rsidP="00C84E64">
      <w:pPr>
        <w:numPr>
          <w:ilvl w:val="1"/>
          <w:numId w:val="22"/>
        </w:numPr>
        <w:spacing w:before="120" w:after="0" w:line="324" w:lineRule="auto"/>
        <w:ind w:left="851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a w wypadku braku takich wskaźników, z uwzględnieniem wskaźników, na które obydwie Strony wyrażą zgodę. </w:t>
      </w:r>
    </w:p>
    <w:p w14:paraId="2576C00B" w14:textId="77777777" w:rsidR="0004563F" w:rsidRPr="0006690D" w:rsidRDefault="00E05201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Warunkiem zmiany wynagrodzenia W</w:t>
      </w:r>
      <w:r w:rsidR="008909A4" w:rsidRPr="0006690D">
        <w:rPr>
          <w:rFonts w:ascii="Arial" w:eastAsia="Calibri" w:hAnsi="Arial" w:cs="Arial"/>
          <w:color w:val="000000" w:themeColor="text1"/>
          <w:sz w:val="24"/>
          <w:szCs w:val="24"/>
        </w:rPr>
        <w:t>ykonawcy, o której mowa w ust. 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, będzie wykazanie przez daną Stronę Umowy, że zmiana ceny materiałów lub kosztów związanych z realizacją Umowy miała wpływ na koszty wykonania przedmiotu Umowy.</w:t>
      </w:r>
    </w:p>
    <w:p w14:paraId="57B21DD1" w14:textId="77777777" w:rsidR="00825376" w:rsidRPr="0006690D" w:rsidRDefault="00825376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42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W celu wykazania wpływ</w:t>
      </w:r>
      <w:r w:rsidR="002B4D3B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u zmian, o których mowa w ust. </w:t>
      </w:r>
      <w:r w:rsidR="008909A4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na koszty wykonania Umowy, Wykonawca przedstawi Zamawiającemu szczegółową kalkulację cen materiałów lub kosztów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według stanu sprzed danej zmiany cen materiałów lub kosztów oraz szczegółową kalkulację cen materiałów lub kosztów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według stanu po danej zmianie cen materiałów lub kosztów oraz wskaże kwotę, o jaką Wynagrodzenie powinno ulec zmianie. Zamawiający ustosunkuje się do przedstawionych kalkulacji, w szczególności przez zaakceptowanie wskazanej przez Wykonawcę kwoty lub przez zgłoszenie zastrzeżeń, wskazanie omyłek rachunkowych lub żądanie wyjaśnień lub dowodów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co do poszczególnych elementów kalkulacji. W wypadku ak</w:t>
      </w:r>
      <w:r w:rsidR="00C358E7" w:rsidRPr="0006690D">
        <w:rPr>
          <w:rFonts w:ascii="Arial" w:eastAsia="Calibri" w:hAnsi="Arial" w:cs="Arial"/>
          <w:color w:val="000000" w:themeColor="text1"/>
          <w:sz w:val="24"/>
          <w:szCs w:val="24"/>
        </w:rPr>
        <w:t>ceptacji kalkulacji Wykonawcy, S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trony zawrą aneks zmieniający Umowę w zakresie wynagrodzenia należnego Wykonawcy</w:t>
      </w:r>
      <w:r w:rsidR="00F52491" w:rsidRPr="0006690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04563F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o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kwotę wynikającą z kalkulacji.</w:t>
      </w:r>
    </w:p>
    <w:p w14:paraId="672EC120" w14:textId="6C7DBAFC" w:rsidR="003077E9" w:rsidRPr="0006690D" w:rsidRDefault="00825376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Łączna wysokość zmian wynagr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odzenia, o których mowa w ust. </w:t>
      </w:r>
      <w:r w:rsidR="00D173EC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, podczas całej realizacji U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mowy, nie może być wyższa niż </w:t>
      </w:r>
      <w:r w:rsidR="00081D0F" w:rsidRPr="0006690D">
        <w:rPr>
          <w:rFonts w:ascii="Arial" w:eastAsia="Calibri" w:hAnsi="Arial" w:cs="Arial"/>
          <w:color w:val="000000" w:themeColor="text1"/>
          <w:sz w:val="24"/>
          <w:szCs w:val="24"/>
        </w:rPr>
        <w:t>10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% całkowitego łącznego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wynagrodzenia </w:t>
      </w:r>
      <w:r w:rsidR="0074423A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brutto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Wykonawcy, o którym mowa w § 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4 ust. </w:t>
      </w:r>
      <w:r w:rsidR="00147517" w:rsidRPr="0006690D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07B3DF8A" w14:textId="77777777" w:rsidR="003077E9" w:rsidRPr="0006690D" w:rsidRDefault="00825376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Przez zmianę ceny materiałów lub kosztów rozumie się wzrost odpowiednio cen lub kosztów, jak i ich obniżenie, względem ceny lub kosztu przyjętych w celu ustalenia wynagrodzenia Wykonawcy zawartego w złożonej przez niego ofercie, lub w przypadku kolejnej zmiany, względem cen lub kosztów ustalonych p</w:t>
      </w:r>
      <w:r w:rsidR="00E05201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rzy </w:t>
      </w:r>
      <w:r w:rsidR="00E05201" w:rsidRPr="0006690D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ostatniej takiej zmianie. W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przypadku obniżeni</w:t>
      </w:r>
      <w:r w:rsidR="006E79B9" w:rsidRPr="0006690D">
        <w:rPr>
          <w:rFonts w:ascii="Arial" w:eastAsia="Calibri" w:hAnsi="Arial" w:cs="Arial"/>
          <w:color w:val="000000" w:themeColor="text1"/>
          <w:sz w:val="24"/>
          <w:szCs w:val="24"/>
        </w:rPr>
        <w:t>a cen materiałów lub kosztów, o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których mowa w zdaniu poprzednim, Wykonawca zobowiązany będzie na wezwanie Zamawiającego przedstawić kalkulację, o której mowa w ust. </w:t>
      </w:r>
      <w:r w:rsidR="006F6E5A" w:rsidRPr="0006690D">
        <w:rPr>
          <w:rFonts w:ascii="Arial" w:eastAsia="Calibri" w:hAnsi="Arial" w:cs="Arial"/>
          <w:color w:val="000000" w:themeColor="text1"/>
          <w:sz w:val="24"/>
          <w:szCs w:val="24"/>
        </w:rPr>
        <w:t>6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6F6E5A" w:rsidRPr="0006690D">
        <w:rPr>
          <w:rFonts w:ascii="Arial" w:eastAsia="Calibri" w:hAnsi="Arial" w:cs="Arial"/>
          <w:color w:val="000000" w:themeColor="text1"/>
          <w:sz w:val="24"/>
          <w:szCs w:val="24"/>
        </w:rPr>
        <w:t>i 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odpowiednio zastosować się do przyjętego w tym postanowieniu trybu. </w:t>
      </w:r>
    </w:p>
    <w:p w14:paraId="1A936EBA" w14:textId="77777777" w:rsidR="00D173EC" w:rsidRPr="0006690D" w:rsidRDefault="00CF27E2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Zmiana wynagrodzenia Wykonawcy, z przyczyn</w:t>
      </w:r>
      <w:r w:rsidR="0004563F" w:rsidRPr="0006690D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o których mowa w ust. </w:t>
      </w:r>
      <w:r w:rsidR="00D173EC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dotyczyć będzie wyłącznie niezrealizowanej części Umowy, przy czym początkowym terminem wprowadzenia zmian do Umowy, będzie miesiąc kalendarzowy następujący po miesiącu, w którym wystąpiły okoliczności powodujące zmianę. </w:t>
      </w:r>
    </w:p>
    <w:p w14:paraId="250B94E3" w14:textId="1EDDB185" w:rsidR="00CF27E2" w:rsidRPr="0006690D" w:rsidRDefault="00CF27E2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89" w:hangingChars="162" w:hanging="38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Ze</w:t>
      </w:r>
      <w:r w:rsidR="00D9567B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z</w:t>
      </w:r>
      <w:r w:rsidR="00E05201" w:rsidRPr="0006690D">
        <w:rPr>
          <w:rFonts w:ascii="Arial" w:eastAsia="Calibri" w:hAnsi="Arial" w:cs="Arial"/>
          <w:color w:val="000000" w:themeColor="text1"/>
          <w:sz w:val="24"/>
          <w:szCs w:val="24"/>
        </w:rPr>
        <w:t>mian, o których mow</w:t>
      </w:r>
      <w:r w:rsidR="00D173EC" w:rsidRPr="0006690D">
        <w:rPr>
          <w:rFonts w:ascii="Arial" w:eastAsia="Calibri" w:hAnsi="Arial" w:cs="Arial"/>
          <w:color w:val="000000" w:themeColor="text1"/>
          <w:sz w:val="24"/>
          <w:szCs w:val="24"/>
        </w:rPr>
        <w:t>a w ust. 1-9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wyłączone są zmiany Umowy w zakresie wp</w:t>
      </w:r>
      <w:r w:rsidR="00D9567B" w:rsidRPr="0006690D">
        <w:rPr>
          <w:rFonts w:ascii="Arial" w:eastAsia="Calibri" w:hAnsi="Arial" w:cs="Arial"/>
          <w:color w:val="000000" w:themeColor="text1"/>
          <w:sz w:val="24"/>
          <w:szCs w:val="24"/>
        </w:rPr>
        <w:t>r</w:t>
      </w:r>
      <w:r w:rsidR="00E121F9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owadzonym na podstawie </w:t>
      </w:r>
      <w:r w:rsidR="00D173EC" w:rsidRPr="0006690D">
        <w:rPr>
          <w:rFonts w:ascii="Arial" w:eastAsia="Calibri" w:hAnsi="Arial" w:cs="Arial"/>
          <w:color w:val="000000" w:themeColor="text1"/>
          <w:sz w:val="24"/>
          <w:szCs w:val="24"/>
        </w:rPr>
        <w:t>§</w:t>
      </w:r>
      <w:r w:rsidR="00C10F47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6F351D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11 oraz </w:t>
      </w:r>
      <w:r w:rsidR="00D9567B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na podstawie § </w:t>
      </w:r>
      <w:r w:rsidR="006F351D" w:rsidRPr="0006690D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="00E05201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Umowy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2EEE637B" w14:textId="77777777" w:rsidR="006F351D" w:rsidRPr="0006690D" w:rsidRDefault="00825376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356" w:hanging="356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Wykonawca, którego wynagrodzenie zostało zmienione zgodnie z ust. </w:t>
      </w:r>
      <w:r w:rsidR="00D173EC" w:rsidRPr="0006690D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="00D9567B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i nast. zobowiązany jest do zmiany wynagrodzenia przysługującego</w:t>
      </w:r>
      <w:r w:rsidR="006F6E5A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podwykonawcy, z </w:t>
      </w:r>
      <w:r w:rsidR="0003642F" w:rsidRPr="0006690D">
        <w:rPr>
          <w:rFonts w:ascii="Arial" w:eastAsia="Calibri" w:hAnsi="Arial" w:cs="Arial"/>
          <w:color w:val="000000" w:themeColor="text1"/>
          <w:sz w:val="24"/>
          <w:szCs w:val="24"/>
        </w:rPr>
        <w:t>którym zawarł u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mowę</w:t>
      </w:r>
      <w:r w:rsidR="0003642F" w:rsidRPr="0006690D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o podwykonawstwo</w:t>
      </w: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, w zakresie odpowiadającym zmianom cen materiałów lub kosztów dotyczących zobowiązania podwykonawcy, jeżeli łącznie spełnione są następujące warunki:</w:t>
      </w:r>
    </w:p>
    <w:p w14:paraId="7263422E" w14:textId="77777777" w:rsidR="006F351D" w:rsidRPr="0006690D" w:rsidRDefault="00AC1639" w:rsidP="00C84E64">
      <w:pPr>
        <w:pStyle w:val="Akapitzlist"/>
        <w:widowControl w:val="0"/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851" w:hanging="425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przedmiotem u</w:t>
      </w:r>
      <w:r w:rsidR="00825376" w:rsidRPr="0006690D">
        <w:rPr>
          <w:rFonts w:ascii="Arial" w:eastAsia="Calibri" w:hAnsi="Arial" w:cs="Arial"/>
          <w:color w:val="000000" w:themeColor="text1"/>
          <w:sz w:val="24"/>
          <w:szCs w:val="24"/>
        </w:rPr>
        <w:t>mowy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 są </w:t>
      </w:r>
      <w:r w:rsidR="006F351D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dostawy lub </w:t>
      </w:r>
      <w:r w:rsidR="009A18E8" w:rsidRPr="0006690D">
        <w:rPr>
          <w:rFonts w:ascii="Arial" w:eastAsia="Calibri" w:hAnsi="Arial" w:cs="Arial"/>
          <w:color w:val="000000" w:themeColor="text1"/>
          <w:sz w:val="24"/>
          <w:szCs w:val="24"/>
        </w:rPr>
        <w:t>usługi,</w:t>
      </w:r>
    </w:p>
    <w:p w14:paraId="2075C8E0" w14:textId="1C491AB0" w:rsidR="00004AB4" w:rsidRPr="0006690D" w:rsidRDefault="009A18E8" w:rsidP="00C84E64">
      <w:pPr>
        <w:pStyle w:val="Akapitzlist"/>
        <w:widowControl w:val="0"/>
        <w:numPr>
          <w:ilvl w:val="0"/>
          <w:numId w:val="77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851" w:hanging="425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okres obowiązywania </w:t>
      </w:r>
      <w:r w:rsidR="0082537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umowy przekracza </w:t>
      </w:r>
      <w:r w:rsidR="00BD73C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6 </w:t>
      </w:r>
      <w:r w:rsidR="00825376" w:rsidRPr="0006690D">
        <w:rPr>
          <w:rFonts w:ascii="Arial" w:eastAsia="Calibri" w:hAnsi="Arial" w:cs="Arial"/>
          <w:color w:val="000000" w:themeColor="text1"/>
          <w:sz w:val="24"/>
          <w:szCs w:val="24"/>
        </w:rPr>
        <w:t xml:space="preserve">miesięcy. </w:t>
      </w:r>
    </w:p>
    <w:p w14:paraId="3B91A08A" w14:textId="0E2852EE" w:rsidR="006F351D" w:rsidRPr="0006690D" w:rsidRDefault="006F351D" w:rsidP="00C84E64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4" w:lineRule="auto"/>
        <w:ind w:left="284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6690D">
        <w:rPr>
          <w:rFonts w:ascii="Arial" w:eastAsia="Calibri" w:hAnsi="Arial" w:cs="Arial"/>
          <w:color w:val="000000" w:themeColor="text1"/>
          <w:sz w:val="24"/>
          <w:szCs w:val="24"/>
        </w:rPr>
        <w:t>Mechanizm waloryzacji umowy przewidziany w niniejszym paragrafie nie będzie mieć zastosowania w zakresie wynikającym z rozporządzenia Rady Ministrów z dnia 11 września 2025 r. w sprawie wysokości minimalnego wynagrodzenia za pracę oraz wysokości minimalnej stawki godzinowej w 2026 r. (Dz. U. 2025 r., poz. 1242). Oznacza to, że Wykonawca zobowiązany jest w cenie oferty uwzględnić zmiany wynikające z rozporządzenia Rady Ministrów z dnia 11 września 2025 r. w sprawie wysokości minimalnego wynagrodzenia za pracę oraz wysokości minimalnej stawki godzinowej w 2026 r. (Dz. U. 2025 r., poz. 1242).</w:t>
      </w:r>
    </w:p>
    <w:p w14:paraId="681197CD" w14:textId="77777777" w:rsidR="006F351D" w:rsidRPr="0006690D" w:rsidRDefault="006F351D" w:rsidP="00C84E6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24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C851316" w14:textId="77777777" w:rsidR="00D95DD7" w:rsidRPr="0006690D" w:rsidRDefault="00DF56E0" w:rsidP="00C84E64">
      <w:pPr>
        <w:spacing w:after="0" w:line="324" w:lineRule="auto"/>
        <w:ind w:left="425" w:hanging="42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§ 1</w:t>
      </w:r>
      <w:r w:rsidR="005A7D04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583A1406" w14:textId="77777777" w:rsidR="00D95DD7" w:rsidRPr="0006690D" w:rsidRDefault="00DF56E0" w:rsidP="00C84E64">
      <w:pPr>
        <w:spacing w:after="0" w:line="324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Postanowienia końcowe </w:t>
      </w:r>
      <w:r w:rsidR="00C03799" w:rsidRPr="0006690D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</w:p>
    <w:p w14:paraId="1BB52430" w14:textId="77777777" w:rsidR="00B36AF4" w:rsidRPr="0006690D" w:rsidRDefault="000833AC" w:rsidP="00C84E64">
      <w:pPr>
        <w:pStyle w:val="Akapitzlist"/>
        <w:numPr>
          <w:ilvl w:val="3"/>
          <w:numId w:val="8"/>
        </w:numPr>
        <w:spacing w:after="0" w:line="324" w:lineRule="auto"/>
        <w:ind w:left="425" w:hanging="357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Wykonawca oświadcza, że</w:t>
      </w:r>
      <w:r w:rsidR="00B36AF4" w:rsidRPr="0006690D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E209868" w14:textId="77777777" w:rsidR="00B36AF4" w:rsidRPr="0006690D" w:rsidRDefault="000833AC" w:rsidP="00C84E64">
      <w:pPr>
        <w:pStyle w:val="Akapitzlist"/>
        <w:numPr>
          <w:ilvl w:val="0"/>
          <w:numId w:val="65"/>
        </w:numPr>
        <w:tabs>
          <w:tab w:val="left" w:pos="284"/>
        </w:tabs>
        <w:suppressAutoHyphens/>
        <w:spacing w:after="0" w:line="324" w:lineRule="auto"/>
        <w:ind w:right="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nie podlega wykluczen</w:t>
      </w:r>
      <w:r w:rsidR="002143F6" w:rsidRPr="0006690D">
        <w:rPr>
          <w:rFonts w:ascii="Arial" w:hAnsi="Arial" w:cs="Arial"/>
          <w:color w:val="000000" w:themeColor="text1"/>
          <w:sz w:val="24"/>
          <w:szCs w:val="24"/>
        </w:rPr>
        <w:t>iu na podstawie art. 7 ustawy z 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dnia 13 kwietnia 2022 r. o szczególnych rozwiązaniach w zakresie przeciwdziałania wspieraniu agresji na Ukrainę oraz służących ochronie bezpieczeństwa narodowego (Dz. U. z 202</w:t>
      </w:r>
      <w:r w:rsidR="004F40E3" w:rsidRPr="0006690D">
        <w:rPr>
          <w:rFonts w:ascii="Arial" w:hAnsi="Arial" w:cs="Arial"/>
          <w:color w:val="000000" w:themeColor="text1"/>
          <w:sz w:val="24"/>
          <w:szCs w:val="24"/>
        </w:rPr>
        <w:t>5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4F40E3" w:rsidRPr="0006690D">
        <w:rPr>
          <w:rFonts w:ascii="Arial" w:hAnsi="Arial" w:cs="Arial"/>
          <w:color w:val="000000" w:themeColor="text1"/>
          <w:sz w:val="24"/>
          <w:szCs w:val="24"/>
        </w:rPr>
        <w:t>514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)</w:t>
      </w:r>
      <w:r w:rsidR="00B36AF4" w:rsidRPr="0006690D">
        <w:rPr>
          <w:rFonts w:ascii="Arial" w:hAnsi="Arial" w:cs="Arial"/>
          <w:color w:val="000000" w:themeColor="text1"/>
          <w:sz w:val="24"/>
          <w:szCs w:val="24"/>
        </w:rPr>
        <w:t xml:space="preserve"> oraz,</w:t>
      </w:r>
    </w:p>
    <w:p w14:paraId="556D6FF5" w14:textId="77777777" w:rsidR="00B36AF4" w:rsidRPr="0006690D" w:rsidRDefault="00B36AF4" w:rsidP="00C84E64">
      <w:pPr>
        <w:pStyle w:val="Akapitzlist"/>
        <w:numPr>
          <w:ilvl w:val="0"/>
          <w:numId w:val="65"/>
        </w:numPr>
        <w:tabs>
          <w:tab w:val="left" w:pos="284"/>
        </w:tabs>
        <w:suppressAutoHyphens/>
        <w:spacing w:after="0" w:line="324" w:lineRule="auto"/>
        <w:ind w:right="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nie podlega wykluczeniu na podstawie art. 5k rozporządzenia Rady (UE) nr 833/2014 z dnia 31 lipca 2014 r. dotyczącego środków ograniczających w związku z działaniami Rosji destabilizującymi sytuację na Ukrainie (Urz. UE nr L 229 z 31.7.2014, str. 1) w brzmieniu nadanym rozporządzeniem Rady (UE) </w:t>
      </w:r>
      <w:r w:rsidRPr="0006690D">
        <w:rPr>
          <w:rFonts w:ascii="Arial" w:hAnsi="Arial" w:cs="Arial"/>
          <w:color w:val="000000" w:themeColor="text1"/>
          <w:sz w:val="24"/>
          <w:szCs w:val="24"/>
          <w:lang w:eastAsia="ar-SA"/>
        </w:rPr>
        <w:lastRenderedPageBreak/>
        <w:t>2022/576 w sprawie zmiany rozporządzenia (UE) nr 833/2014 dotyczącego środków ograniczających w związku z działaniami Rosji destabilizującymi sytuację na Ukrainie (Dz. Urz. UE nr L 111 z 8.4.2022, str. 1) oraz,</w:t>
      </w:r>
    </w:p>
    <w:p w14:paraId="3BFD4C45" w14:textId="5770AD53" w:rsidR="00B36AF4" w:rsidRPr="0006690D" w:rsidRDefault="00B36AF4" w:rsidP="00C84E64">
      <w:pPr>
        <w:pStyle w:val="Akapitzlist"/>
        <w:numPr>
          <w:ilvl w:val="0"/>
          <w:numId w:val="65"/>
        </w:numPr>
        <w:tabs>
          <w:tab w:val="left" w:pos="284"/>
        </w:tabs>
        <w:suppressAutoHyphens/>
        <w:spacing w:after="0" w:line="324" w:lineRule="auto"/>
        <w:ind w:right="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że 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>nie</w:t>
      </w:r>
      <w:r w:rsidRPr="0006690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zachodzą te podstawy wykluczenia również wobec podwykonawców (niebędących podmiotami udostępniającymi zasoby) oraz dostawców, na których przypada ponad 10% wartości zamówienia, o ile występują.</w:t>
      </w:r>
    </w:p>
    <w:p w14:paraId="7F63BD51" w14:textId="538CF81C" w:rsidR="00B36AF4" w:rsidRPr="0006690D" w:rsidRDefault="00B36AF4" w:rsidP="00C84E64">
      <w:pPr>
        <w:tabs>
          <w:tab w:val="left" w:pos="284"/>
        </w:tabs>
        <w:suppressAutoHyphens/>
        <w:spacing w:after="0" w:line="324" w:lineRule="auto"/>
        <w:ind w:left="360" w:right="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6690D">
        <w:rPr>
          <w:rFonts w:ascii="Arial" w:hAnsi="Arial" w:cs="Arial"/>
          <w:color w:val="000000" w:themeColor="text1"/>
          <w:sz w:val="24"/>
          <w:szCs w:val="24"/>
          <w:lang w:eastAsia="ar-SA"/>
        </w:rPr>
        <w:t>Wykonawca zobowiązuje się do niezwłocznego poinformowania Zamawiającego o każdej zmianie w zakresie aktualności oświadczenia, o którym mowa w pkt 2 i 3 w trakcie realizacji Umowy.</w:t>
      </w:r>
    </w:p>
    <w:p w14:paraId="41E5564F" w14:textId="6A9362D1" w:rsidR="00B36AF4" w:rsidRPr="0006690D" w:rsidRDefault="00B36AF4" w:rsidP="00C84E64">
      <w:pPr>
        <w:pStyle w:val="Akapitzlist"/>
        <w:numPr>
          <w:ilvl w:val="3"/>
          <w:numId w:val="8"/>
        </w:numPr>
        <w:spacing w:after="0" w:line="324" w:lineRule="auto"/>
        <w:ind w:left="425" w:hanging="357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W sprawach nieuregulowanych Umową zastosowanie mają przepisy Kodeksu cywilnego oraz ustawy Prawo zamówień publicznych, a także inne przepisy prawa powszechnie obowiązujące.</w:t>
      </w:r>
    </w:p>
    <w:p w14:paraId="638090B5" w14:textId="6A2B6EBA" w:rsidR="00B36AF4" w:rsidRPr="0006690D" w:rsidRDefault="00805869" w:rsidP="00C84E64">
      <w:pPr>
        <w:pStyle w:val="Akapitzlist"/>
        <w:numPr>
          <w:ilvl w:val="3"/>
          <w:numId w:val="8"/>
        </w:numPr>
        <w:spacing w:after="0" w:line="324" w:lineRule="auto"/>
        <w:ind w:left="425" w:hanging="357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>Strony zobowiązują się współdziałać przy wykonaniu Umowy, w celu należytej realizacji zamówienia.</w:t>
      </w:r>
    </w:p>
    <w:p w14:paraId="0122FF70" w14:textId="623523ED" w:rsidR="007F1162" w:rsidRDefault="00DF56E0" w:rsidP="00C84E64">
      <w:pPr>
        <w:pStyle w:val="Akapitzlist"/>
        <w:numPr>
          <w:ilvl w:val="3"/>
          <w:numId w:val="8"/>
        </w:numPr>
        <w:spacing w:after="0" w:line="324" w:lineRule="auto"/>
        <w:ind w:left="425" w:hanging="357"/>
        <w:rPr>
          <w:rFonts w:ascii="Arial" w:hAnsi="Arial" w:cs="Arial"/>
          <w:color w:val="000000" w:themeColor="text1"/>
          <w:sz w:val="24"/>
          <w:szCs w:val="24"/>
        </w:rPr>
      </w:pP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Ewentualne spory mogące </w:t>
      </w:r>
      <w:r w:rsidR="00AC1639" w:rsidRPr="0006690D">
        <w:rPr>
          <w:rFonts w:ascii="Arial" w:hAnsi="Arial" w:cs="Arial"/>
          <w:color w:val="000000" w:themeColor="text1"/>
          <w:sz w:val="24"/>
          <w:szCs w:val="24"/>
        </w:rPr>
        <w:t xml:space="preserve">wyniknąć w związku z </w:t>
      </w:r>
      <w:r w:rsidR="00805869" w:rsidRPr="0006690D">
        <w:rPr>
          <w:rFonts w:ascii="Arial" w:hAnsi="Arial" w:cs="Arial"/>
          <w:color w:val="000000" w:themeColor="text1"/>
          <w:sz w:val="24"/>
          <w:szCs w:val="24"/>
        </w:rPr>
        <w:t>realizacją niniejszej</w:t>
      </w:r>
      <w:r w:rsidR="00AC1639" w:rsidRPr="0006690D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 w:rsidR="00805869" w:rsidRPr="0006690D">
        <w:rPr>
          <w:rFonts w:ascii="Arial" w:hAnsi="Arial" w:cs="Arial"/>
          <w:color w:val="000000" w:themeColor="text1"/>
          <w:sz w:val="24"/>
          <w:szCs w:val="24"/>
        </w:rPr>
        <w:t>mowy,</w:t>
      </w:r>
      <w:r w:rsidRPr="0006690D">
        <w:rPr>
          <w:rFonts w:ascii="Arial" w:hAnsi="Arial" w:cs="Arial"/>
          <w:color w:val="000000" w:themeColor="text1"/>
          <w:sz w:val="24"/>
          <w:szCs w:val="24"/>
        </w:rPr>
        <w:t xml:space="preserve"> Strony </w:t>
      </w:r>
      <w:r w:rsidR="00A74B85" w:rsidRPr="0006690D">
        <w:rPr>
          <w:rFonts w:ascii="Arial" w:hAnsi="Arial" w:cs="Arial"/>
          <w:color w:val="000000" w:themeColor="text1"/>
          <w:sz w:val="24"/>
          <w:szCs w:val="24"/>
        </w:rPr>
        <w:t>będą starały się rozstrzygać na drodze p</w:t>
      </w:r>
      <w:r w:rsidR="002143F6" w:rsidRPr="0006690D">
        <w:rPr>
          <w:rFonts w:ascii="Arial" w:hAnsi="Arial" w:cs="Arial"/>
          <w:color w:val="000000" w:themeColor="text1"/>
          <w:sz w:val="24"/>
          <w:szCs w:val="24"/>
        </w:rPr>
        <w:t>orozumienia polubownego. W </w:t>
      </w:r>
      <w:r w:rsidR="00A74B85" w:rsidRPr="0006690D">
        <w:rPr>
          <w:rFonts w:ascii="Arial" w:hAnsi="Arial" w:cs="Arial"/>
          <w:color w:val="000000" w:themeColor="text1"/>
          <w:sz w:val="24"/>
          <w:szCs w:val="24"/>
        </w:rPr>
        <w:t>przypadku niemożności osiągniecia porozumienia polubownego, Strony poddadzą je rozstrzygnięciu sądowi powszechnemu właściwemu miejscowo dla siedziby Zamawiającego.</w:t>
      </w:r>
    </w:p>
    <w:p w14:paraId="63C07AE4" w14:textId="77777777" w:rsidR="007F1162" w:rsidRPr="007F1162" w:rsidRDefault="002143F6" w:rsidP="00C84E64">
      <w:pPr>
        <w:pStyle w:val="Akapitzlist"/>
        <w:numPr>
          <w:ilvl w:val="3"/>
          <w:numId w:val="8"/>
        </w:numPr>
        <w:spacing w:after="0" w:line="324" w:lineRule="auto"/>
        <w:ind w:left="425" w:hanging="357"/>
        <w:rPr>
          <w:rFonts w:ascii="Arial" w:hAnsi="Arial" w:cs="Arial"/>
          <w:color w:val="000000" w:themeColor="text1"/>
          <w:sz w:val="24"/>
          <w:szCs w:val="24"/>
        </w:rPr>
      </w:pPr>
      <w:r w:rsidRPr="007F1162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Gdyby jakiekolwiek postanowienie umowy okazało się nieważne albo bezskuteczne, nie wpływa to na ważność i skuteczność pozostałych jej postanowień. </w:t>
      </w:r>
    </w:p>
    <w:p w14:paraId="2E0F8E3D" w14:textId="18A3ECCF" w:rsidR="002143F6" w:rsidRPr="007F1162" w:rsidRDefault="00DF56E0" w:rsidP="00C84E64">
      <w:pPr>
        <w:pStyle w:val="Akapitzlist"/>
        <w:numPr>
          <w:ilvl w:val="3"/>
          <w:numId w:val="8"/>
        </w:numPr>
        <w:spacing w:after="0" w:line="324" w:lineRule="auto"/>
        <w:ind w:left="425" w:hanging="357"/>
        <w:rPr>
          <w:rFonts w:ascii="Arial" w:hAnsi="Arial" w:cs="Arial"/>
          <w:color w:val="000000" w:themeColor="text1"/>
          <w:sz w:val="24"/>
          <w:szCs w:val="24"/>
        </w:rPr>
      </w:pPr>
      <w:r w:rsidRPr="007F1162">
        <w:rPr>
          <w:rFonts w:ascii="Arial" w:hAnsi="Arial" w:cs="Arial"/>
          <w:color w:val="000000" w:themeColor="text1"/>
          <w:sz w:val="24"/>
          <w:szCs w:val="24"/>
        </w:rPr>
        <w:t xml:space="preserve">Umowa została sporządzona w 4 jednobrzmiących egzemplarzach: 3 dla </w:t>
      </w:r>
      <w:r w:rsidR="002143F6" w:rsidRPr="007F1162">
        <w:rPr>
          <w:rFonts w:ascii="Arial" w:hAnsi="Arial" w:cs="Arial"/>
          <w:color w:val="000000" w:themeColor="text1"/>
          <w:sz w:val="24"/>
          <w:szCs w:val="24"/>
        </w:rPr>
        <w:t>Zamawiającego i 1 dla Wykonawcy</w:t>
      </w:r>
      <w:r w:rsidR="00147517" w:rsidRPr="007F1162">
        <w:rPr>
          <w:rFonts w:ascii="Arial" w:hAnsi="Arial" w:cs="Arial"/>
          <w:color w:val="000000" w:themeColor="text1"/>
          <w:sz w:val="24"/>
          <w:szCs w:val="24"/>
        </w:rPr>
        <w:t>.</w:t>
      </w:r>
      <w:r w:rsidR="002143F6" w:rsidRPr="007F1162">
        <w:rPr>
          <w:rFonts w:ascii="Arial" w:hAnsi="Arial" w:cs="Arial"/>
          <w:color w:val="000000" w:themeColor="text1"/>
          <w:sz w:val="24"/>
          <w:szCs w:val="24"/>
        </w:rPr>
        <w:t>/</w:t>
      </w:r>
      <w:r w:rsidR="0001508B" w:rsidRPr="007F1162">
        <w:rPr>
          <w:color w:val="000000" w:themeColor="text1"/>
        </w:rPr>
        <w:t xml:space="preserve"> </w:t>
      </w:r>
      <w:r w:rsidR="0001508B" w:rsidRPr="007F1162">
        <w:rPr>
          <w:rFonts w:ascii="Arial" w:hAnsi="Arial" w:cs="Arial"/>
          <w:color w:val="000000" w:themeColor="text1"/>
          <w:sz w:val="24"/>
          <w:szCs w:val="24"/>
        </w:rPr>
        <w:t>Umowę zawarto w formie elektronicznej z użyciem kwalifikowanych podpisów elektronicznych</w:t>
      </w:r>
      <w:r w:rsidR="00147517" w:rsidRPr="007F116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EAC103" w14:textId="309D5E6B" w:rsidR="00FA3F2E" w:rsidRDefault="00FA3F2E" w:rsidP="00C84E64">
      <w:pPr>
        <w:spacing w:after="0" w:line="324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03BFA40" w14:textId="77777777" w:rsidR="006D5E12" w:rsidRPr="00DC5E66" w:rsidRDefault="006D5E12" w:rsidP="00C84E64">
      <w:pPr>
        <w:spacing w:after="0" w:line="324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10CE5C" w14:textId="503CB92A" w:rsidR="001A7E25" w:rsidRPr="00DC5E66" w:rsidRDefault="001A7E25" w:rsidP="00C84E64">
      <w:pPr>
        <w:spacing w:after="0" w:line="324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Integralną częścią Umowy są następujące Załączniki.</w:t>
      </w:r>
    </w:p>
    <w:p w14:paraId="1F2A885D" w14:textId="66EC5A1C" w:rsidR="0001508B" w:rsidRPr="00DC5E66" w:rsidRDefault="0001508B" w:rsidP="00C84E64">
      <w:pPr>
        <w:numPr>
          <w:ilvl w:val="0"/>
          <w:numId w:val="13"/>
        </w:numPr>
        <w:tabs>
          <w:tab w:val="left" w:pos="1276"/>
        </w:tabs>
        <w:spacing w:after="0" w:line="324" w:lineRule="auto"/>
        <w:ind w:left="0" w:hanging="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Oferta Wykonawcy.</w:t>
      </w:r>
    </w:p>
    <w:p w14:paraId="0C4A3753" w14:textId="55FE38C4" w:rsidR="004760EA" w:rsidRPr="00DC5E66" w:rsidRDefault="0001508B" w:rsidP="00C84E64">
      <w:pPr>
        <w:numPr>
          <w:ilvl w:val="0"/>
          <w:numId w:val="13"/>
        </w:numPr>
        <w:tabs>
          <w:tab w:val="left" w:pos="1276"/>
        </w:tabs>
        <w:spacing w:after="0" w:line="324" w:lineRule="auto"/>
        <w:ind w:left="0" w:hanging="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760EA" w:rsidRPr="00DC5E66">
        <w:rPr>
          <w:rFonts w:ascii="Arial" w:hAnsi="Arial" w:cs="Arial"/>
          <w:color w:val="000000" w:themeColor="text1"/>
          <w:sz w:val="24"/>
          <w:szCs w:val="24"/>
        </w:rPr>
        <w:t xml:space="preserve">Informacja </w:t>
      </w:r>
      <w:r w:rsidR="004760EA" w:rsidRPr="00DC5E66">
        <w:rPr>
          <w:rFonts w:ascii="Arial" w:hAnsi="Arial" w:cs="Arial"/>
          <w:bCs/>
          <w:color w:val="000000" w:themeColor="text1"/>
          <w:sz w:val="24"/>
          <w:szCs w:val="24"/>
        </w:rPr>
        <w:t xml:space="preserve">KRS/CEIDG. </w:t>
      </w:r>
    </w:p>
    <w:p w14:paraId="1A4A3897" w14:textId="3573C964" w:rsidR="009F64D3" w:rsidRPr="00DC5E66" w:rsidRDefault="00147517" w:rsidP="004D4CD8">
      <w:pPr>
        <w:spacing w:after="0" w:line="360" w:lineRule="auto"/>
        <w:ind w:left="1276" w:hanging="127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Cs/>
          <w:color w:val="000000" w:themeColor="text1"/>
          <w:sz w:val="24"/>
          <w:szCs w:val="24"/>
        </w:rPr>
        <w:t>(…)</w:t>
      </w:r>
    </w:p>
    <w:p w14:paraId="3601CDAE" w14:textId="7E3C6991" w:rsidR="00EC59DA" w:rsidRPr="00DC5E66" w:rsidRDefault="00EC59DA" w:rsidP="004D4CD8">
      <w:pPr>
        <w:spacing w:after="0" w:line="360" w:lineRule="auto"/>
        <w:ind w:left="1276" w:hanging="1276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50D1FB54" w14:textId="77777777" w:rsidR="00EC59DA" w:rsidRPr="00DC5E66" w:rsidRDefault="00EC59DA" w:rsidP="004D4CD8">
      <w:pPr>
        <w:spacing w:after="0" w:line="360" w:lineRule="auto"/>
        <w:ind w:left="1276" w:hanging="1276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0D49B5E1" w14:textId="48B9C869" w:rsidR="006044CD" w:rsidRPr="00DC5E66" w:rsidRDefault="004D4CD8" w:rsidP="004D4CD8">
      <w:pPr>
        <w:spacing w:after="0" w:line="360" w:lineRule="auto"/>
        <w:ind w:left="1276" w:hanging="127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>Wykonawca:</w:t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C5E66">
        <w:rPr>
          <w:rFonts w:ascii="Arial" w:hAnsi="Arial" w:cs="Arial"/>
          <w:b/>
          <w:iCs/>
          <w:color w:val="000000" w:themeColor="text1"/>
          <w:sz w:val="24"/>
          <w:szCs w:val="24"/>
        </w:rPr>
        <w:tab/>
        <w:t>Zamawiający</w:t>
      </w:r>
    </w:p>
    <w:sectPr w:rsidR="006044CD" w:rsidRPr="00DC5E66" w:rsidSect="00C84E64">
      <w:footerReference w:type="default" r:id="rId11"/>
      <w:pgSz w:w="11906" w:h="16838"/>
      <w:pgMar w:top="1417" w:right="1274" w:bottom="1417" w:left="1417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5CB5F" w14:textId="77777777" w:rsidR="00A71DE7" w:rsidRDefault="00A71DE7">
      <w:pPr>
        <w:spacing w:after="0" w:line="240" w:lineRule="auto"/>
      </w:pPr>
      <w:r>
        <w:separator/>
      </w:r>
    </w:p>
  </w:endnote>
  <w:endnote w:type="continuationSeparator" w:id="0">
    <w:p w14:paraId="179EFE2B" w14:textId="77777777" w:rsidR="00A71DE7" w:rsidRDefault="00A7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2029974243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1BBC97" w14:textId="77777777" w:rsidR="00C84E64" w:rsidRPr="004D4CD8" w:rsidRDefault="00C84E64">
            <w:pPr>
              <w:pStyle w:val="Stopka"/>
              <w:jc w:val="center"/>
              <w:rPr>
                <w:sz w:val="24"/>
                <w:szCs w:val="24"/>
              </w:rPr>
            </w:pPr>
            <w:r w:rsidRPr="004D4CD8">
              <w:rPr>
                <w:sz w:val="24"/>
                <w:szCs w:val="24"/>
              </w:rPr>
              <w:t>_________</w:t>
            </w:r>
          </w:p>
          <w:p w14:paraId="191ECBCB" w14:textId="77777777" w:rsidR="00C84E64" w:rsidRPr="004D4CD8" w:rsidRDefault="00C84E64">
            <w:pPr>
              <w:pStyle w:val="Stopka"/>
              <w:jc w:val="center"/>
              <w:rPr>
                <w:sz w:val="24"/>
                <w:szCs w:val="24"/>
              </w:rPr>
            </w:pPr>
            <w:r w:rsidRPr="004D4CD8">
              <w:rPr>
                <w:sz w:val="24"/>
                <w:szCs w:val="24"/>
              </w:rPr>
              <w:t xml:space="preserve">Strona </w:t>
            </w:r>
            <w:r w:rsidRPr="004D4CD8">
              <w:rPr>
                <w:bCs/>
                <w:sz w:val="24"/>
                <w:szCs w:val="24"/>
              </w:rPr>
              <w:fldChar w:fldCharType="begin"/>
            </w:r>
            <w:r w:rsidRPr="004D4CD8">
              <w:rPr>
                <w:bCs/>
                <w:sz w:val="24"/>
                <w:szCs w:val="24"/>
              </w:rPr>
              <w:instrText>PAGE</w:instrText>
            </w:r>
            <w:r w:rsidRPr="004D4CD8">
              <w:rPr>
                <w:bCs/>
                <w:sz w:val="24"/>
                <w:szCs w:val="24"/>
              </w:rPr>
              <w:fldChar w:fldCharType="separate"/>
            </w:r>
            <w:r w:rsidRPr="004D4CD8">
              <w:rPr>
                <w:bCs/>
                <w:noProof/>
                <w:sz w:val="24"/>
                <w:szCs w:val="24"/>
              </w:rPr>
              <w:t>13</w:t>
            </w:r>
            <w:r w:rsidRPr="004D4CD8">
              <w:rPr>
                <w:bCs/>
                <w:sz w:val="24"/>
                <w:szCs w:val="24"/>
              </w:rPr>
              <w:fldChar w:fldCharType="end"/>
            </w:r>
            <w:r w:rsidRPr="004D4CD8">
              <w:rPr>
                <w:sz w:val="24"/>
                <w:szCs w:val="24"/>
              </w:rPr>
              <w:t xml:space="preserve"> z </w:t>
            </w:r>
            <w:r w:rsidRPr="004D4CD8">
              <w:rPr>
                <w:bCs/>
                <w:sz w:val="24"/>
                <w:szCs w:val="24"/>
              </w:rPr>
              <w:fldChar w:fldCharType="begin"/>
            </w:r>
            <w:r w:rsidRPr="004D4CD8">
              <w:rPr>
                <w:bCs/>
                <w:sz w:val="24"/>
                <w:szCs w:val="24"/>
              </w:rPr>
              <w:instrText>NUMPAGES</w:instrText>
            </w:r>
            <w:r w:rsidRPr="004D4CD8">
              <w:rPr>
                <w:bCs/>
                <w:sz w:val="24"/>
                <w:szCs w:val="24"/>
              </w:rPr>
              <w:fldChar w:fldCharType="separate"/>
            </w:r>
            <w:r w:rsidRPr="004D4CD8">
              <w:rPr>
                <w:bCs/>
                <w:noProof/>
                <w:sz w:val="24"/>
                <w:szCs w:val="24"/>
              </w:rPr>
              <w:t>24</w:t>
            </w:r>
            <w:r w:rsidRPr="004D4CD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CE38B" w14:textId="77777777" w:rsidR="00C84E64" w:rsidRPr="004D4CD8" w:rsidRDefault="00C84E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C767B" w14:textId="77777777" w:rsidR="00A71DE7" w:rsidRDefault="00A71DE7">
      <w:pPr>
        <w:spacing w:after="0" w:line="240" w:lineRule="auto"/>
      </w:pPr>
      <w:r>
        <w:separator/>
      </w:r>
    </w:p>
  </w:footnote>
  <w:footnote w:type="continuationSeparator" w:id="0">
    <w:p w14:paraId="0D48C30C" w14:textId="77777777" w:rsidR="00A71DE7" w:rsidRDefault="00A7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B2B8D308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13"/>
    <w:multiLevelType w:val="multilevel"/>
    <w:tmpl w:val="00000013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2" w15:restartNumberingAfterBreak="0">
    <w:nsid w:val="00F72AB8"/>
    <w:multiLevelType w:val="hybridMultilevel"/>
    <w:tmpl w:val="0B9A5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</w:abstractNum>
  <w:abstractNum w:abstractNumId="4" w15:restartNumberingAfterBreak="0">
    <w:nsid w:val="03F73E17"/>
    <w:multiLevelType w:val="hybridMultilevel"/>
    <w:tmpl w:val="5002D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82B3B"/>
    <w:multiLevelType w:val="hybridMultilevel"/>
    <w:tmpl w:val="02A6E83A"/>
    <w:lvl w:ilvl="0" w:tplc="B54810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426DC88">
      <w:start w:val="1"/>
      <w:numFmt w:val="lowerLetter"/>
      <w:lvlText w:val="%2."/>
      <w:lvlJc w:val="left"/>
      <w:pPr>
        <w:ind w:left="1440" w:hanging="360"/>
      </w:pPr>
    </w:lvl>
    <w:lvl w:ilvl="2" w:tplc="DAD0FBAC" w:tentative="1">
      <w:start w:val="1"/>
      <w:numFmt w:val="lowerRoman"/>
      <w:lvlText w:val="%3."/>
      <w:lvlJc w:val="right"/>
      <w:pPr>
        <w:ind w:left="2160" w:hanging="180"/>
      </w:pPr>
    </w:lvl>
    <w:lvl w:ilvl="3" w:tplc="7A464BE8" w:tentative="1">
      <w:start w:val="1"/>
      <w:numFmt w:val="decimal"/>
      <w:lvlText w:val="%4."/>
      <w:lvlJc w:val="left"/>
      <w:pPr>
        <w:ind w:left="2880" w:hanging="360"/>
      </w:pPr>
    </w:lvl>
    <w:lvl w:ilvl="4" w:tplc="63F8AE92" w:tentative="1">
      <w:start w:val="1"/>
      <w:numFmt w:val="lowerLetter"/>
      <w:lvlText w:val="%5."/>
      <w:lvlJc w:val="left"/>
      <w:pPr>
        <w:ind w:left="3600" w:hanging="360"/>
      </w:pPr>
    </w:lvl>
    <w:lvl w:ilvl="5" w:tplc="A3324322" w:tentative="1">
      <w:start w:val="1"/>
      <w:numFmt w:val="lowerRoman"/>
      <w:lvlText w:val="%6."/>
      <w:lvlJc w:val="right"/>
      <w:pPr>
        <w:ind w:left="4320" w:hanging="180"/>
      </w:pPr>
    </w:lvl>
    <w:lvl w:ilvl="6" w:tplc="C5E20DD6" w:tentative="1">
      <w:start w:val="1"/>
      <w:numFmt w:val="decimal"/>
      <w:lvlText w:val="%7."/>
      <w:lvlJc w:val="left"/>
      <w:pPr>
        <w:ind w:left="5040" w:hanging="360"/>
      </w:pPr>
    </w:lvl>
    <w:lvl w:ilvl="7" w:tplc="4FAAB60C" w:tentative="1">
      <w:start w:val="1"/>
      <w:numFmt w:val="lowerLetter"/>
      <w:lvlText w:val="%8."/>
      <w:lvlJc w:val="left"/>
      <w:pPr>
        <w:ind w:left="5760" w:hanging="360"/>
      </w:pPr>
    </w:lvl>
    <w:lvl w:ilvl="8" w:tplc="842AD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A791F"/>
    <w:multiLevelType w:val="hybridMultilevel"/>
    <w:tmpl w:val="45E61B3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8D2718"/>
    <w:multiLevelType w:val="hybridMultilevel"/>
    <w:tmpl w:val="37A665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E454C9"/>
    <w:multiLevelType w:val="hybridMultilevel"/>
    <w:tmpl w:val="DF2E69E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91888594">
      <w:start w:val="1"/>
      <w:numFmt w:val="lowerLetter"/>
      <w:lvlText w:val="%2)"/>
      <w:lvlJc w:val="left"/>
      <w:pPr>
        <w:ind w:left="1647" w:hanging="360"/>
      </w:pPr>
      <w:rPr>
        <w:rFonts w:eastAsia="Times New Roman" w:hint="default"/>
      </w:rPr>
    </w:lvl>
    <w:lvl w:ilvl="2" w:tplc="04150017">
      <w:start w:val="1"/>
      <w:numFmt w:val="lowerLetter"/>
      <w:lvlText w:val="%3)"/>
      <w:lvlJc w:val="left"/>
      <w:pPr>
        <w:ind w:left="2367" w:hanging="180"/>
      </w:pPr>
      <w:rPr>
        <w:color w:val="000000" w:themeColor="text1"/>
      </w:rPr>
    </w:lvl>
    <w:lvl w:ilvl="3" w:tplc="E96EBEAC">
      <w:start w:val="1"/>
      <w:numFmt w:val="upperLetter"/>
      <w:lvlText w:val="%4."/>
      <w:lvlJc w:val="left"/>
      <w:pPr>
        <w:ind w:left="3087" w:hanging="360"/>
      </w:pPr>
      <w:rPr>
        <w:rFonts w:hint="default"/>
      </w:rPr>
    </w:lvl>
    <w:lvl w:ilvl="4" w:tplc="BB623A48" w:tentative="1">
      <w:start w:val="1"/>
      <w:numFmt w:val="lowerLetter"/>
      <w:lvlText w:val="%5."/>
      <w:lvlJc w:val="left"/>
      <w:pPr>
        <w:ind w:left="3807" w:hanging="360"/>
      </w:pPr>
    </w:lvl>
    <w:lvl w:ilvl="5" w:tplc="6A20BCE2" w:tentative="1">
      <w:start w:val="1"/>
      <w:numFmt w:val="lowerRoman"/>
      <w:lvlText w:val="%6."/>
      <w:lvlJc w:val="right"/>
      <w:pPr>
        <w:ind w:left="4527" w:hanging="180"/>
      </w:pPr>
    </w:lvl>
    <w:lvl w:ilvl="6" w:tplc="BAEEE10A" w:tentative="1">
      <w:start w:val="1"/>
      <w:numFmt w:val="decimal"/>
      <w:lvlText w:val="%7."/>
      <w:lvlJc w:val="left"/>
      <w:pPr>
        <w:ind w:left="5247" w:hanging="360"/>
      </w:pPr>
    </w:lvl>
    <w:lvl w:ilvl="7" w:tplc="C0E6E4EC" w:tentative="1">
      <w:start w:val="1"/>
      <w:numFmt w:val="lowerLetter"/>
      <w:lvlText w:val="%8."/>
      <w:lvlJc w:val="left"/>
      <w:pPr>
        <w:ind w:left="5967" w:hanging="360"/>
      </w:pPr>
    </w:lvl>
    <w:lvl w:ilvl="8" w:tplc="B26C7A0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3C5EBC"/>
    <w:multiLevelType w:val="hybridMultilevel"/>
    <w:tmpl w:val="4FE8DF6C"/>
    <w:lvl w:ilvl="0" w:tplc="8970028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6527565"/>
    <w:multiLevelType w:val="hybridMultilevel"/>
    <w:tmpl w:val="047074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7D4556F"/>
    <w:multiLevelType w:val="hybridMultilevel"/>
    <w:tmpl w:val="764E226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91763"/>
    <w:multiLevelType w:val="hybridMultilevel"/>
    <w:tmpl w:val="E1BEE2CE"/>
    <w:lvl w:ilvl="0" w:tplc="BC664E6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C6F5D"/>
    <w:multiLevelType w:val="hybridMultilevel"/>
    <w:tmpl w:val="67B2AA02"/>
    <w:lvl w:ilvl="0" w:tplc="C1CC5FF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96443"/>
    <w:multiLevelType w:val="hybridMultilevel"/>
    <w:tmpl w:val="7626F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F24D9"/>
    <w:multiLevelType w:val="hybridMultilevel"/>
    <w:tmpl w:val="B2E6B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04B17"/>
    <w:multiLevelType w:val="hybridMultilevel"/>
    <w:tmpl w:val="5C00CE56"/>
    <w:lvl w:ilvl="0" w:tplc="AB0ECAD8">
      <w:start w:val="1"/>
      <w:numFmt w:val="decimal"/>
      <w:lvlText w:val="%1."/>
      <w:lvlJc w:val="left"/>
      <w:pPr>
        <w:ind w:left="720" w:hanging="360"/>
      </w:pPr>
    </w:lvl>
    <w:lvl w:ilvl="1" w:tplc="698810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53CF1FE" w:tentative="1">
      <w:start w:val="1"/>
      <w:numFmt w:val="lowerRoman"/>
      <w:lvlText w:val="%3."/>
      <w:lvlJc w:val="right"/>
      <w:pPr>
        <w:ind w:left="2160" w:hanging="180"/>
      </w:pPr>
    </w:lvl>
    <w:lvl w:ilvl="3" w:tplc="40E4D9C2">
      <w:start w:val="1"/>
      <w:numFmt w:val="decimal"/>
      <w:lvlText w:val="%4."/>
      <w:lvlJc w:val="left"/>
      <w:pPr>
        <w:ind w:left="2880" w:hanging="360"/>
      </w:pPr>
    </w:lvl>
    <w:lvl w:ilvl="4" w:tplc="83CA5956" w:tentative="1">
      <w:start w:val="1"/>
      <w:numFmt w:val="lowerLetter"/>
      <w:lvlText w:val="%5."/>
      <w:lvlJc w:val="left"/>
      <w:pPr>
        <w:ind w:left="3600" w:hanging="360"/>
      </w:pPr>
    </w:lvl>
    <w:lvl w:ilvl="5" w:tplc="B70E1132" w:tentative="1">
      <w:start w:val="1"/>
      <w:numFmt w:val="lowerRoman"/>
      <w:lvlText w:val="%6."/>
      <w:lvlJc w:val="right"/>
      <w:pPr>
        <w:ind w:left="4320" w:hanging="180"/>
      </w:pPr>
    </w:lvl>
    <w:lvl w:ilvl="6" w:tplc="1ECCCD72" w:tentative="1">
      <w:start w:val="1"/>
      <w:numFmt w:val="decimal"/>
      <w:lvlText w:val="%7."/>
      <w:lvlJc w:val="left"/>
      <w:pPr>
        <w:ind w:left="5040" w:hanging="360"/>
      </w:pPr>
    </w:lvl>
    <w:lvl w:ilvl="7" w:tplc="2BC8E1BE" w:tentative="1">
      <w:start w:val="1"/>
      <w:numFmt w:val="lowerLetter"/>
      <w:lvlText w:val="%8."/>
      <w:lvlJc w:val="left"/>
      <w:pPr>
        <w:ind w:left="5760" w:hanging="360"/>
      </w:pPr>
    </w:lvl>
    <w:lvl w:ilvl="8" w:tplc="BF244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622ED"/>
    <w:multiLevelType w:val="hybridMultilevel"/>
    <w:tmpl w:val="FFE0C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53BB8"/>
    <w:multiLevelType w:val="hybridMultilevel"/>
    <w:tmpl w:val="0B9A5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07536"/>
    <w:multiLevelType w:val="hybridMultilevel"/>
    <w:tmpl w:val="B47444CA"/>
    <w:lvl w:ilvl="0" w:tplc="3E188776">
      <w:start w:val="1"/>
      <w:numFmt w:val="decimal"/>
      <w:lvlText w:val="%1)"/>
      <w:lvlJc w:val="left"/>
      <w:pPr>
        <w:ind w:left="720" w:hanging="360"/>
      </w:pPr>
    </w:lvl>
    <w:lvl w:ilvl="1" w:tplc="91888594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color w:val="000000" w:themeColor="text1"/>
      </w:rPr>
    </w:lvl>
    <w:lvl w:ilvl="3" w:tplc="E96EBEA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B623A48" w:tentative="1">
      <w:start w:val="1"/>
      <w:numFmt w:val="lowerLetter"/>
      <w:lvlText w:val="%5."/>
      <w:lvlJc w:val="left"/>
      <w:pPr>
        <w:ind w:left="3600" w:hanging="360"/>
      </w:pPr>
    </w:lvl>
    <w:lvl w:ilvl="5" w:tplc="6A20BCE2" w:tentative="1">
      <w:start w:val="1"/>
      <w:numFmt w:val="lowerRoman"/>
      <w:lvlText w:val="%6."/>
      <w:lvlJc w:val="right"/>
      <w:pPr>
        <w:ind w:left="4320" w:hanging="180"/>
      </w:pPr>
    </w:lvl>
    <w:lvl w:ilvl="6" w:tplc="BAEEE10A" w:tentative="1">
      <w:start w:val="1"/>
      <w:numFmt w:val="decimal"/>
      <w:lvlText w:val="%7."/>
      <w:lvlJc w:val="left"/>
      <w:pPr>
        <w:ind w:left="5040" w:hanging="360"/>
      </w:pPr>
    </w:lvl>
    <w:lvl w:ilvl="7" w:tplc="C0E6E4EC" w:tentative="1">
      <w:start w:val="1"/>
      <w:numFmt w:val="lowerLetter"/>
      <w:lvlText w:val="%8."/>
      <w:lvlJc w:val="left"/>
      <w:pPr>
        <w:ind w:left="5760" w:hanging="360"/>
      </w:pPr>
    </w:lvl>
    <w:lvl w:ilvl="8" w:tplc="B26C7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96A8D"/>
    <w:multiLevelType w:val="hybridMultilevel"/>
    <w:tmpl w:val="9998C4F2"/>
    <w:lvl w:ilvl="0" w:tplc="066A5400">
      <w:start w:val="1"/>
      <w:numFmt w:val="decimal"/>
      <w:lvlText w:val="%1."/>
      <w:lvlJc w:val="left"/>
      <w:pPr>
        <w:ind w:left="2771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26" w:hanging="360"/>
      </w:pPr>
    </w:lvl>
    <w:lvl w:ilvl="2" w:tplc="0415001B" w:tentative="1">
      <w:start w:val="1"/>
      <w:numFmt w:val="lowerRoman"/>
      <w:lvlText w:val="%3."/>
      <w:lvlJc w:val="right"/>
      <w:pPr>
        <w:ind w:left="1746" w:hanging="180"/>
      </w:pPr>
    </w:lvl>
    <w:lvl w:ilvl="3" w:tplc="0415000F" w:tentative="1">
      <w:start w:val="1"/>
      <w:numFmt w:val="decimal"/>
      <w:lvlText w:val="%4."/>
      <w:lvlJc w:val="left"/>
      <w:pPr>
        <w:ind w:left="2466" w:hanging="360"/>
      </w:pPr>
    </w:lvl>
    <w:lvl w:ilvl="4" w:tplc="04150019" w:tentative="1">
      <w:start w:val="1"/>
      <w:numFmt w:val="lowerLetter"/>
      <w:lvlText w:val="%5."/>
      <w:lvlJc w:val="left"/>
      <w:pPr>
        <w:ind w:left="3186" w:hanging="360"/>
      </w:pPr>
    </w:lvl>
    <w:lvl w:ilvl="5" w:tplc="0415001B" w:tentative="1">
      <w:start w:val="1"/>
      <w:numFmt w:val="lowerRoman"/>
      <w:lvlText w:val="%6."/>
      <w:lvlJc w:val="right"/>
      <w:pPr>
        <w:ind w:left="3906" w:hanging="180"/>
      </w:pPr>
    </w:lvl>
    <w:lvl w:ilvl="6" w:tplc="0415000F" w:tentative="1">
      <w:start w:val="1"/>
      <w:numFmt w:val="decimal"/>
      <w:lvlText w:val="%7."/>
      <w:lvlJc w:val="left"/>
      <w:pPr>
        <w:ind w:left="4626" w:hanging="360"/>
      </w:pPr>
    </w:lvl>
    <w:lvl w:ilvl="7" w:tplc="04150019" w:tentative="1">
      <w:start w:val="1"/>
      <w:numFmt w:val="lowerLetter"/>
      <w:lvlText w:val="%8."/>
      <w:lvlJc w:val="left"/>
      <w:pPr>
        <w:ind w:left="5346" w:hanging="360"/>
      </w:pPr>
    </w:lvl>
    <w:lvl w:ilvl="8" w:tplc="0415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1" w15:restartNumberingAfterBreak="0">
    <w:nsid w:val="25AA2638"/>
    <w:multiLevelType w:val="hybridMultilevel"/>
    <w:tmpl w:val="CCC8ACF4"/>
    <w:lvl w:ilvl="0" w:tplc="77A6AD9E">
      <w:start w:val="1"/>
      <w:numFmt w:val="decimal"/>
      <w:lvlText w:val="%1."/>
      <w:lvlJc w:val="left"/>
      <w:pPr>
        <w:ind w:left="720" w:hanging="360"/>
      </w:pPr>
    </w:lvl>
    <w:lvl w:ilvl="1" w:tplc="16FE6CFE" w:tentative="1">
      <w:start w:val="1"/>
      <w:numFmt w:val="lowerLetter"/>
      <w:lvlText w:val="%2."/>
      <w:lvlJc w:val="left"/>
      <w:pPr>
        <w:ind w:left="1440" w:hanging="360"/>
      </w:pPr>
    </w:lvl>
    <w:lvl w:ilvl="2" w:tplc="A860E892" w:tentative="1">
      <w:start w:val="1"/>
      <w:numFmt w:val="lowerRoman"/>
      <w:lvlText w:val="%3."/>
      <w:lvlJc w:val="right"/>
      <w:pPr>
        <w:ind w:left="2160" w:hanging="180"/>
      </w:pPr>
    </w:lvl>
    <w:lvl w:ilvl="3" w:tplc="D30E5E74">
      <w:start w:val="1"/>
      <w:numFmt w:val="decimal"/>
      <w:lvlText w:val="%4."/>
      <w:lvlJc w:val="left"/>
      <w:pPr>
        <w:ind w:left="2880" w:hanging="360"/>
      </w:pPr>
    </w:lvl>
    <w:lvl w:ilvl="4" w:tplc="18640D10" w:tentative="1">
      <w:start w:val="1"/>
      <w:numFmt w:val="lowerLetter"/>
      <w:lvlText w:val="%5."/>
      <w:lvlJc w:val="left"/>
      <w:pPr>
        <w:ind w:left="3600" w:hanging="360"/>
      </w:pPr>
    </w:lvl>
    <w:lvl w:ilvl="5" w:tplc="642A09B8" w:tentative="1">
      <w:start w:val="1"/>
      <w:numFmt w:val="lowerRoman"/>
      <w:lvlText w:val="%6."/>
      <w:lvlJc w:val="right"/>
      <w:pPr>
        <w:ind w:left="4320" w:hanging="180"/>
      </w:pPr>
    </w:lvl>
    <w:lvl w:ilvl="6" w:tplc="4120B8E0" w:tentative="1">
      <w:start w:val="1"/>
      <w:numFmt w:val="decimal"/>
      <w:lvlText w:val="%7."/>
      <w:lvlJc w:val="left"/>
      <w:pPr>
        <w:ind w:left="5040" w:hanging="360"/>
      </w:pPr>
    </w:lvl>
    <w:lvl w:ilvl="7" w:tplc="F8047E46" w:tentative="1">
      <w:start w:val="1"/>
      <w:numFmt w:val="lowerLetter"/>
      <w:lvlText w:val="%8."/>
      <w:lvlJc w:val="left"/>
      <w:pPr>
        <w:ind w:left="5760" w:hanging="360"/>
      </w:pPr>
    </w:lvl>
    <w:lvl w:ilvl="8" w:tplc="E4589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F7B75"/>
    <w:multiLevelType w:val="hybridMultilevel"/>
    <w:tmpl w:val="9DDEEADA"/>
    <w:lvl w:ilvl="0" w:tplc="35AEAD30">
      <w:start w:val="1"/>
      <w:numFmt w:val="decimal"/>
      <w:lvlText w:val="%1."/>
      <w:lvlJc w:val="left"/>
      <w:pPr>
        <w:ind w:left="1353" w:hanging="360"/>
      </w:pPr>
    </w:lvl>
    <w:lvl w:ilvl="1" w:tplc="A0D8F606" w:tentative="1">
      <w:start w:val="1"/>
      <w:numFmt w:val="lowerLetter"/>
      <w:lvlText w:val="%2."/>
      <w:lvlJc w:val="left"/>
      <w:pPr>
        <w:ind w:left="1440" w:hanging="360"/>
      </w:pPr>
    </w:lvl>
    <w:lvl w:ilvl="2" w:tplc="FA7AB73C" w:tentative="1">
      <w:start w:val="1"/>
      <w:numFmt w:val="lowerRoman"/>
      <w:lvlText w:val="%3."/>
      <w:lvlJc w:val="right"/>
      <w:pPr>
        <w:ind w:left="2160" w:hanging="180"/>
      </w:pPr>
    </w:lvl>
    <w:lvl w:ilvl="3" w:tplc="31FABDA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46743D22" w:tentative="1">
      <w:start w:val="1"/>
      <w:numFmt w:val="lowerLetter"/>
      <w:lvlText w:val="%5."/>
      <w:lvlJc w:val="left"/>
      <w:pPr>
        <w:ind w:left="3600" w:hanging="360"/>
      </w:pPr>
    </w:lvl>
    <w:lvl w:ilvl="5" w:tplc="D280F922" w:tentative="1">
      <w:start w:val="1"/>
      <w:numFmt w:val="lowerRoman"/>
      <w:lvlText w:val="%6."/>
      <w:lvlJc w:val="right"/>
      <w:pPr>
        <w:ind w:left="4320" w:hanging="180"/>
      </w:pPr>
    </w:lvl>
    <w:lvl w:ilvl="6" w:tplc="14E87A9E" w:tentative="1">
      <w:start w:val="1"/>
      <w:numFmt w:val="decimal"/>
      <w:lvlText w:val="%7."/>
      <w:lvlJc w:val="left"/>
      <w:pPr>
        <w:ind w:left="5040" w:hanging="360"/>
      </w:pPr>
    </w:lvl>
    <w:lvl w:ilvl="7" w:tplc="67D82A42" w:tentative="1">
      <w:start w:val="1"/>
      <w:numFmt w:val="lowerLetter"/>
      <w:lvlText w:val="%8."/>
      <w:lvlJc w:val="left"/>
      <w:pPr>
        <w:ind w:left="5760" w:hanging="360"/>
      </w:pPr>
    </w:lvl>
    <w:lvl w:ilvl="8" w:tplc="7FA69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63F0D"/>
    <w:multiLevelType w:val="hybridMultilevel"/>
    <w:tmpl w:val="5C00CE56"/>
    <w:lvl w:ilvl="0" w:tplc="AB0ECAD8">
      <w:start w:val="1"/>
      <w:numFmt w:val="decimal"/>
      <w:lvlText w:val="%1."/>
      <w:lvlJc w:val="left"/>
      <w:pPr>
        <w:ind w:left="720" w:hanging="360"/>
      </w:pPr>
    </w:lvl>
    <w:lvl w:ilvl="1" w:tplc="698810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53CF1FE" w:tentative="1">
      <w:start w:val="1"/>
      <w:numFmt w:val="lowerRoman"/>
      <w:lvlText w:val="%3."/>
      <w:lvlJc w:val="right"/>
      <w:pPr>
        <w:ind w:left="2160" w:hanging="180"/>
      </w:pPr>
    </w:lvl>
    <w:lvl w:ilvl="3" w:tplc="40E4D9C2">
      <w:start w:val="1"/>
      <w:numFmt w:val="decimal"/>
      <w:lvlText w:val="%4."/>
      <w:lvlJc w:val="left"/>
      <w:pPr>
        <w:ind w:left="2880" w:hanging="360"/>
      </w:pPr>
    </w:lvl>
    <w:lvl w:ilvl="4" w:tplc="83CA5956" w:tentative="1">
      <w:start w:val="1"/>
      <w:numFmt w:val="lowerLetter"/>
      <w:lvlText w:val="%5."/>
      <w:lvlJc w:val="left"/>
      <w:pPr>
        <w:ind w:left="3600" w:hanging="360"/>
      </w:pPr>
    </w:lvl>
    <w:lvl w:ilvl="5" w:tplc="B70E1132" w:tentative="1">
      <w:start w:val="1"/>
      <w:numFmt w:val="lowerRoman"/>
      <w:lvlText w:val="%6."/>
      <w:lvlJc w:val="right"/>
      <w:pPr>
        <w:ind w:left="4320" w:hanging="180"/>
      </w:pPr>
    </w:lvl>
    <w:lvl w:ilvl="6" w:tplc="1ECCCD72" w:tentative="1">
      <w:start w:val="1"/>
      <w:numFmt w:val="decimal"/>
      <w:lvlText w:val="%7."/>
      <w:lvlJc w:val="left"/>
      <w:pPr>
        <w:ind w:left="5040" w:hanging="360"/>
      </w:pPr>
    </w:lvl>
    <w:lvl w:ilvl="7" w:tplc="2BC8E1BE" w:tentative="1">
      <w:start w:val="1"/>
      <w:numFmt w:val="lowerLetter"/>
      <w:lvlText w:val="%8."/>
      <w:lvlJc w:val="left"/>
      <w:pPr>
        <w:ind w:left="5760" w:hanging="360"/>
      </w:pPr>
    </w:lvl>
    <w:lvl w:ilvl="8" w:tplc="BF244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1253C"/>
    <w:multiLevelType w:val="hybridMultilevel"/>
    <w:tmpl w:val="7E7CE200"/>
    <w:lvl w:ilvl="0" w:tplc="FFF87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E92C96"/>
    <w:multiLevelType w:val="hybridMultilevel"/>
    <w:tmpl w:val="7FE02272"/>
    <w:lvl w:ilvl="0" w:tplc="89700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F4605E8" w:tentative="1">
      <w:start w:val="1"/>
      <w:numFmt w:val="lowerLetter"/>
      <w:lvlText w:val="%2."/>
      <w:lvlJc w:val="left"/>
      <w:pPr>
        <w:ind w:left="2007" w:hanging="360"/>
      </w:pPr>
    </w:lvl>
    <w:lvl w:ilvl="2" w:tplc="FF7A7DC0">
      <w:start w:val="1"/>
      <w:numFmt w:val="lowerRoman"/>
      <w:lvlText w:val="%3."/>
      <w:lvlJc w:val="right"/>
      <w:pPr>
        <w:ind w:left="2727" w:hanging="180"/>
      </w:pPr>
    </w:lvl>
    <w:lvl w:ilvl="3" w:tplc="92CE9098">
      <w:start w:val="1"/>
      <w:numFmt w:val="decimal"/>
      <w:lvlText w:val="%4."/>
      <w:lvlJc w:val="left"/>
      <w:pPr>
        <w:ind w:left="3447" w:hanging="360"/>
      </w:pPr>
    </w:lvl>
    <w:lvl w:ilvl="4" w:tplc="9A2871C6" w:tentative="1">
      <w:start w:val="1"/>
      <w:numFmt w:val="lowerLetter"/>
      <w:lvlText w:val="%5."/>
      <w:lvlJc w:val="left"/>
      <w:pPr>
        <w:ind w:left="4167" w:hanging="360"/>
      </w:pPr>
    </w:lvl>
    <w:lvl w:ilvl="5" w:tplc="293AE3A0" w:tentative="1">
      <w:start w:val="1"/>
      <w:numFmt w:val="lowerRoman"/>
      <w:lvlText w:val="%6."/>
      <w:lvlJc w:val="right"/>
      <w:pPr>
        <w:ind w:left="4887" w:hanging="180"/>
      </w:pPr>
    </w:lvl>
    <w:lvl w:ilvl="6" w:tplc="EBF80C2E" w:tentative="1">
      <w:start w:val="1"/>
      <w:numFmt w:val="decimal"/>
      <w:lvlText w:val="%7."/>
      <w:lvlJc w:val="left"/>
      <w:pPr>
        <w:ind w:left="5607" w:hanging="360"/>
      </w:pPr>
    </w:lvl>
    <w:lvl w:ilvl="7" w:tplc="918C2ECE" w:tentative="1">
      <w:start w:val="1"/>
      <w:numFmt w:val="lowerLetter"/>
      <w:lvlText w:val="%8."/>
      <w:lvlJc w:val="left"/>
      <w:pPr>
        <w:ind w:left="6327" w:hanging="360"/>
      </w:pPr>
    </w:lvl>
    <w:lvl w:ilvl="8" w:tplc="12EAF8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9B65E54"/>
    <w:multiLevelType w:val="hybridMultilevel"/>
    <w:tmpl w:val="540E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C91AF0"/>
    <w:multiLevelType w:val="hybridMultilevel"/>
    <w:tmpl w:val="7812B6AC"/>
    <w:lvl w:ilvl="0" w:tplc="81D41F98">
      <w:start w:val="1"/>
      <w:numFmt w:val="decimal"/>
      <w:lvlText w:val="Załącznik %1."/>
      <w:lvlJc w:val="left"/>
      <w:pPr>
        <w:ind w:left="780" w:hanging="360"/>
      </w:pPr>
      <w:rPr>
        <w:rFonts w:ascii="Arial" w:hAnsi="Arial" w:cs="Arial" w:hint="default"/>
        <w:b w:val="0"/>
        <w:i w:val="0"/>
        <w:strike w:val="0"/>
        <w:sz w:val="24"/>
        <w:szCs w:val="24"/>
      </w:rPr>
    </w:lvl>
    <w:lvl w:ilvl="1" w:tplc="AD867A5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B4A4E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C4CCA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27EC35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DE286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841A7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FB4264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F925EA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2B6B5E81"/>
    <w:multiLevelType w:val="hybridMultilevel"/>
    <w:tmpl w:val="12AE249A"/>
    <w:lvl w:ilvl="0" w:tplc="E5626D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91888594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7D20A4D6">
      <w:start w:val="1"/>
      <w:numFmt w:val="decimal"/>
      <w:lvlText w:val="%3)"/>
      <w:lvlJc w:val="left"/>
      <w:pPr>
        <w:ind w:left="2160" w:hanging="180"/>
      </w:pPr>
      <w:rPr>
        <w:color w:val="000000" w:themeColor="text1"/>
      </w:rPr>
    </w:lvl>
    <w:lvl w:ilvl="3" w:tplc="E96EBEA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B623A48" w:tentative="1">
      <w:start w:val="1"/>
      <w:numFmt w:val="lowerLetter"/>
      <w:lvlText w:val="%5."/>
      <w:lvlJc w:val="left"/>
      <w:pPr>
        <w:ind w:left="3600" w:hanging="360"/>
      </w:pPr>
    </w:lvl>
    <w:lvl w:ilvl="5" w:tplc="6A20BCE2" w:tentative="1">
      <w:start w:val="1"/>
      <w:numFmt w:val="lowerRoman"/>
      <w:lvlText w:val="%6."/>
      <w:lvlJc w:val="right"/>
      <w:pPr>
        <w:ind w:left="4320" w:hanging="180"/>
      </w:pPr>
    </w:lvl>
    <w:lvl w:ilvl="6" w:tplc="BAEEE10A" w:tentative="1">
      <w:start w:val="1"/>
      <w:numFmt w:val="decimal"/>
      <w:lvlText w:val="%7."/>
      <w:lvlJc w:val="left"/>
      <w:pPr>
        <w:ind w:left="5040" w:hanging="360"/>
      </w:pPr>
    </w:lvl>
    <w:lvl w:ilvl="7" w:tplc="C0E6E4EC" w:tentative="1">
      <w:start w:val="1"/>
      <w:numFmt w:val="lowerLetter"/>
      <w:lvlText w:val="%8."/>
      <w:lvlJc w:val="left"/>
      <w:pPr>
        <w:ind w:left="5760" w:hanging="360"/>
      </w:pPr>
    </w:lvl>
    <w:lvl w:ilvl="8" w:tplc="B26C7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F350AA"/>
    <w:multiLevelType w:val="hybridMultilevel"/>
    <w:tmpl w:val="A406F812"/>
    <w:lvl w:ilvl="0" w:tplc="6FCC63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4D52EC"/>
    <w:multiLevelType w:val="hybridMultilevel"/>
    <w:tmpl w:val="2D488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FEE58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484ABFFE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008F84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804446D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9822B43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B7F852C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129A1E8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4E2679BE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2D96186E"/>
    <w:multiLevelType w:val="hybridMultilevel"/>
    <w:tmpl w:val="8F7AC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0483146">
      <w:start w:val="1"/>
      <w:numFmt w:val="decimal"/>
      <w:lvlText w:val="%6)"/>
      <w:lvlJc w:val="left"/>
      <w:pPr>
        <w:ind w:left="927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2749A5"/>
    <w:multiLevelType w:val="hybridMultilevel"/>
    <w:tmpl w:val="7116EA28"/>
    <w:lvl w:ilvl="0" w:tplc="B0CACE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4012D1"/>
    <w:multiLevelType w:val="hybridMultilevel"/>
    <w:tmpl w:val="8394507A"/>
    <w:lvl w:ilvl="0" w:tplc="4844E7D6">
      <w:start w:val="1"/>
      <w:numFmt w:val="decimal"/>
      <w:lvlText w:val="%1."/>
      <w:lvlJc w:val="left"/>
      <w:pPr>
        <w:ind w:left="360" w:hanging="360"/>
      </w:pPr>
    </w:lvl>
    <w:lvl w:ilvl="1" w:tplc="C7208FD6">
      <w:start w:val="1"/>
      <w:numFmt w:val="lowerLetter"/>
      <w:lvlText w:val="%2)"/>
      <w:lvlJc w:val="left"/>
      <w:pPr>
        <w:ind w:left="1080" w:hanging="360"/>
      </w:pPr>
      <w:rPr>
        <w:rFonts w:eastAsiaTheme="minorHAnsi" w:hint="default"/>
      </w:rPr>
    </w:lvl>
    <w:lvl w:ilvl="2" w:tplc="1F8478F4" w:tentative="1">
      <w:start w:val="1"/>
      <w:numFmt w:val="lowerRoman"/>
      <w:lvlText w:val="%3."/>
      <w:lvlJc w:val="right"/>
      <w:pPr>
        <w:ind w:left="1800" w:hanging="180"/>
      </w:pPr>
    </w:lvl>
    <w:lvl w:ilvl="3" w:tplc="A694FE9A" w:tentative="1">
      <w:start w:val="1"/>
      <w:numFmt w:val="decimal"/>
      <w:lvlText w:val="%4."/>
      <w:lvlJc w:val="left"/>
      <w:pPr>
        <w:ind w:left="2520" w:hanging="360"/>
      </w:pPr>
    </w:lvl>
    <w:lvl w:ilvl="4" w:tplc="01F2031A" w:tentative="1">
      <w:start w:val="1"/>
      <w:numFmt w:val="lowerLetter"/>
      <w:lvlText w:val="%5."/>
      <w:lvlJc w:val="left"/>
      <w:pPr>
        <w:ind w:left="3240" w:hanging="360"/>
      </w:pPr>
    </w:lvl>
    <w:lvl w:ilvl="5" w:tplc="42B0B32E" w:tentative="1">
      <w:start w:val="1"/>
      <w:numFmt w:val="lowerRoman"/>
      <w:lvlText w:val="%6."/>
      <w:lvlJc w:val="right"/>
      <w:pPr>
        <w:ind w:left="3960" w:hanging="180"/>
      </w:pPr>
    </w:lvl>
    <w:lvl w:ilvl="6" w:tplc="9B78E618" w:tentative="1">
      <w:start w:val="1"/>
      <w:numFmt w:val="decimal"/>
      <w:lvlText w:val="%7."/>
      <w:lvlJc w:val="left"/>
      <w:pPr>
        <w:ind w:left="4680" w:hanging="360"/>
      </w:pPr>
    </w:lvl>
    <w:lvl w:ilvl="7" w:tplc="A5589D1E" w:tentative="1">
      <w:start w:val="1"/>
      <w:numFmt w:val="lowerLetter"/>
      <w:lvlText w:val="%8."/>
      <w:lvlJc w:val="left"/>
      <w:pPr>
        <w:ind w:left="5400" w:hanging="360"/>
      </w:pPr>
    </w:lvl>
    <w:lvl w:ilvl="8" w:tplc="2752BB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FB97800"/>
    <w:multiLevelType w:val="hybridMultilevel"/>
    <w:tmpl w:val="5C00CE56"/>
    <w:lvl w:ilvl="0" w:tplc="AB0ECAD8">
      <w:start w:val="1"/>
      <w:numFmt w:val="decimal"/>
      <w:lvlText w:val="%1."/>
      <w:lvlJc w:val="left"/>
      <w:pPr>
        <w:ind w:left="720" w:hanging="360"/>
      </w:pPr>
    </w:lvl>
    <w:lvl w:ilvl="1" w:tplc="698810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53CF1FE" w:tentative="1">
      <w:start w:val="1"/>
      <w:numFmt w:val="lowerRoman"/>
      <w:lvlText w:val="%3."/>
      <w:lvlJc w:val="right"/>
      <w:pPr>
        <w:ind w:left="2160" w:hanging="180"/>
      </w:pPr>
    </w:lvl>
    <w:lvl w:ilvl="3" w:tplc="40E4D9C2">
      <w:start w:val="1"/>
      <w:numFmt w:val="decimal"/>
      <w:lvlText w:val="%4."/>
      <w:lvlJc w:val="left"/>
      <w:pPr>
        <w:ind w:left="2880" w:hanging="360"/>
      </w:pPr>
    </w:lvl>
    <w:lvl w:ilvl="4" w:tplc="83CA5956" w:tentative="1">
      <w:start w:val="1"/>
      <w:numFmt w:val="lowerLetter"/>
      <w:lvlText w:val="%5."/>
      <w:lvlJc w:val="left"/>
      <w:pPr>
        <w:ind w:left="3600" w:hanging="360"/>
      </w:pPr>
    </w:lvl>
    <w:lvl w:ilvl="5" w:tplc="B70E1132" w:tentative="1">
      <w:start w:val="1"/>
      <w:numFmt w:val="lowerRoman"/>
      <w:lvlText w:val="%6."/>
      <w:lvlJc w:val="right"/>
      <w:pPr>
        <w:ind w:left="4320" w:hanging="180"/>
      </w:pPr>
    </w:lvl>
    <w:lvl w:ilvl="6" w:tplc="1ECCCD72" w:tentative="1">
      <w:start w:val="1"/>
      <w:numFmt w:val="decimal"/>
      <w:lvlText w:val="%7."/>
      <w:lvlJc w:val="left"/>
      <w:pPr>
        <w:ind w:left="5040" w:hanging="360"/>
      </w:pPr>
    </w:lvl>
    <w:lvl w:ilvl="7" w:tplc="2BC8E1BE" w:tentative="1">
      <w:start w:val="1"/>
      <w:numFmt w:val="lowerLetter"/>
      <w:lvlText w:val="%8."/>
      <w:lvlJc w:val="left"/>
      <w:pPr>
        <w:ind w:left="5760" w:hanging="360"/>
      </w:pPr>
    </w:lvl>
    <w:lvl w:ilvl="8" w:tplc="BF244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EF2786"/>
    <w:multiLevelType w:val="hybridMultilevel"/>
    <w:tmpl w:val="BB8C83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0A907F8"/>
    <w:multiLevelType w:val="multilevel"/>
    <w:tmpl w:val="FEEEAE7A"/>
    <w:numStyleLink w:val="StylListy7MW"/>
  </w:abstractNum>
  <w:abstractNum w:abstractNumId="37" w15:restartNumberingAfterBreak="0">
    <w:nsid w:val="331D1286"/>
    <w:multiLevelType w:val="hybridMultilevel"/>
    <w:tmpl w:val="309C6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661AF3"/>
    <w:multiLevelType w:val="hybridMultilevel"/>
    <w:tmpl w:val="FEFCB31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D270B032">
      <w:start w:val="1"/>
      <w:numFmt w:val="decimal"/>
      <w:lvlText w:val="%3."/>
      <w:lvlJc w:val="left"/>
      <w:pPr>
        <w:ind w:left="2826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9" w15:restartNumberingAfterBreak="0">
    <w:nsid w:val="338F36E6"/>
    <w:multiLevelType w:val="hybridMultilevel"/>
    <w:tmpl w:val="B50AF498"/>
    <w:lvl w:ilvl="0" w:tplc="ADC60EB8">
      <w:start w:val="1"/>
      <w:numFmt w:val="decimal"/>
      <w:lvlText w:val="%1)"/>
      <w:lvlJc w:val="left"/>
      <w:pPr>
        <w:ind w:left="1146" w:hanging="360"/>
      </w:pPr>
    </w:lvl>
    <w:lvl w:ilvl="1" w:tplc="14569AB6">
      <w:start w:val="1"/>
      <w:numFmt w:val="decimal"/>
      <w:lvlText w:val="%2)"/>
      <w:lvlJc w:val="left"/>
      <w:pPr>
        <w:ind w:left="1866" w:hanging="360"/>
      </w:pPr>
    </w:lvl>
    <w:lvl w:ilvl="2" w:tplc="A07E7460" w:tentative="1">
      <w:start w:val="1"/>
      <w:numFmt w:val="lowerRoman"/>
      <w:lvlText w:val="%3."/>
      <w:lvlJc w:val="right"/>
      <w:pPr>
        <w:ind w:left="2586" w:hanging="180"/>
      </w:pPr>
    </w:lvl>
    <w:lvl w:ilvl="3" w:tplc="11229738" w:tentative="1">
      <w:start w:val="1"/>
      <w:numFmt w:val="decimal"/>
      <w:lvlText w:val="%4."/>
      <w:lvlJc w:val="left"/>
      <w:pPr>
        <w:ind w:left="3306" w:hanging="360"/>
      </w:pPr>
    </w:lvl>
    <w:lvl w:ilvl="4" w:tplc="BDAE5614" w:tentative="1">
      <w:start w:val="1"/>
      <w:numFmt w:val="lowerLetter"/>
      <w:lvlText w:val="%5."/>
      <w:lvlJc w:val="left"/>
      <w:pPr>
        <w:ind w:left="4026" w:hanging="360"/>
      </w:pPr>
    </w:lvl>
    <w:lvl w:ilvl="5" w:tplc="BB8A355C" w:tentative="1">
      <w:start w:val="1"/>
      <w:numFmt w:val="lowerRoman"/>
      <w:lvlText w:val="%6."/>
      <w:lvlJc w:val="right"/>
      <w:pPr>
        <w:ind w:left="4746" w:hanging="180"/>
      </w:pPr>
    </w:lvl>
    <w:lvl w:ilvl="6" w:tplc="699E6394" w:tentative="1">
      <w:start w:val="1"/>
      <w:numFmt w:val="decimal"/>
      <w:lvlText w:val="%7."/>
      <w:lvlJc w:val="left"/>
      <w:pPr>
        <w:ind w:left="5466" w:hanging="360"/>
      </w:pPr>
    </w:lvl>
    <w:lvl w:ilvl="7" w:tplc="7DAA5FF2" w:tentative="1">
      <w:start w:val="1"/>
      <w:numFmt w:val="lowerLetter"/>
      <w:lvlText w:val="%8."/>
      <w:lvlJc w:val="left"/>
      <w:pPr>
        <w:ind w:left="6186" w:hanging="360"/>
      </w:pPr>
    </w:lvl>
    <w:lvl w:ilvl="8" w:tplc="3AD0B80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43C1A35"/>
    <w:multiLevelType w:val="multilevel"/>
    <w:tmpl w:val="FEEEAE7A"/>
    <w:numStyleLink w:val="StylListy7MW"/>
  </w:abstractNum>
  <w:abstractNum w:abstractNumId="41" w15:restartNumberingAfterBreak="0">
    <w:nsid w:val="363A7C3B"/>
    <w:multiLevelType w:val="hybridMultilevel"/>
    <w:tmpl w:val="5F500A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37D062F4"/>
    <w:multiLevelType w:val="hybridMultilevel"/>
    <w:tmpl w:val="B36CDA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70B032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71798E"/>
    <w:multiLevelType w:val="hybridMultilevel"/>
    <w:tmpl w:val="58F06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A023CC"/>
    <w:multiLevelType w:val="hybridMultilevel"/>
    <w:tmpl w:val="E1D41B62"/>
    <w:lvl w:ilvl="0" w:tplc="C7DE03F4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59E2BA10" w:tentative="1">
      <w:start w:val="1"/>
      <w:numFmt w:val="lowerLetter"/>
      <w:lvlText w:val="%2."/>
      <w:lvlJc w:val="left"/>
      <w:pPr>
        <w:ind w:left="2640" w:hanging="360"/>
      </w:pPr>
    </w:lvl>
    <w:lvl w:ilvl="2" w:tplc="95C63AA4" w:tentative="1">
      <w:start w:val="1"/>
      <w:numFmt w:val="lowerRoman"/>
      <w:lvlText w:val="%3."/>
      <w:lvlJc w:val="right"/>
      <w:pPr>
        <w:ind w:left="3360" w:hanging="180"/>
      </w:pPr>
    </w:lvl>
    <w:lvl w:ilvl="3" w:tplc="30766D98" w:tentative="1">
      <w:start w:val="1"/>
      <w:numFmt w:val="decimal"/>
      <w:lvlText w:val="%4."/>
      <w:lvlJc w:val="left"/>
      <w:pPr>
        <w:ind w:left="4080" w:hanging="360"/>
      </w:pPr>
    </w:lvl>
    <w:lvl w:ilvl="4" w:tplc="B782A19E" w:tentative="1">
      <w:start w:val="1"/>
      <w:numFmt w:val="lowerLetter"/>
      <w:lvlText w:val="%5."/>
      <w:lvlJc w:val="left"/>
      <w:pPr>
        <w:ind w:left="4800" w:hanging="360"/>
      </w:pPr>
    </w:lvl>
    <w:lvl w:ilvl="5" w:tplc="D908A07C" w:tentative="1">
      <w:start w:val="1"/>
      <w:numFmt w:val="lowerRoman"/>
      <w:lvlText w:val="%6."/>
      <w:lvlJc w:val="right"/>
      <w:pPr>
        <w:ind w:left="5520" w:hanging="180"/>
      </w:pPr>
    </w:lvl>
    <w:lvl w:ilvl="6" w:tplc="40D23C40" w:tentative="1">
      <w:start w:val="1"/>
      <w:numFmt w:val="decimal"/>
      <w:lvlText w:val="%7."/>
      <w:lvlJc w:val="left"/>
      <w:pPr>
        <w:ind w:left="6240" w:hanging="360"/>
      </w:pPr>
    </w:lvl>
    <w:lvl w:ilvl="7" w:tplc="C72094BE" w:tentative="1">
      <w:start w:val="1"/>
      <w:numFmt w:val="lowerLetter"/>
      <w:lvlText w:val="%8."/>
      <w:lvlJc w:val="left"/>
      <w:pPr>
        <w:ind w:left="6960" w:hanging="360"/>
      </w:pPr>
    </w:lvl>
    <w:lvl w:ilvl="8" w:tplc="CA4AEC84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 w15:restartNumberingAfterBreak="0">
    <w:nsid w:val="3BA86887"/>
    <w:multiLevelType w:val="hybridMultilevel"/>
    <w:tmpl w:val="83ACD540"/>
    <w:name w:val="WW8Num122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>
      <w:start w:val="1"/>
      <w:numFmt w:val="lowerLetter"/>
      <w:lvlText w:val="%2."/>
      <w:lvlJc w:val="left"/>
      <w:pPr>
        <w:ind w:left="1970" w:hanging="360"/>
      </w:pPr>
    </w:lvl>
    <w:lvl w:ilvl="2" w:tplc="0415001B">
      <w:start w:val="1"/>
      <w:numFmt w:val="lowerRoman"/>
      <w:lvlText w:val="%3."/>
      <w:lvlJc w:val="right"/>
      <w:pPr>
        <w:ind w:left="2690" w:hanging="180"/>
      </w:pPr>
    </w:lvl>
    <w:lvl w:ilvl="3" w:tplc="0415000F">
      <w:start w:val="1"/>
      <w:numFmt w:val="decimal"/>
      <w:lvlText w:val="%4."/>
      <w:lvlJc w:val="left"/>
      <w:pPr>
        <w:ind w:left="3410" w:hanging="360"/>
      </w:pPr>
    </w:lvl>
    <w:lvl w:ilvl="4" w:tplc="04150019">
      <w:start w:val="1"/>
      <w:numFmt w:val="lowerLetter"/>
      <w:lvlText w:val="%5."/>
      <w:lvlJc w:val="left"/>
      <w:pPr>
        <w:ind w:left="4130" w:hanging="360"/>
      </w:pPr>
    </w:lvl>
    <w:lvl w:ilvl="5" w:tplc="0415001B">
      <w:start w:val="1"/>
      <w:numFmt w:val="lowerRoman"/>
      <w:lvlText w:val="%6."/>
      <w:lvlJc w:val="right"/>
      <w:pPr>
        <w:ind w:left="4850" w:hanging="180"/>
      </w:pPr>
    </w:lvl>
    <w:lvl w:ilvl="6" w:tplc="0415000F">
      <w:start w:val="1"/>
      <w:numFmt w:val="decimal"/>
      <w:lvlText w:val="%7."/>
      <w:lvlJc w:val="left"/>
      <w:pPr>
        <w:ind w:left="5570" w:hanging="360"/>
      </w:pPr>
    </w:lvl>
    <w:lvl w:ilvl="7" w:tplc="04150019">
      <w:start w:val="1"/>
      <w:numFmt w:val="lowerLetter"/>
      <w:lvlText w:val="%8."/>
      <w:lvlJc w:val="left"/>
      <w:pPr>
        <w:ind w:left="6290" w:hanging="360"/>
      </w:pPr>
    </w:lvl>
    <w:lvl w:ilvl="8" w:tplc="0415001B">
      <w:start w:val="1"/>
      <w:numFmt w:val="lowerRoman"/>
      <w:lvlText w:val="%9."/>
      <w:lvlJc w:val="right"/>
      <w:pPr>
        <w:ind w:left="7010" w:hanging="180"/>
      </w:pPr>
    </w:lvl>
  </w:abstractNum>
  <w:abstractNum w:abstractNumId="46" w15:restartNumberingAfterBreak="0">
    <w:nsid w:val="3C4E3182"/>
    <w:multiLevelType w:val="hybridMultilevel"/>
    <w:tmpl w:val="19ECD262"/>
    <w:lvl w:ilvl="0" w:tplc="24B0C4A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 w:tplc="81482E8C">
      <w:start w:val="1"/>
      <w:numFmt w:val="decimal"/>
      <w:lvlText w:val="%2)"/>
      <w:lvlJc w:val="left"/>
      <w:pPr>
        <w:ind w:left="1800" w:hanging="360"/>
      </w:pPr>
      <w:rPr>
        <w:rFonts w:ascii="Arial" w:hAnsi="Arial" w:cs="Arial" w:hint="default"/>
      </w:rPr>
    </w:lvl>
    <w:lvl w:ilvl="2" w:tplc="E5DCAF40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9FE46BE0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F13ADCEA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8DE4E8AA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8020F23C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89145212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CC64C246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3DD304E1"/>
    <w:multiLevelType w:val="hybridMultilevel"/>
    <w:tmpl w:val="1626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D14109"/>
    <w:multiLevelType w:val="hybridMultilevel"/>
    <w:tmpl w:val="889C3516"/>
    <w:lvl w:ilvl="0" w:tplc="E07818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DF4605E8" w:tentative="1">
      <w:start w:val="1"/>
      <w:numFmt w:val="lowerLetter"/>
      <w:lvlText w:val="%2."/>
      <w:lvlJc w:val="left"/>
      <w:pPr>
        <w:ind w:left="1866" w:hanging="360"/>
      </w:pPr>
    </w:lvl>
    <w:lvl w:ilvl="2" w:tplc="FF7A7DC0">
      <w:start w:val="1"/>
      <w:numFmt w:val="lowerRoman"/>
      <w:lvlText w:val="%3."/>
      <w:lvlJc w:val="right"/>
      <w:pPr>
        <w:ind w:left="2586" w:hanging="180"/>
      </w:pPr>
    </w:lvl>
    <w:lvl w:ilvl="3" w:tplc="92CE9098">
      <w:start w:val="1"/>
      <w:numFmt w:val="decimal"/>
      <w:lvlText w:val="%4."/>
      <w:lvlJc w:val="left"/>
      <w:pPr>
        <w:ind w:left="3306" w:hanging="360"/>
      </w:pPr>
    </w:lvl>
    <w:lvl w:ilvl="4" w:tplc="9A2871C6" w:tentative="1">
      <w:start w:val="1"/>
      <w:numFmt w:val="lowerLetter"/>
      <w:lvlText w:val="%5."/>
      <w:lvlJc w:val="left"/>
      <w:pPr>
        <w:ind w:left="4026" w:hanging="360"/>
      </w:pPr>
    </w:lvl>
    <w:lvl w:ilvl="5" w:tplc="293AE3A0" w:tentative="1">
      <w:start w:val="1"/>
      <w:numFmt w:val="lowerRoman"/>
      <w:lvlText w:val="%6."/>
      <w:lvlJc w:val="right"/>
      <w:pPr>
        <w:ind w:left="4746" w:hanging="180"/>
      </w:pPr>
    </w:lvl>
    <w:lvl w:ilvl="6" w:tplc="EBF80C2E" w:tentative="1">
      <w:start w:val="1"/>
      <w:numFmt w:val="decimal"/>
      <w:lvlText w:val="%7."/>
      <w:lvlJc w:val="left"/>
      <w:pPr>
        <w:ind w:left="5466" w:hanging="360"/>
      </w:pPr>
    </w:lvl>
    <w:lvl w:ilvl="7" w:tplc="918C2ECE" w:tentative="1">
      <w:start w:val="1"/>
      <w:numFmt w:val="lowerLetter"/>
      <w:lvlText w:val="%8."/>
      <w:lvlJc w:val="left"/>
      <w:pPr>
        <w:ind w:left="6186" w:hanging="360"/>
      </w:pPr>
    </w:lvl>
    <w:lvl w:ilvl="8" w:tplc="12EAF8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3EB5A29"/>
    <w:multiLevelType w:val="multilevel"/>
    <w:tmpl w:val="50A6506C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</w:abstractNum>
  <w:abstractNum w:abstractNumId="50" w15:restartNumberingAfterBreak="0">
    <w:nsid w:val="45946ECA"/>
    <w:multiLevelType w:val="hybridMultilevel"/>
    <w:tmpl w:val="17A2F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5EF21DD"/>
    <w:multiLevelType w:val="hybridMultilevel"/>
    <w:tmpl w:val="837A6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3B17A0"/>
    <w:multiLevelType w:val="hybridMultilevel"/>
    <w:tmpl w:val="0494D9A0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9ED4F75"/>
    <w:multiLevelType w:val="hybridMultilevel"/>
    <w:tmpl w:val="13E4776C"/>
    <w:lvl w:ilvl="0" w:tplc="01DEF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03068B"/>
    <w:multiLevelType w:val="hybridMultilevel"/>
    <w:tmpl w:val="584CC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B3B9D"/>
    <w:multiLevelType w:val="hybridMultilevel"/>
    <w:tmpl w:val="FE58142E"/>
    <w:lvl w:ilvl="0" w:tplc="A6B2A4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B41C64"/>
    <w:multiLevelType w:val="hybridMultilevel"/>
    <w:tmpl w:val="0456CCCE"/>
    <w:lvl w:ilvl="0" w:tplc="89700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4ABE1FD8"/>
    <w:multiLevelType w:val="hybridMultilevel"/>
    <w:tmpl w:val="CE4823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DA16F7A"/>
    <w:multiLevelType w:val="hybridMultilevel"/>
    <w:tmpl w:val="67B2AA02"/>
    <w:lvl w:ilvl="0" w:tplc="C1CC5FF2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542CAF"/>
    <w:multiLevelType w:val="hybridMultilevel"/>
    <w:tmpl w:val="D46CD9F4"/>
    <w:lvl w:ilvl="0" w:tplc="F8D493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A0D8F606" w:tentative="1">
      <w:start w:val="1"/>
      <w:numFmt w:val="lowerLetter"/>
      <w:lvlText w:val="%2."/>
      <w:lvlJc w:val="left"/>
      <w:pPr>
        <w:ind w:left="1440" w:hanging="360"/>
      </w:pPr>
    </w:lvl>
    <w:lvl w:ilvl="2" w:tplc="FA7AB73C" w:tentative="1">
      <w:start w:val="1"/>
      <w:numFmt w:val="lowerRoman"/>
      <w:lvlText w:val="%3."/>
      <w:lvlJc w:val="right"/>
      <w:pPr>
        <w:ind w:left="2160" w:hanging="180"/>
      </w:pPr>
    </w:lvl>
    <w:lvl w:ilvl="3" w:tplc="00DE87DA">
      <w:start w:val="1"/>
      <w:numFmt w:val="decimal"/>
      <w:lvlText w:val="%4."/>
      <w:lvlJc w:val="left"/>
      <w:pPr>
        <w:ind w:left="2880" w:hanging="360"/>
      </w:pPr>
    </w:lvl>
    <w:lvl w:ilvl="4" w:tplc="46743D22" w:tentative="1">
      <w:start w:val="1"/>
      <w:numFmt w:val="lowerLetter"/>
      <w:lvlText w:val="%5."/>
      <w:lvlJc w:val="left"/>
      <w:pPr>
        <w:ind w:left="3600" w:hanging="360"/>
      </w:pPr>
    </w:lvl>
    <w:lvl w:ilvl="5" w:tplc="D280F922" w:tentative="1">
      <w:start w:val="1"/>
      <w:numFmt w:val="lowerRoman"/>
      <w:lvlText w:val="%6."/>
      <w:lvlJc w:val="right"/>
      <w:pPr>
        <w:ind w:left="4320" w:hanging="180"/>
      </w:pPr>
    </w:lvl>
    <w:lvl w:ilvl="6" w:tplc="14E87A9E" w:tentative="1">
      <w:start w:val="1"/>
      <w:numFmt w:val="decimal"/>
      <w:lvlText w:val="%7."/>
      <w:lvlJc w:val="left"/>
      <w:pPr>
        <w:ind w:left="5040" w:hanging="360"/>
      </w:pPr>
    </w:lvl>
    <w:lvl w:ilvl="7" w:tplc="67D82A42" w:tentative="1">
      <w:start w:val="1"/>
      <w:numFmt w:val="lowerLetter"/>
      <w:lvlText w:val="%8."/>
      <w:lvlJc w:val="left"/>
      <w:pPr>
        <w:ind w:left="5760" w:hanging="360"/>
      </w:pPr>
    </w:lvl>
    <w:lvl w:ilvl="8" w:tplc="7FA69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6C0F44"/>
    <w:multiLevelType w:val="hybridMultilevel"/>
    <w:tmpl w:val="8646C306"/>
    <w:lvl w:ilvl="0" w:tplc="759C8024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</w:rPr>
    </w:lvl>
    <w:lvl w:ilvl="1" w:tplc="2ADA798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BB28731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E58239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7E4B1BE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4112C8D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4B54503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7D860310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078AAC6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1" w15:restartNumberingAfterBreak="0">
    <w:nsid w:val="516C553B"/>
    <w:multiLevelType w:val="hybridMultilevel"/>
    <w:tmpl w:val="51B63746"/>
    <w:lvl w:ilvl="0" w:tplc="BE7898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3924A2A"/>
    <w:multiLevelType w:val="hybridMultilevel"/>
    <w:tmpl w:val="ED00D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4A50040"/>
    <w:multiLevelType w:val="hybridMultilevel"/>
    <w:tmpl w:val="E9BA4B9A"/>
    <w:lvl w:ilvl="0" w:tplc="9F3E96F0">
      <w:start w:val="1"/>
      <w:numFmt w:val="decimal"/>
      <w:lvlText w:val="%1)"/>
      <w:lvlJc w:val="left"/>
      <w:pPr>
        <w:ind w:left="720" w:hanging="360"/>
      </w:pPr>
    </w:lvl>
    <w:lvl w:ilvl="1" w:tplc="2096A3D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C39E2A8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CE902A50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58D8D04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EDE4B60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A62F2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0626E2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A0B81FE2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550F5555"/>
    <w:multiLevelType w:val="hybridMultilevel"/>
    <w:tmpl w:val="D7743EE4"/>
    <w:lvl w:ilvl="0" w:tplc="283254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1DA93CC" w:tentative="1">
      <w:start w:val="1"/>
      <w:numFmt w:val="lowerLetter"/>
      <w:lvlText w:val="%2."/>
      <w:lvlJc w:val="left"/>
      <w:pPr>
        <w:ind w:left="1440" w:hanging="360"/>
      </w:pPr>
    </w:lvl>
    <w:lvl w:ilvl="2" w:tplc="8E1A227A" w:tentative="1">
      <w:start w:val="1"/>
      <w:numFmt w:val="lowerRoman"/>
      <w:lvlText w:val="%3."/>
      <w:lvlJc w:val="right"/>
      <w:pPr>
        <w:ind w:left="2160" w:hanging="180"/>
      </w:pPr>
    </w:lvl>
    <w:lvl w:ilvl="3" w:tplc="F5D22762" w:tentative="1">
      <w:start w:val="1"/>
      <w:numFmt w:val="decimal"/>
      <w:lvlText w:val="%4."/>
      <w:lvlJc w:val="left"/>
      <w:pPr>
        <w:ind w:left="2880" w:hanging="360"/>
      </w:pPr>
    </w:lvl>
    <w:lvl w:ilvl="4" w:tplc="5CE416C4" w:tentative="1">
      <w:start w:val="1"/>
      <w:numFmt w:val="lowerLetter"/>
      <w:lvlText w:val="%5."/>
      <w:lvlJc w:val="left"/>
      <w:pPr>
        <w:ind w:left="3600" w:hanging="360"/>
      </w:pPr>
    </w:lvl>
    <w:lvl w:ilvl="5" w:tplc="BD26FD70" w:tentative="1">
      <w:start w:val="1"/>
      <w:numFmt w:val="lowerRoman"/>
      <w:lvlText w:val="%6."/>
      <w:lvlJc w:val="right"/>
      <w:pPr>
        <w:ind w:left="4320" w:hanging="180"/>
      </w:pPr>
    </w:lvl>
    <w:lvl w:ilvl="6" w:tplc="33C67C54" w:tentative="1">
      <w:start w:val="1"/>
      <w:numFmt w:val="decimal"/>
      <w:lvlText w:val="%7."/>
      <w:lvlJc w:val="left"/>
      <w:pPr>
        <w:ind w:left="5040" w:hanging="360"/>
      </w:pPr>
    </w:lvl>
    <w:lvl w:ilvl="7" w:tplc="30BACC6C" w:tentative="1">
      <w:start w:val="1"/>
      <w:numFmt w:val="lowerLetter"/>
      <w:lvlText w:val="%8."/>
      <w:lvlJc w:val="left"/>
      <w:pPr>
        <w:ind w:left="5760" w:hanging="360"/>
      </w:pPr>
    </w:lvl>
    <w:lvl w:ilvl="8" w:tplc="EA824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01124D"/>
    <w:multiLevelType w:val="hybridMultilevel"/>
    <w:tmpl w:val="D7743EE4"/>
    <w:lvl w:ilvl="0" w:tplc="283254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1DA93CC" w:tentative="1">
      <w:start w:val="1"/>
      <w:numFmt w:val="lowerLetter"/>
      <w:lvlText w:val="%2."/>
      <w:lvlJc w:val="left"/>
      <w:pPr>
        <w:ind w:left="1440" w:hanging="360"/>
      </w:pPr>
    </w:lvl>
    <w:lvl w:ilvl="2" w:tplc="8E1A227A" w:tentative="1">
      <w:start w:val="1"/>
      <w:numFmt w:val="lowerRoman"/>
      <w:lvlText w:val="%3."/>
      <w:lvlJc w:val="right"/>
      <w:pPr>
        <w:ind w:left="2160" w:hanging="180"/>
      </w:pPr>
    </w:lvl>
    <w:lvl w:ilvl="3" w:tplc="F5D22762" w:tentative="1">
      <w:start w:val="1"/>
      <w:numFmt w:val="decimal"/>
      <w:lvlText w:val="%4."/>
      <w:lvlJc w:val="left"/>
      <w:pPr>
        <w:ind w:left="2880" w:hanging="360"/>
      </w:pPr>
    </w:lvl>
    <w:lvl w:ilvl="4" w:tplc="5CE416C4" w:tentative="1">
      <w:start w:val="1"/>
      <w:numFmt w:val="lowerLetter"/>
      <w:lvlText w:val="%5."/>
      <w:lvlJc w:val="left"/>
      <w:pPr>
        <w:ind w:left="3600" w:hanging="360"/>
      </w:pPr>
    </w:lvl>
    <w:lvl w:ilvl="5" w:tplc="BD26FD70" w:tentative="1">
      <w:start w:val="1"/>
      <w:numFmt w:val="lowerRoman"/>
      <w:lvlText w:val="%6."/>
      <w:lvlJc w:val="right"/>
      <w:pPr>
        <w:ind w:left="4320" w:hanging="180"/>
      </w:pPr>
    </w:lvl>
    <w:lvl w:ilvl="6" w:tplc="33C67C54" w:tentative="1">
      <w:start w:val="1"/>
      <w:numFmt w:val="decimal"/>
      <w:lvlText w:val="%7."/>
      <w:lvlJc w:val="left"/>
      <w:pPr>
        <w:ind w:left="5040" w:hanging="360"/>
      </w:pPr>
    </w:lvl>
    <w:lvl w:ilvl="7" w:tplc="30BACC6C" w:tentative="1">
      <w:start w:val="1"/>
      <w:numFmt w:val="lowerLetter"/>
      <w:lvlText w:val="%8."/>
      <w:lvlJc w:val="left"/>
      <w:pPr>
        <w:ind w:left="5760" w:hanging="360"/>
      </w:pPr>
    </w:lvl>
    <w:lvl w:ilvl="8" w:tplc="EA824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8603A4"/>
    <w:multiLevelType w:val="hybridMultilevel"/>
    <w:tmpl w:val="925A03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85E5D1C"/>
    <w:multiLevelType w:val="hybridMultilevel"/>
    <w:tmpl w:val="35883100"/>
    <w:lvl w:ilvl="0" w:tplc="62746F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D02ECB"/>
    <w:multiLevelType w:val="hybridMultilevel"/>
    <w:tmpl w:val="8938CA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4317703"/>
    <w:multiLevelType w:val="hybridMultilevel"/>
    <w:tmpl w:val="2578C910"/>
    <w:lvl w:ilvl="0" w:tplc="6110FB10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66BB6689"/>
    <w:multiLevelType w:val="hybridMultilevel"/>
    <w:tmpl w:val="671AE4F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1" w15:restartNumberingAfterBreak="0">
    <w:nsid w:val="66EE78E2"/>
    <w:multiLevelType w:val="hybridMultilevel"/>
    <w:tmpl w:val="A4F4B6E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67A32154"/>
    <w:multiLevelType w:val="hybridMultilevel"/>
    <w:tmpl w:val="DBB0A1D2"/>
    <w:lvl w:ilvl="0" w:tplc="FB22DD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D0F874" w:tentative="1">
      <w:start w:val="1"/>
      <w:numFmt w:val="lowerLetter"/>
      <w:lvlText w:val="%2."/>
      <w:lvlJc w:val="left"/>
      <w:pPr>
        <w:ind w:left="1440" w:hanging="360"/>
      </w:pPr>
    </w:lvl>
    <w:lvl w:ilvl="2" w:tplc="45924912" w:tentative="1">
      <w:start w:val="1"/>
      <w:numFmt w:val="lowerRoman"/>
      <w:lvlText w:val="%3."/>
      <w:lvlJc w:val="right"/>
      <w:pPr>
        <w:ind w:left="2160" w:hanging="180"/>
      </w:pPr>
    </w:lvl>
    <w:lvl w:ilvl="3" w:tplc="ACC82734" w:tentative="1">
      <w:start w:val="1"/>
      <w:numFmt w:val="decimal"/>
      <w:lvlText w:val="%4."/>
      <w:lvlJc w:val="left"/>
      <w:pPr>
        <w:ind w:left="2880" w:hanging="360"/>
      </w:pPr>
    </w:lvl>
    <w:lvl w:ilvl="4" w:tplc="4E1275A0" w:tentative="1">
      <w:start w:val="1"/>
      <w:numFmt w:val="lowerLetter"/>
      <w:lvlText w:val="%5."/>
      <w:lvlJc w:val="left"/>
      <w:pPr>
        <w:ind w:left="3600" w:hanging="360"/>
      </w:pPr>
    </w:lvl>
    <w:lvl w:ilvl="5" w:tplc="212E4130" w:tentative="1">
      <w:start w:val="1"/>
      <w:numFmt w:val="lowerRoman"/>
      <w:lvlText w:val="%6."/>
      <w:lvlJc w:val="right"/>
      <w:pPr>
        <w:ind w:left="4320" w:hanging="180"/>
      </w:pPr>
    </w:lvl>
    <w:lvl w:ilvl="6" w:tplc="4176D7F8" w:tentative="1">
      <w:start w:val="1"/>
      <w:numFmt w:val="decimal"/>
      <w:lvlText w:val="%7."/>
      <w:lvlJc w:val="left"/>
      <w:pPr>
        <w:ind w:left="5040" w:hanging="360"/>
      </w:pPr>
    </w:lvl>
    <w:lvl w:ilvl="7" w:tplc="00D07C8E" w:tentative="1">
      <w:start w:val="1"/>
      <w:numFmt w:val="lowerLetter"/>
      <w:lvlText w:val="%8."/>
      <w:lvlJc w:val="left"/>
      <w:pPr>
        <w:ind w:left="5760" w:hanging="360"/>
      </w:pPr>
    </w:lvl>
    <w:lvl w:ilvl="8" w:tplc="F7D07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D22479"/>
    <w:multiLevelType w:val="hybridMultilevel"/>
    <w:tmpl w:val="977C1210"/>
    <w:lvl w:ilvl="0" w:tplc="40D6BE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D228BD"/>
    <w:multiLevelType w:val="hybridMultilevel"/>
    <w:tmpl w:val="45DC8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B065D2"/>
    <w:multiLevelType w:val="multilevel"/>
    <w:tmpl w:val="85069F6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6D616778"/>
    <w:multiLevelType w:val="hybridMultilevel"/>
    <w:tmpl w:val="4DA4FD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6F170B01"/>
    <w:multiLevelType w:val="multilevel"/>
    <w:tmpl w:val="91807BCE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cs="Times New Roman" w:hint="default"/>
        <w:b w:val="0"/>
        <w:i w:val="0"/>
        <w:color w:val="auto"/>
        <w:sz w:val="24"/>
      </w:rPr>
    </w:lvl>
  </w:abstractNum>
  <w:abstractNum w:abstractNumId="78" w15:restartNumberingAfterBreak="0">
    <w:nsid w:val="70F53B31"/>
    <w:multiLevelType w:val="hybridMultilevel"/>
    <w:tmpl w:val="0CA200AC"/>
    <w:lvl w:ilvl="0" w:tplc="2452B15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2382A8C"/>
    <w:multiLevelType w:val="multilevel"/>
    <w:tmpl w:val="6CE28698"/>
    <w:lvl w:ilvl="0">
      <w:start w:val="2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72AE4E74"/>
    <w:multiLevelType w:val="hybridMultilevel"/>
    <w:tmpl w:val="CA444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B4FD3"/>
    <w:multiLevelType w:val="hybridMultilevel"/>
    <w:tmpl w:val="6ED07D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7AFB4302"/>
    <w:multiLevelType w:val="hybridMultilevel"/>
    <w:tmpl w:val="DA7E8CA8"/>
    <w:lvl w:ilvl="0" w:tplc="8B060C4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233ED8"/>
    <w:multiLevelType w:val="hybridMultilevel"/>
    <w:tmpl w:val="66CAECD0"/>
    <w:lvl w:ilvl="0" w:tplc="73866998">
      <w:start w:val="1"/>
      <w:numFmt w:val="decimal"/>
      <w:lvlText w:val="%1."/>
      <w:lvlJc w:val="left"/>
      <w:pPr>
        <w:ind w:left="720" w:hanging="360"/>
      </w:pPr>
    </w:lvl>
    <w:lvl w:ilvl="1" w:tplc="504C0AD8" w:tentative="1">
      <w:start w:val="1"/>
      <w:numFmt w:val="lowerLetter"/>
      <w:lvlText w:val="%2."/>
      <w:lvlJc w:val="left"/>
      <w:pPr>
        <w:ind w:left="1440" w:hanging="360"/>
      </w:pPr>
    </w:lvl>
    <w:lvl w:ilvl="2" w:tplc="7F160958" w:tentative="1">
      <w:start w:val="1"/>
      <w:numFmt w:val="lowerRoman"/>
      <w:lvlText w:val="%3."/>
      <w:lvlJc w:val="right"/>
      <w:pPr>
        <w:ind w:left="2160" w:hanging="180"/>
      </w:pPr>
    </w:lvl>
    <w:lvl w:ilvl="3" w:tplc="CB38BC9C" w:tentative="1">
      <w:start w:val="1"/>
      <w:numFmt w:val="decimal"/>
      <w:lvlText w:val="%4."/>
      <w:lvlJc w:val="left"/>
      <w:pPr>
        <w:ind w:left="2880" w:hanging="360"/>
      </w:pPr>
    </w:lvl>
    <w:lvl w:ilvl="4" w:tplc="4F0AC826" w:tentative="1">
      <w:start w:val="1"/>
      <w:numFmt w:val="lowerLetter"/>
      <w:lvlText w:val="%5."/>
      <w:lvlJc w:val="left"/>
      <w:pPr>
        <w:ind w:left="3600" w:hanging="360"/>
      </w:pPr>
    </w:lvl>
    <w:lvl w:ilvl="5" w:tplc="D2E6630E" w:tentative="1">
      <w:start w:val="1"/>
      <w:numFmt w:val="lowerRoman"/>
      <w:lvlText w:val="%6."/>
      <w:lvlJc w:val="right"/>
      <w:pPr>
        <w:ind w:left="4320" w:hanging="180"/>
      </w:pPr>
    </w:lvl>
    <w:lvl w:ilvl="6" w:tplc="82903422" w:tentative="1">
      <w:start w:val="1"/>
      <w:numFmt w:val="decimal"/>
      <w:lvlText w:val="%7."/>
      <w:lvlJc w:val="left"/>
      <w:pPr>
        <w:ind w:left="5040" w:hanging="360"/>
      </w:pPr>
    </w:lvl>
    <w:lvl w:ilvl="7" w:tplc="6FA22E7A" w:tentative="1">
      <w:start w:val="1"/>
      <w:numFmt w:val="lowerLetter"/>
      <w:lvlText w:val="%8."/>
      <w:lvlJc w:val="left"/>
      <w:pPr>
        <w:ind w:left="5760" w:hanging="360"/>
      </w:pPr>
    </w:lvl>
    <w:lvl w:ilvl="8" w:tplc="6B701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344F02"/>
    <w:multiLevelType w:val="hybridMultilevel"/>
    <w:tmpl w:val="1C5A1770"/>
    <w:lvl w:ilvl="0" w:tplc="8B4E97E8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5" w15:restartNumberingAfterBreak="0">
    <w:nsid w:val="7BA252D1"/>
    <w:multiLevelType w:val="hybridMultilevel"/>
    <w:tmpl w:val="A0263ADE"/>
    <w:lvl w:ilvl="0" w:tplc="7D20A4D6">
      <w:start w:val="1"/>
      <w:numFmt w:val="decimal"/>
      <w:lvlText w:val="%1)"/>
      <w:lvlJc w:val="left"/>
      <w:pPr>
        <w:ind w:left="2160" w:hanging="18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46"/>
  </w:num>
  <w:num w:numId="3">
    <w:abstractNumId w:val="33"/>
  </w:num>
  <w:num w:numId="4">
    <w:abstractNumId w:val="19"/>
  </w:num>
  <w:num w:numId="5">
    <w:abstractNumId w:val="48"/>
  </w:num>
  <w:num w:numId="6">
    <w:abstractNumId w:val="44"/>
  </w:num>
  <w:num w:numId="7">
    <w:abstractNumId w:val="83"/>
  </w:num>
  <w:num w:numId="8">
    <w:abstractNumId w:val="63"/>
  </w:num>
  <w:num w:numId="9">
    <w:abstractNumId w:val="59"/>
  </w:num>
  <w:num w:numId="10">
    <w:abstractNumId w:val="5"/>
  </w:num>
  <w:num w:numId="11">
    <w:abstractNumId w:val="16"/>
  </w:num>
  <w:num w:numId="12">
    <w:abstractNumId w:val="30"/>
  </w:num>
  <w:num w:numId="13">
    <w:abstractNumId w:val="27"/>
  </w:num>
  <w:num w:numId="14">
    <w:abstractNumId w:val="21"/>
  </w:num>
  <w:num w:numId="15">
    <w:abstractNumId w:val="39"/>
  </w:num>
  <w:num w:numId="16">
    <w:abstractNumId w:val="72"/>
  </w:num>
  <w:num w:numId="17">
    <w:abstractNumId w:val="64"/>
  </w:num>
  <w:num w:numId="18">
    <w:abstractNumId w:val="4"/>
  </w:num>
  <w:num w:numId="1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0"/>
  </w:num>
  <w:num w:numId="21">
    <w:abstractNumId w:val="51"/>
  </w:num>
  <w:num w:numId="22">
    <w:abstractNumId w:val="31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4"/>
  </w:num>
  <w:num w:numId="26">
    <w:abstractNumId w:val="65"/>
  </w:num>
  <w:num w:numId="27">
    <w:abstractNumId w:val="10"/>
  </w:num>
  <w:num w:numId="28">
    <w:abstractNumId w:val="41"/>
  </w:num>
  <w:num w:numId="29">
    <w:abstractNumId w:val="23"/>
  </w:num>
  <w:num w:numId="30">
    <w:abstractNumId w:val="6"/>
  </w:num>
  <w:num w:numId="31">
    <w:abstractNumId w:val="69"/>
  </w:num>
  <w:num w:numId="32">
    <w:abstractNumId w:val="85"/>
  </w:num>
  <w:num w:numId="33">
    <w:abstractNumId w:val="32"/>
  </w:num>
  <w:num w:numId="34">
    <w:abstractNumId w:val="24"/>
  </w:num>
  <w:num w:numId="35">
    <w:abstractNumId w:val="20"/>
  </w:num>
  <w:num w:numId="36">
    <w:abstractNumId w:val="78"/>
  </w:num>
  <w:num w:numId="37">
    <w:abstractNumId w:val="15"/>
  </w:num>
  <w:num w:numId="38">
    <w:abstractNumId w:val="68"/>
  </w:num>
  <w:num w:numId="39">
    <w:abstractNumId w:val="67"/>
  </w:num>
  <w:num w:numId="40">
    <w:abstractNumId w:val="14"/>
  </w:num>
  <w:num w:numId="41">
    <w:abstractNumId w:val="37"/>
  </w:num>
  <w:num w:numId="42">
    <w:abstractNumId w:val="42"/>
  </w:num>
  <w:num w:numId="43">
    <w:abstractNumId w:val="38"/>
  </w:num>
  <w:num w:numId="44">
    <w:abstractNumId w:val="3"/>
  </w:num>
  <w:num w:numId="45">
    <w:abstractNumId w:val="40"/>
  </w:num>
  <w:num w:numId="46">
    <w:abstractNumId w:val="17"/>
  </w:num>
  <w:num w:numId="47">
    <w:abstractNumId w:val="50"/>
  </w:num>
  <w:num w:numId="48">
    <w:abstractNumId w:val="75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7"/>
  </w:num>
  <w:num w:numId="51">
    <w:abstractNumId w:val="49"/>
  </w:num>
  <w:num w:numId="52">
    <w:abstractNumId w:val="82"/>
  </w:num>
  <w:num w:numId="53">
    <w:abstractNumId w:val="54"/>
  </w:num>
  <w:num w:numId="54">
    <w:abstractNumId w:val="71"/>
  </w:num>
  <w:num w:numId="55">
    <w:abstractNumId w:val="79"/>
  </w:num>
  <w:num w:numId="56">
    <w:abstractNumId w:val="66"/>
  </w:num>
  <w:num w:numId="57">
    <w:abstractNumId w:val="58"/>
  </w:num>
  <w:num w:numId="58">
    <w:abstractNumId w:val="2"/>
  </w:num>
  <w:num w:numId="59">
    <w:abstractNumId w:val="18"/>
  </w:num>
  <w:num w:numId="60">
    <w:abstractNumId w:val="52"/>
  </w:num>
  <w:num w:numId="61">
    <w:abstractNumId w:val="13"/>
  </w:num>
  <w:num w:numId="62">
    <w:abstractNumId w:val="47"/>
  </w:num>
  <w:num w:numId="63">
    <w:abstractNumId w:val="43"/>
  </w:num>
  <w:num w:numId="64">
    <w:abstractNumId w:val="62"/>
  </w:num>
  <w:num w:numId="65">
    <w:abstractNumId w:val="55"/>
  </w:num>
  <w:num w:numId="66">
    <w:abstractNumId w:val="74"/>
  </w:num>
  <w:num w:numId="67">
    <w:abstractNumId w:val="28"/>
  </w:num>
  <w:num w:numId="68">
    <w:abstractNumId w:val="53"/>
  </w:num>
  <w:num w:numId="69">
    <w:abstractNumId w:val="35"/>
  </w:num>
  <w:num w:numId="70">
    <w:abstractNumId w:val="76"/>
  </w:num>
  <w:num w:numId="71">
    <w:abstractNumId w:val="84"/>
  </w:num>
  <w:num w:numId="72">
    <w:abstractNumId w:val="61"/>
  </w:num>
  <w:num w:numId="7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1"/>
  </w:num>
  <w:num w:numId="78">
    <w:abstractNumId w:val="81"/>
  </w:num>
  <w:num w:numId="79">
    <w:abstractNumId w:val="22"/>
  </w:num>
  <w:num w:numId="80">
    <w:abstractNumId w:val="8"/>
  </w:num>
  <w:num w:numId="81">
    <w:abstractNumId w:val="25"/>
  </w:num>
  <w:num w:numId="82">
    <w:abstractNumId w:val="70"/>
  </w:num>
  <w:num w:numId="83">
    <w:abstractNumId w:val="56"/>
  </w:num>
  <w:num w:numId="84">
    <w:abstractNumId w:val="29"/>
  </w:num>
  <w:num w:numId="85">
    <w:abstractNumId w:val="9"/>
  </w:num>
  <w:num w:numId="86">
    <w:abstractNumId w:val="1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72"/>
    <w:rsid w:val="00001A9B"/>
    <w:rsid w:val="000021D5"/>
    <w:rsid w:val="0000368A"/>
    <w:rsid w:val="00004AB4"/>
    <w:rsid w:val="00013A01"/>
    <w:rsid w:val="0001508B"/>
    <w:rsid w:val="00017F3F"/>
    <w:rsid w:val="00030549"/>
    <w:rsid w:val="0003642F"/>
    <w:rsid w:val="000367F1"/>
    <w:rsid w:val="00042009"/>
    <w:rsid w:val="0004458F"/>
    <w:rsid w:val="0004563F"/>
    <w:rsid w:val="00051022"/>
    <w:rsid w:val="00051200"/>
    <w:rsid w:val="00051851"/>
    <w:rsid w:val="0005485B"/>
    <w:rsid w:val="00065E69"/>
    <w:rsid w:val="00066485"/>
    <w:rsid w:val="0006690D"/>
    <w:rsid w:val="00066DE3"/>
    <w:rsid w:val="00071FBF"/>
    <w:rsid w:val="000731F0"/>
    <w:rsid w:val="00081D0F"/>
    <w:rsid w:val="000833AC"/>
    <w:rsid w:val="000900EB"/>
    <w:rsid w:val="00096676"/>
    <w:rsid w:val="00096B6B"/>
    <w:rsid w:val="000A1436"/>
    <w:rsid w:val="000A462A"/>
    <w:rsid w:val="000A57D6"/>
    <w:rsid w:val="000A7D49"/>
    <w:rsid w:val="000B0C72"/>
    <w:rsid w:val="000B3D84"/>
    <w:rsid w:val="000B55BA"/>
    <w:rsid w:val="000B61C1"/>
    <w:rsid w:val="000D5AA8"/>
    <w:rsid w:val="000D5E9F"/>
    <w:rsid w:val="000D6F52"/>
    <w:rsid w:val="000E60B7"/>
    <w:rsid w:val="000F402D"/>
    <w:rsid w:val="000F5985"/>
    <w:rsid w:val="000F5F34"/>
    <w:rsid w:val="000F6C82"/>
    <w:rsid w:val="000F7A97"/>
    <w:rsid w:val="00101C9D"/>
    <w:rsid w:val="001058FE"/>
    <w:rsid w:val="001078AA"/>
    <w:rsid w:val="00112ECA"/>
    <w:rsid w:val="00115EDF"/>
    <w:rsid w:val="00121661"/>
    <w:rsid w:val="001228E0"/>
    <w:rsid w:val="00124AE7"/>
    <w:rsid w:val="00131B98"/>
    <w:rsid w:val="00132459"/>
    <w:rsid w:val="0014419C"/>
    <w:rsid w:val="0014461C"/>
    <w:rsid w:val="00147517"/>
    <w:rsid w:val="00150F69"/>
    <w:rsid w:val="00151C8C"/>
    <w:rsid w:val="001520CF"/>
    <w:rsid w:val="001535DB"/>
    <w:rsid w:val="00154480"/>
    <w:rsid w:val="0016063A"/>
    <w:rsid w:val="00172909"/>
    <w:rsid w:val="00173A96"/>
    <w:rsid w:val="00176FE5"/>
    <w:rsid w:val="00184CC2"/>
    <w:rsid w:val="0019235C"/>
    <w:rsid w:val="00192886"/>
    <w:rsid w:val="0019326D"/>
    <w:rsid w:val="00193778"/>
    <w:rsid w:val="00195AAF"/>
    <w:rsid w:val="00196850"/>
    <w:rsid w:val="00197E24"/>
    <w:rsid w:val="001A2AFF"/>
    <w:rsid w:val="001A3553"/>
    <w:rsid w:val="001A6F83"/>
    <w:rsid w:val="001A7565"/>
    <w:rsid w:val="001A7E25"/>
    <w:rsid w:val="001B0704"/>
    <w:rsid w:val="001B40E9"/>
    <w:rsid w:val="001C0B42"/>
    <w:rsid w:val="001C3A77"/>
    <w:rsid w:val="001C4AEF"/>
    <w:rsid w:val="001C683B"/>
    <w:rsid w:val="001D1D98"/>
    <w:rsid w:val="001E0D0A"/>
    <w:rsid w:val="001E45CF"/>
    <w:rsid w:val="001E4899"/>
    <w:rsid w:val="001E6308"/>
    <w:rsid w:val="001E6D18"/>
    <w:rsid w:val="001E6DCC"/>
    <w:rsid w:val="001F2B33"/>
    <w:rsid w:val="001F58EB"/>
    <w:rsid w:val="001F6044"/>
    <w:rsid w:val="0020091F"/>
    <w:rsid w:val="00200A07"/>
    <w:rsid w:val="002050C1"/>
    <w:rsid w:val="00207584"/>
    <w:rsid w:val="00210965"/>
    <w:rsid w:val="00213E9B"/>
    <w:rsid w:val="002143F6"/>
    <w:rsid w:val="00215BB9"/>
    <w:rsid w:val="002164A0"/>
    <w:rsid w:val="002219A7"/>
    <w:rsid w:val="00222E8A"/>
    <w:rsid w:val="00224F10"/>
    <w:rsid w:val="00226EF3"/>
    <w:rsid w:val="00227285"/>
    <w:rsid w:val="002407CF"/>
    <w:rsid w:val="00242874"/>
    <w:rsid w:val="0025599A"/>
    <w:rsid w:val="002569E2"/>
    <w:rsid w:val="00257260"/>
    <w:rsid w:val="00260A96"/>
    <w:rsid w:val="00260B84"/>
    <w:rsid w:val="0026125E"/>
    <w:rsid w:val="00265EF4"/>
    <w:rsid w:val="00266E73"/>
    <w:rsid w:val="0027021C"/>
    <w:rsid w:val="0027215F"/>
    <w:rsid w:val="00280CA4"/>
    <w:rsid w:val="00281473"/>
    <w:rsid w:val="00282D4E"/>
    <w:rsid w:val="002852FF"/>
    <w:rsid w:val="0029051A"/>
    <w:rsid w:val="00290596"/>
    <w:rsid w:val="00290A74"/>
    <w:rsid w:val="00290CDD"/>
    <w:rsid w:val="0029131D"/>
    <w:rsid w:val="00291DFB"/>
    <w:rsid w:val="002965D1"/>
    <w:rsid w:val="002967B2"/>
    <w:rsid w:val="0029724C"/>
    <w:rsid w:val="00297DC8"/>
    <w:rsid w:val="002A02B1"/>
    <w:rsid w:val="002A1138"/>
    <w:rsid w:val="002A26D1"/>
    <w:rsid w:val="002A56D4"/>
    <w:rsid w:val="002A6F33"/>
    <w:rsid w:val="002A72C1"/>
    <w:rsid w:val="002B06A2"/>
    <w:rsid w:val="002B4D3B"/>
    <w:rsid w:val="002B4EE0"/>
    <w:rsid w:val="002C5332"/>
    <w:rsid w:val="002D0B97"/>
    <w:rsid w:val="002D3B86"/>
    <w:rsid w:val="002D4CC2"/>
    <w:rsid w:val="002E122F"/>
    <w:rsid w:val="002E1642"/>
    <w:rsid w:val="002E333C"/>
    <w:rsid w:val="002E5012"/>
    <w:rsid w:val="002E7232"/>
    <w:rsid w:val="00301647"/>
    <w:rsid w:val="003077E9"/>
    <w:rsid w:val="00310682"/>
    <w:rsid w:val="00312E12"/>
    <w:rsid w:val="00313BDF"/>
    <w:rsid w:val="003144F4"/>
    <w:rsid w:val="0032476A"/>
    <w:rsid w:val="00327E77"/>
    <w:rsid w:val="0033068C"/>
    <w:rsid w:val="00330BC2"/>
    <w:rsid w:val="00332ED1"/>
    <w:rsid w:val="00334251"/>
    <w:rsid w:val="00336D5E"/>
    <w:rsid w:val="003370A1"/>
    <w:rsid w:val="003405F8"/>
    <w:rsid w:val="00340A71"/>
    <w:rsid w:val="003421CB"/>
    <w:rsid w:val="00342E02"/>
    <w:rsid w:val="00350C50"/>
    <w:rsid w:val="00351193"/>
    <w:rsid w:val="00351686"/>
    <w:rsid w:val="0035378E"/>
    <w:rsid w:val="00354BA9"/>
    <w:rsid w:val="00355FD1"/>
    <w:rsid w:val="003614E8"/>
    <w:rsid w:val="0036197C"/>
    <w:rsid w:val="00372E0E"/>
    <w:rsid w:val="00374882"/>
    <w:rsid w:val="0038075F"/>
    <w:rsid w:val="00383F5C"/>
    <w:rsid w:val="00390F01"/>
    <w:rsid w:val="003A2C8C"/>
    <w:rsid w:val="003A4A00"/>
    <w:rsid w:val="003A552A"/>
    <w:rsid w:val="003A6140"/>
    <w:rsid w:val="003A6D6B"/>
    <w:rsid w:val="003B1792"/>
    <w:rsid w:val="003B2B33"/>
    <w:rsid w:val="003B4FE2"/>
    <w:rsid w:val="003B502D"/>
    <w:rsid w:val="003C1834"/>
    <w:rsid w:val="003C26A4"/>
    <w:rsid w:val="003C5FE6"/>
    <w:rsid w:val="003D152C"/>
    <w:rsid w:val="003D45FD"/>
    <w:rsid w:val="003D49EF"/>
    <w:rsid w:val="003E442E"/>
    <w:rsid w:val="003E4D55"/>
    <w:rsid w:val="003E5E47"/>
    <w:rsid w:val="003F2B92"/>
    <w:rsid w:val="003F5CD2"/>
    <w:rsid w:val="003F5E8B"/>
    <w:rsid w:val="00406796"/>
    <w:rsid w:val="00406E39"/>
    <w:rsid w:val="004145B8"/>
    <w:rsid w:val="0041718F"/>
    <w:rsid w:val="00420437"/>
    <w:rsid w:val="00421F4B"/>
    <w:rsid w:val="00422CE2"/>
    <w:rsid w:val="0042746E"/>
    <w:rsid w:val="004274DC"/>
    <w:rsid w:val="004313F7"/>
    <w:rsid w:val="00432F3C"/>
    <w:rsid w:val="0043454D"/>
    <w:rsid w:val="004414DD"/>
    <w:rsid w:val="004417B7"/>
    <w:rsid w:val="00443121"/>
    <w:rsid w:val="0044343B"/>
    <w:rsid w:val="004437C1"/>
    <w:rsid w:val="004454BC"/>
    <w:rsid w:val="0044780D"/>
    <w:rsid w:val="00454E95"/>
    <w:rsid w:val="004571A0"/>
    <w:rsid w:val="00457B05"/>
    <w:rsid w:val="00464D42"/>
    <w:rsid w:val="0047097D"/>
    <w:rsid w:val="004710AC"/>
    <w:rsid w:val="00471C11"/>
    <w:rsid w:val="00473B79"/>
    <w:rsid w:val="004742A1"/>
    <w:rsid w:val="004760EA"/>
    <w:rsid w:val="00485715"/>
    <w:rsid w:val="00485857"/>
    <w:rsid w:val="004866A1"/>
    <w:rsid w:val="00490AFA"/>
    <w:rsid w:val="00490E76"/>
    <w:rsid w:val="00491B90"/>
    <w:rsid w:val="004934E0"/>
    <w:rsid w:val="004A21C3"/>
    <w:rsid w:val="004A7EEB"/>
    <w:rsid w:val="004B619F"/>
    <w:rsid w:val="004B68A1"/>
    <w:rsid w:val="004B7A4E"/>
    <w:rsid w:val="004C0B37"/>
    <w:rsid w:val="004C1334"/>
    <w:rsid w:val="004C6AA3"/>
    <w:rsid w:val="004D02F2"/>
    <w:rsid w:val="004D13CE"/>
    <w:rsid w:val="004D25F9"/>
    <w:rsid w:val="004D4CD8"/>
    <w:rsid w:val="004D63E7"/>
    <w:rsid w:val="004E1A6B"/>
    <w:rsid w:val="004E4CDF"/>
    <w:rsid w:val="004E4E28"/>
    <w:rsid w:val="004E4EE8"/>
    <w:rsid w:val="004E6F7B"/>
    <w:rsid w:val="004F1B67"/>
    <w:rsid w:val="004F40E3"/>
    <w:rsid w:val="004F7826"/>
    <w:rsid w:val="00501A8E"/>
    <w:rsid w:val="00510D23"/>
    <w:rsid w:val="00513626"/>
    <w:rsid w:val="005138A9"/>
    <w:rsid w:val="005139F8"/>
    <w:rsid w:val="0051556D"/>
    <w:rsid w:val="00523317"/>
    <w:rsid w:val="00527EE0"/>
    <w:rsid w:val="005314AB"/>
    <w:rsid w:val="00531557"/>
    <w:rsid w:val="00534895"/>
    <w:rsid w:val="005366B4"/>
    <w:rsid w:val="00541C87"/>
    <w:rsid w:val="005420EF"/>
    <w:rsid w:val="005431B0"/>
    <w:rsid w:val="00544F57"/>
    <w:rsid w:val="00547809"/>
    <w:rsid w:val="00550BA9"/>
    <w:rsid w:val="00550E62"/>
    <w:rsid w:val="00554BAF"/>
    <w:rsid w:val="0056065E"/>
    <w:rsid w:val="00570AC6"/>
    <w:rsid w:val="00571BDC"/>
    <w:rsid w:val="00572248"/>
    <w:rsid w:val="005742C9"/>
    <w:rsid w:val="00574FEF"/>
    <w:rsid w:val="00575BA8"/>
    <w:rsid w:val="00577815"/>
    <w:rsid w:val="005803F5"/>
    <w:rsid w:val="005833B6"/>
    <w:rsid w:val="0059466A"/>
    <w:rsid w:val="00594A5A"/>
    <w:rsid w:val="005A32F9"/>
    <w:rsid w:val="005A5E3C"/>
    <w:rsid w:val="005A7D04"/>
    <w:rsid w:val="005B01E2"/>
    <w:rsid w:val="005B08AB"/>
    <w:rsid w:val="005C2214"/>
    <w:rsid w:val="005C6300"/>
    <w:rsid w:val="005C6E2B"/>
    <w:rsid w:val="005D436A"/>
    <w:rsid w:val="005D651A"/>
    <w:rsid w:val="005D7902"/>
    <w:rsid w:val="005D7D75"/>
    <w:rsid w:val="005E1452"/>
    <w:rsid w:val="005E17F4"/>
    <w:rsid w:val="005E2BB8"/>
    <w:rsid w:val="005E4855"/>
    <w:rsid w:val="005E540C"/>
    <w:rsid w:val="005F73AE"/>
    <w:rsid w:val="00601203"/>
    <w:rsid w:val="006014C9"/>
    <w:rsid w:val="006044CD"/>
    <w:rsid w:val="00606C38"/>
    <w:rsid w:val="006140FA"/>
    <w:rsid w:val="006173CB"/>
    <w:rsid w:val="00617B55"/>
    <w:rsid w:val="0062129F"/>
    <w:rsid w:val="0062329C"/>
    <w:rsid w:val="00626184"/>
    <w:rsid w:val="00634767"/>
    <w:rsid w:val="006368A0"/>
    <w:rsid w:val="006527BE"/>
    <w:rsid w:val="00654F83"/>
    <w:rsid w:val="0065596F"/>
    <w:rsid w:val="0065751D"/>
    <w:rsid w:val="00662242"/>
    <w:rsid w:val="00664D3C"/>
    <w:rsid w:val="0067058A"/>
    <w:rsid w:val="00673C1C"/>
    <w:rsid w:val="00673E78"/>
    <w:rsid w:val="0067589A"/>
    <w:rsid w:val="00683E96"/>
    <w:rsid w:val="00690B0C"/>
    <w:rsid w:val="00691892"/>
    <w:rsid w:val="00693441"/>
    <w:rsid w:val="00694E6A"/>
    <w:rsid w:val="006971E7"/>
    <w:rsid w:val="006A0E1D"/>
    <w:rsid w:val="006A1C38"/>
    <w:rsid w:val="006A2210"/>
    <w:rsid w:val="006A2B0B"/>
    <w:rsid w:val="006B030F"/>
    <w:rsid w:val="006B13A3"/>
    <w:rsid w:val="006B70CE"/>
    <w:rsid w:val="006C0B1D"/>
    <w:rsid w:val="006C2117"/>
    <w:rsid w:val="006C544A"/>
    <w:rsid w:val="006C61A2"/>
    <w:rsid w:val="006D1579"/>
    <w:rsid w:val="006D3D47"/>
    <w:rsid w:val="006D5E12"/>
    <w:rsid w:val="006D7D90"/>
    <w:rsid w:val="006E1EDE"/>
    <w:rsid w:val="006E20AD"/>
    <w:rsid w:val="006E2F66"/>
    <w:rsid w:val="006E318B"/>
    <w:rsid w:val="006E5191"/>
    <w:rsid w:val="006E615A"/>
    <w:rsid w:val="006E79B9"/>
    <w:rsid w:val="006F035F"/>
    <w:rsid w:val="006F31AF"/>
    <w:rsid w:val="006F351D"/>
    <w:rsid w:val="006F6080"/>
    <w:rsid w:val="006F6E5A"/>
    <w:rsid w:val="006F7D6C"/>
    <w:rsid w:val="00700EF5"/>
    <w:rsid w:val="00703ABD"/>
    <w:rsid w:val="00703CA4"/>
    <w:rsid w:val="00707EF8"/>
    <w:rsid w:val="00711966"/>
    <w:rsid w:val="007120AC"/>
    <w:rsid w:val="00712619"/>
    <w:rsid w:val="007126DC"/>
    <w:rsid w:val="00716CA7"/>
    <w:rsid w:val="00720231"/>
    <w:rsid w:val="00723658"/>
    <w:rsid w:val="007248F9"/>
    <w:rsid w:val="00727735"/>
    <w:rsid w:val="00735701"/>
    <w:rsid w:val="00735A77"/>
    <w:rsid w:val="0074294E"/>
    <w:rsid w:val="00742D05"/>
    <w:rsid w:val="007438B0"/>
    <w:rsid w:val="00744219"/>
    <w:rsid w:val="0074423A"/>
    <w:rsid w:val="00745EF0"/>
    <w:rsid w:val="00746C8D"/>
    <w:rsid w:val="00747E06"/>
    <w:rsid w:val="00750645"/>
    <w:rsid w:val="00753E53"/>
    <w:rsid w:val="007609FB"/>
    <w:rsid w:val="00762449"/>
    <w:rsid w:val="00762BBB"/>
    <w:rsid w:val="007650FD"/>
    <w:rsid w:val="0076521A"/>
    <w:rsid w:val="00775165"/>
    <w:rsid w:val="00775250"/>
    <w:rsid w:val="00785047"/>
    <w:rsid w:val="00787085"/>
    <w:rsid w:val="007917BD"/>
    <w:rsid w:val="007958FB"/>
    <w:rsid w:val="00797081"/>
    <w:rsid w:val="007A008A"/>
    <w:rsid w:val="007A03B2"/>
    <w:rsid w:val="007A12E4"/>
    <w:rsid w:val="007A3E67"/>
    <w:rsid w:val="007A4101"/>
    <w:rsid w:val="007A5D56"/>
    <w:rsid w:val="007A7A59"/>
    <w:rsid w:val="007B0596"/>
    <w:rsid w:val="007B46B8"/>
    <w:rsid w:val="007B7B64"/>
    <w:rsid w:val="007C23BB"/>
    <w:rsid w:val="007C3B71"/>
    <w:rsid w:val="007C6AC0"/>
    <w:rsid w:val="007C6C2F"/>
    <w:rsid w:val="007D7001"/>
    <w:rsid w:val="007E0F0A"/>
    <w:rsid w:val="007E5AF2"/>
    <w:rsid w:val="007E6042"/>
    <w:rsid w:val="007F1162"/>
    <w:rsid w:val="007F2406"/>
    <w:rsid w:val="007F404E"/>
    <w:rsid w:val="007F7593"/>
    <w:rsid w:val="00805869"/>
    <w:rsid w:val="00806552"/>
    <w:rsid w:val="0081052E"/>
    <w:rsid w:val="00813E52"/>
    <w:rsid w:val="00823789"/>
    <w:rsid w:val="00825376"/>
    <w:rsid w:val="008330A7"/>
    <w:rsid w:val="00833A56"/>
    <w:rsid w:val="0083593B"/>
    <w:rsid w:val="00835B00"/>
    <w:rsid w:val="00836BC0"/>
    <w:rsid w:val="00842B9F"/>
    <w:rsid w:val="0085547B"/>
    <w:rsid w:val="00856FC5"/>
    <w:rsid w:val="00862DB6"/>
    <w:rsid w:val="00867316"/>
    <w:rsid w:val="00870FBF"/>
    <w:rsid w:val="0087699C"/>
    <w:rsid w:val="00882EFC"/>
    <w:rsid w:val="0088521E"/>
    <w:rsid w:val="00885B55"/>
    <w:rsid w:val="00886124"/>
    <w:rsid w:val="008909A4"/>
    <w:rsid w:val="0089432F"/>
    <w:rsid w:val="00894ABA"/>
    <w:rsid w:val="00897CE4"/>
    <w:rsid w:val="008A0798"/>
    <w:rsid w:val="008A1CCC"/>
    <w:rsid w:val="008A4258"/>
    <w:rsid w:val="008A7E76"/>
    <w:rsid w:val="008B2C54"/>
    <w:rsid w:val="008B3D47"/>
    <w:rsid w:val="008B4E6D"/>
    <w:rsid w:val="008B56E3"/>
    <w:rsid w:val="008B5B34"/>
    <w:rsid w:val="008C1EB2"/>
    <w:rsid w:val="008C2698"/>
    <w:rsid w:val="008C4236"/>
    <w:rsid w:val="008C73B1"/>
    <w:rsid w:val="008D2ACD"/>
    <w:rsid w:val="008D30C2"/>
    <w:rsid w:val="008D4A82"/>
    <w:rsid w:val="008E475A"/>
    <w:rsid w:val="008F1988"/>
    <w:rsid w:val="008F2061"/>
    <w:rsid w:val="008F4837"/>
    <w:rsid w:val="008F548F"/>
    <w:rsid w:val="008F5985"/>
    <w:rsid w:val="00900876"/>
    <w:rsid w:val="00903E65"/>
    <w:rsid w:val="0090523B"/>
    <w:rsid w:val="00910428"/>
    <w:rsid w:val="009162F6"/>
    <w:rsid w:val="009163DA"/>
    <w:rsid w:val="00917D84"/>
    <w:rsid w:val="00920CCD"/>
    <w:rsid w:val="0093045A"/>
    <w:rsid w:val="00930FCD"/>
    <w:rsid w:val="00936AE6"/>
    <w:rsid w:val="009404CD"/>
    <w:rsid w:val="00941C80"/>
    <w:rsid w:val="00942965"/>
    <w:rsid w:val="00943A8E"/>
    <w:rsid w:val="0095341A"/>
    <w:rsid w:val="00955980"/>
    <w:rsid w:val="0095629F"/>
    <w:rsid w:val="0096239C"/>
    <w:rsid w:val="00962955"/>
    <w:rsid w:val="0097032A"/>
    <w:rsid w:val="00970C09"/>
    <w:rsid w:val="00972407"/>
    <w:rsid w:val="0098049E"/>
    <w:rsid w:val="009916DB"/>
    <w:rsid w:val="0099585F"/>
    <w:rsid w:val="00995F6F"/>
    <w:rsid w:val="009A0C90"/>
    <w:rsid w:val="009A0CF2"/>
    <w:rsid w:val="009A18E8"/>
    <w:rsid w:val="009A35AF"/>
    <w:rsid w:val="009A5E4A"/>
    <w:rsid w:val="009A7F0E"/>
    <w:rsid w:val="009B008A"/>
    <w:rsid w:val="009B2734"/>
    <w:rsid w:val="009B5E41"/>
    <w:rsid w:val="009C4A9A"/>
    <w:rsid w:val="009C4E4F"/>
    <w:rsid w:val="009D1F21"/>
    <w:rsid w:val="009E00C8"/>
    <w:rsid w:val="009E357F"/>
    <w:rsid w:val="009F284D"/>
    <w:rsid w:val="009F2946"/>
    <w:rsid w:val="009F3965"/>
    <w:rsid w:val="009F3E30"/>
    <w:rsid w:val="009F4157"/>
    <w:rsid w:val="009F5035"/>
    <w:rsid w:val="009F64D3"/>
    <w:rsid w:val="009F6A89"/>
    <w:rsid w:val="00A012F2"/>
    <w:rsid w:val="00A02A1E"/>
    <w:rsid w:val="00A03B83"/>
    <w:rsid w:val="00A04363"/>
    <w:rsid w:val="00A04F2A"/>
    <w:rsid w:val="00A05290"/>
    <w:rsid w:val="00A07F96"/>
    <w:rsid w:val="00A1468D"/>
    <w:rsid w:val="00A15A5B"/>
    <w:rsid w:val="00A22F41"/>
    <w:rsid w:val="00A24A19"/>
    <w:rsid w:val="00A259A2"/>
    <w:rsid w:val="00A27428"/>
    <w:rsid w:val="00A30B1C"/>
    <w:rsid w:val="00A32049"/>
    <w:rsid w:val="00A33CB4"/>
    <w:rsid w:val="00A4066B"/>
    <w:rsid w:val="00A44B8E"/>
    <w:rsid w:val="00A47C8F"/>
    <w:rsid w:val="00A534EA"/>
    <w:rsid w:val="00A560A7"/>
    <w:rsid w:val="00A6410E"/>
    <w:rsid w:val="00A71DE7"/>
    <w:rsid w:val="00A72EA9"/>
    <w:rsid w:val="00A74B85"/>
    <w:rsid w:val="00A84E0C"/>
    <w:rsid w:val="00A96B3B"/>
    <w:rsid w:val="00AA3141"/>
    <w:rsid w:val="00AA3E70"/>
    <w:rsid w:val="00AA5139"/>
    <w:rsid w:val="00AA590E"/>
    <w:rsid w:val="00AB149C"/>
    <w:rsid w:val="00AB1E6A"/>
    <w:rsid w:val="00AB1FB5"/>
    <w:rsid w:val="00AB2788"/>
    <w:rsid w:val="00AB6C37"/>
    <w:rsid w:val="00AB700C"/>
    <w:rsid w:val="00AB7B28"/>
    <w:rsid w:val="00AC0A4A"/>
    <w:rsid w:val="00AC1639"/>
    <w:rsid w:val="00AC47D6"/>
    <w:rsid w:val="00AC549C"/>
    <w:rsid w:val="00AD2C49"/>
    <w:rsid w:val="00AD42D3"/>
    <w:rsid w:val="00AD6091"/>
    <w:rsid w:val="00AE0E74"/>
    <w:rsid w:val="00AE1874"/>
    <w:rsid w:val="00AE3D48"/>
    <w:rsid w:val="00AF1837"/>
    <w:rsid w:val="00AF2812"/>
    <w:rsid w:val="00AF5378"/>
    <w:rsid w:val="00AF7E9C"/>
    <w:rsid w:val="00B0020E"/>
    <w:rsid w:val="00B02BAC"/>
    <w:rsid w:val="00B031B7"/>
    <w:rsid w:val="00B03B11"/>
    <w:rsid w:val="00B05FFE"/>
    <w:rsid w:val="00B1100C"/>
    <w:rsid w:val="00B13E09"/>
    <w:rsid w:val="00B1530A"/>
    <w:rsid w:val="00B20EA6"/>
    <w:rsid w:val="00B21B5B"/>
    <w:rsid w:val="00B30E88"/>
    <w:rsid w:val="00B30FD3"/>
    <w:rsid w:val="00B36AF4"/>
    <w:rsid w:val="00B36C90"/>
    <w:rsid w:val="00B379AD"/>
    <w:rsid w:val="00B40D1A"/>
    <w:rsid w:val="00B410D8"/>
    <w:rsid w:val="00B45B36"/>
    <w:rsid w:val="00B46C2C"/>
    <w:rsid w:val="00B46DE3"/>
    <w:rsid w:val="00B517BC"/>
    <w:rsid w:val="00B53C1B"/>
    <w:rsid w:val="00B554FD"/>
    <w:rsid w:val="00B56E82"/>
    <w:rsid w:val="00B602DD"/>
    <w:rsid w:val="00B63623"/>
    <w:rsid w:val="00B66039"/>
    <w:rsid w:val="00B7239B"/>
    <w:rsid w:val="00B7596D"/>
    <w:rsid w:val="00B76BF3"/>
    <w:rsid w:val="00B771E1"/>
    <w:rsid w:val="00B80F05"/>
    <w:rsid w:val="00B85373"/>
    <w:rsid w:val="00B86EE7"/>
    <w:rsid w:val="00B9104F"/>
    <w:rsid w:val="00B92208"/>
    <w:rsid w:val="00B92FA4"/>
    <w:rsid w:val="00BA30A6"/>
    <w:rsid w:val="00BA3535"/>
    <w:rsid w:val="00BA5F8C"/>
    <w:rsid w:val="00BA60BB"/>
    <w:rsid w:val="00BB0224"/>
    <w:rsid w:val="00BB4661"/>
    <w:rsid w:val="00BC1B4A"/>
    <w:rsid w:val="00BC2613"/>
    <w:rsid w:val="00BC5ADB"/>
    <w:rsid w:val="00BC610E"/>
    <w:rsid w:val="00BD2810"/>
    <w:rsid w:val="00BD2B6E"/>
    <w:rsid w:val="00BD73C6"/>
    <w:rsid w:val="00BD767F"/>
    <w:rsid w:val="00BD7B22"/>
    <w:rsid w:val="00BE2843"/>
    <w:rsid w:val="00BF0F7D"/>
    <w:rsid w:val="00BF66BB"/>
    <w:rsid w:val="00C036EE"/>
    <w:rsid w:val="00C03799"/>
    <w:rsid w:val="00C10F47"/>
    <w:rsid w:val="00C13604"/>
    <w:rsid w:val="00C13BD5"/>
    <w:rsid w:val="00C154E5"/>
    <w:rsid w:val="00C178F7"/>
    <w:rsid w:val="00C20503"/>
    <w:rsid w:val="00C23A8C"/>
    <w:rsid w:val="00C25515"/>
    <w:rsid w:val="00C25901"/>
    <w:rsid w:val="00C34266"/>
    <w:rsid w:val="00C358E7"/>
    <w:rsid w:val="00C36D67"/>
    <w:rsid w:val="00C36DFC"/>
    <w:rsid w:val="00C41B6B"/>
    <w:rsid w:val="00C43648"/>
    <w:rsid w:val="00C45DC7"/>
    <w:rsid w:val="00C52DF3"/>
    <w:rsid w:val="00C57F3A"/>
    <w:rsid w:val="00C60EB9"/>
    <w:rsid w:val="00C61116"/>
    <w:rsid w:val="00C66FF5"/>
    <w:rsid w:val="00C70338"/>
    <w:rsid w:val="00C84E64"/>
    <w:rsid w:val="00C860E9"/>
    <w:rsid w:val="00C87E6A"/>
    <w:rsid w:val="00C90BED"/>
    <w:rsid w:val="00C91BA8"/>
    <w:rsid w:val="00C941FF"/>
    <w:rsid w:val="00C951DC"/>
    <w:rsid w:val="00C97C46"/>
    <w:rsid w:val="00CA2F23"/>
    <w:rsid w:val="00CA4089"/>
    <w:rsid w:val="00CA7399"/>
    <w:rsid w:val="00CB0CE8"/>
    <w:rsid w:val="00CB4BAC"/>
    <w:rsid w:val="00CB4C8B"/>
    <w:rsid w:val="00CB4D17"/>
    <w:rsid w:val="00CB7411"/>
    <w:rsid w:val="00CC1340"/>
    <w:rsid w:val="00CC39BE"/>
    <w:rsid w:val="00CC5712"/>
    <w:rsid w:val="00CC7C2A"/>
    <w:rsid w:val="00CD0A57"/>
    <w:rsid w:val="00CD4882"/>
    <w:rsid w:val="00CD6B2A"/>
    <w:rsid w:val="00CF27E2"/>
    <w:rsid w:val="00CF7177"/>
    <w:rsid w:val="00CF744A"/>
    <w:rsid w:val="00D04234"/>
    <w:rsid w:val="00D051C8"/>
    <w:rsid w:val="00D05580"/>
    <w:rsid w:val="00D11CD0"/>
    <w:rsid w:val="00D1347B"/>
    <w:rsid w:val="00D140D5"/>
    <w:rsid w:val="00D1642B"/>
    <w:rsid w:val="00D1689E"/>
    <w:rsid w:val="00D173EC"/>
    <w:rsid w:val="00D2237A"/>
    <w:rsid w:val="00D22E41"/>
    <w:rsid w:val="00D2304F"/>
    <w:rsid w:val="00D234F9"/>
    <w:rsid w:val="00D26578"/>
    <w:rsid w:val="00D321DE"/>
    <w:rsid w:val="00D37452"/>
    <w:rsid w:val="00D375D8"/>
    <w:rsid w:val="00D410A7"/>
    <w:rsid w:val="00D4515D"/>
    <w:rsid w:val="00D4517D"/>
    <w:rsid w:val="00D46130"/>
    <w:rsid w:val="00D46F6C"/>
    <w:rsid w:val="00D53F95"/>
    <w:rsid w:val="00D57F92"/>
    <w:rsid w:val="00D613D2"/>
    <w:rsid w:val="00D650AA"/>
    <w:rsid w:val="00D73F70"/>
    <w:rsid w:val="00D75895"/>
    <w:rsid w:val="00D813FA"/>
    <w:rsid w:val="00D87352"/>
    <w:rsid w:val="00D934C6"/>
    <w:rsid w:val="00D9567B"/>
    <w:rsid w:val="00D95DD7"/>
    <w:rsid w:val="00D971CE"/>
    <w:rsid w:val="00D97E7E"/>
    <w:rsid w:val="00DA2810"/>
    <w:rsid w:val="00DA3CA9"/>
    <w:rsid w:val="00DA6A7A"/>
    <w:rsid w:val="00DB709E"/>
    <w:rsid w:val="00DC38B2"/>
    <w:rsid w:val="00DC5E66"/>
    <w:rsid w:val="00DC720F"/>
    <w:rsid w:val="00DC7954"/>
    <w:rsid w:val="00DD1A45"/>
    <w:rsid w:val="00DD4940"/>
    <w:rsid w:val="00DD5B66"/>
    <w:rsid w:val="00DD6F0C"/>
    <w:rsid w:val="00DD7175"/>
    <w:rsid w:val="00DE1B2D"/>
    <w:rsid w:val="00DE4AD9"/>
    <w:rsid w:val="00DF56E0"/>
    <w:rsid w:val="00DF617B"/>
    <w:rsid w:val="00DF786F"/>
    <w:rsid w:val="00E01059"/>
    <w:rsid w:val="00E01600"/>
    <w:rsid w:val="00E04CBB"/>
    <w:rsid w:val="00E05201"/>
    <w:rsid w:val="00E076A3"/>
    <w:rsid w:val="00E077E8"/>
    <w:rsid w:val="00E121F9"/>
    <w:rsid w:val="00E14572"/>
    <w:rsid w:val="00E146E9"/>
    <w:rsid w:val="00E20C1A"/>
    <w:rsid w:val="00E20E5D"/>
    <w:rsid w:val="00E21F06"/>
    <w:rsid w:val="00E36836"/>
    <w:rsid w:val="00E3725B"/>
    <w:rsid w:val="00E37B50"/>
    <w:rsid w:val="00E41615"/>
    <w:rsid w:val="00E433B7"/>
    <w:rsid w:val="00E465F8"/>
    <w:rsid w:val="00E46E37"/>
    <w:rsid w:val="00E51B7C"/>
    <w:rsid w:val="00E53D18"/>
    <w:rsid w:val="00E54E51"/>
    <w:rsid w:val="00E56886"/>
    <w:rsid w:val="00E57578"/>
    <w:rsid w:val="00E631D3"/>
    <w:rsid w:val="00E647C3"/>
    <w:rsid w:val="00E70AF7"/>
    <w:rsid w:val="00E724A4"/>
    <w:rsid w:val="00E7380A"/>
    <w:rsid w:val="00E74A9B"/>
    <w:rsid w:val="00E74D8C"/>
    <w:rsid w:val="00E7667A"/>
    <w:rsid w:val="00E77951"/>
    <w:rsid w:val="00E8268B"/>
    <w:rsid w:val="00E86305"/>
    <w:rsid w:val="00E973BA"/>
    <w:rsid w:val="00EA0D54"/>
    <w:rsid w:val="00EA76AF"/>
    <w:rsid w:val="00EA7975"/>
    <w:rsid w:val="00EB2A06"/>
    <w:rsid w:val="00EB6F51"/>
    <w:rsid w:val="00EC1049"/>
    <w:rsid w:val="00EC3670"/>
    <w:rsid w:val="00EC5671"/>
    <w:rsid w:val="00EC59DA"/>
    <w:rsid w:val="00ED190D"/>
    <w:rsid w:val="00ED4935"/>
    <w:rsid w:val="00ED710C"/>
    <w:rsid w:val="00ED764D"/>
    <w:rsid w:val="00ED76F4"/>
    <w:rsid w:val="00EE2A41"/>
    <w:rsid w:val="00EE3AF0"/>
    <w:rsid w:val="00EE5B84"/>
    <w:rsid w:val="00EF03A0"/>
    <w:rsid w:val="00EF27BE"/>
    <w:rsid w:val="00EF5974"/>
    <w:rsid w:val="00F00008"/>
    <w:rsid w:val="00F05CAC"/>
    <w:rsid w:val="00F10E5A"/>
    <w:rsid w:val="00F116DC"/>
    <w:rsid w:val="00F156F1"/>
    <w:rsid w:val="00F15C4D"/>
    <w:rsid w:val="00F162C1"/>
    <w:rsid w:val="00F17847"/>
    <w:rsid w:val="00F17EAD"/>
    <w:rsid w:val="00F21DAB"/>
    <w:rsid w:val="00F23FDB"/>
    <w:rsid w:val="00F34128"/>
    <w:rsid w:val="00F4072E"/>
    <w:rsid w:val="00F42D84"/>
    <w:rsid w:val="00F43245"/>
    <w:rsid w:val="00F50154"/>
    <w:rsid w:val="00F515D8"/>
    <w:rsid w:val="00F52491"/>
    <w:rsid w:val="00F53CC1"/>
    <w:rsid w:val="00F547EC"/>
    <w:rsid w:val="00F61956"/>
    <w:rsid w:val="00F66443"/>
    <w:rsid w:val="00F6760F"/>
    <w:rsid w:val="00F7685F"/>
    <w:rsid w:val="00F77284"/>
    <w:rsid w:val="00F82523"/>
    <w:rsid w:val="00F8540E"/>
    <w:rsid w:val="00F86637"/>
    <w:rsid w:val="00F86877"/>
    <w:rsid w:val="00F875B8"/>
    <w:rsid w:val="00F906DB"/>
    <w:rsid w:val="00F93B9C"/>
    <w:rsid w:val="00F95361"/>
    <w:rsid w:val="00F97B28"/>
    <w:rsid w:val="00FA01A0"/>
    <w:rsid w:val="00FA082A"/>
    <w:rsid w:val="00FA1D70"/>
    <w:rsid w:val="00FA202F"/>
    <w:rsid w:val="00FA3553"/>
    <w:rsid w:val="00FA3B75"/>
    <w:rsid w:val="00FA3F2E"/>
    <w:rsid w:val="00FB1566"/>
    <w:rsid w:val="00FB62D5"/>
    <w:rsid w:val="00FD04B4"/>
    <w:rsid w:val="00FD053B"/>
    <w:rsid w:val="00FD1733"/>
    <w:rsid w:val="00FD1A31"/>
    <w:rsid w:val="00FD2CFD"/>
    <w:rsid w:val="00FD7906"/>
    <w:rsid w:val="00FE6B2F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A656F"/>
  <w15:docId w15:val="{42BB6818-2A53-4E89-8306-D88BC84E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855"/>
  </w:style>
  <w:style w:type="paragraph" w:styleId="Nagwek1">
    <w:name w:val="heading 1"/>
    <w:basedOn w:val="Normalny"/>
    <w:next w:val="Normalny"/>
    <w:link w:val="Nagwek1Znak"/>
    <w:uiPriority w:val="9"/>
    <w:qFormat/>
    <w:rsid w:val="00B40D1A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CB7C28"/>
    <w:pPr>
      <w:ind w:left="720"/>
      <w:contextualSpacing/>
    </w:pPr>
  </w:style>
  <w:style w:type="paragraph" w:styleId="Bezodstpw">
    <w:name w:val="No Spacing"/>
    <w:uiPriority w:val="99"/>
    <w:qFormat/>
    <w:rsid w:val="00CB7C28"/>
    <w:pPr>
      <w:spacing w:after="0" w:line="240" w:lineRule="auto"/>
    </w:pPr>
  </w:style>
  <w:style w:type="character" w:customStyle="1" w:styleId="FontStyle129">
    <w:name w:val="Font Style129"/>
    <w:uiPriority w:val="99"/>
    <w:rsid w:val="00CB7C28"/>
    <w:rPr>
      <w:rFonts w:ascii="Century Gothic" w:hAnsi="Century Gothic"/>
      <w:b/>
      <w:color w:val="000000"/>
      <w:sz w:val="18"/>
    </w:rPr>
  </w:style>
  <w:style w:type="paragraph" w:styleId="Nagwek">
    <w:name w:val="header"/>
    <w:basedOn w:val="Normalny"/>
    <w:link w:val="NagwekZnak"/>
    <w:uiPriority w:val="99"/>
    <w:unhideWhenUsed/>
    <w:rsid w:val="0027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049"/>
  </w:style>
  <w:style w:type="paragraph" w:styleId="Stopka">
    <w:name w:val="footer"/>
    <w:basedOn w:val="Normalny"/>
    <w:link w:val="StopkaZnak"/>
    <w:uiPriority w:val="99"/>
    <w:unhideWhenUsed/>
    <w:rsid w:val="0027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049"/>
  </w:style>
  <w:style w:type="paragraph" w:styleId="Tekstdymka">
    <w:name w:val="Balloon Text"/>
    <w:basedOn w:val="Normalny"/>
    <w:link w:val="TekstdymkaZnak"/>
    <w:uiPriority w:val="99"/>
    <w:semiHidden/>
    <w:unhideWhenUsed/>
    <w:rsid w:val="0024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E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9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9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96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624E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E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49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51686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3247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1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1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1C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36B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6BC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link w:val="Teksttreci0"/>
    <w:rsid w:val="0014419C"/>
    <w:rPr>
      <w:rFonts w:eastAsia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419C"/>
    <w:pPr>
      <w:widowControl w:val="0"/>
      <w:shd w:val="clear" w:color="auto" w:fill="FFFFFF"/>
      <w:spacing w:after="1560" w:line="0" w:lineRule="atLeast"/>
      <w:ind w:hanging="660"/>
    </w:pPr>
    <w:rPr>
      <w:rFonts w:eastAsia="Calibri" w:cs="Calibri"/>
      <w:spacing w:val="4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F43245"/>
    <w:rPr>
      <w:color w:val="800080" w:themeColor="followedHyperlink"/>
      <w:u w:val="single"/>
    </w:rPr>
  </w:style>
  <w:style w:type="character" w:customStyle="1" w:styleId="t286pc">
    <w:name w:val="t286pc"/>
    <w:basedOn w:val="Domylnaczcionkaakapitu"/>
    <w:rsid w:val="00D57F92"/>
  </w:style>
  <w:style w:type="character" w:customStyle="1" w:styleId="Nagwek1Znak">
    <w:name w:val="Nagłówek 1 Znak"/>
    <w:basedOn w:val="Domylnaczcionkaakapitu"/>
    <w:link w:val="Nagwek1"/>
    <w:uiPriority w:val="9"/>
    <w:rsid w:val="00B40D1A"/>
    <w:rPr>
      <w:rFonts w:ascii="Calibri" w:eastAsia="Times New Roman" w:hAnsi="Calibri" w:cs="Times New Roman"/>
      <w:b/>
      <w:bCs/>
      <w:kern w:val="32"/>
      <w:sz w:val="24"/>
      <w:szCs w:val="32"/>
    </w:rPr>
  </w:style>
  <w:style w:type="numbering" w:customStyle="1" w:styleId="StylListy7MW">
    <w:name w:val="Styl Listy 7 MW"/>
    <w:rsid w:val="00B40D1A"/>
    <w:pPr>
      <w:numPr>
        <w:numId w:val="44"/>
      </w:numPr>
    </w:p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B40D1A"/>
  </w:style>
  <w:style w:type="character" w:styleId="Nierozpoznanawzmianka">
    <w:name w:val="Unresolved Mention"/>
    <w:basedOn w:val="Domylnaczcionkaakapitu"/>
    <w:uiPriority w:val="99"/>
    <w:semiHidden/>
    <w:unhideWhenUsed/>
    <w:rsid w:val="0038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5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ssi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y_kssip@kss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sip.gov.pl/deklaracja-dostep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F3A2-4C4C-469A-BE90-797AA32F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32</Pages>
  <Words>10338</Words>
  <Characters>62029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72223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Joanna Zielińska</cp:lastModifiedBy>
  <cp:revision>31</cp:revision>
  <cp:lastPrinted>2026-02-05T10:46:00Z</cp:lastPrinted>
  <dcterms:created xsi:type="dcterms:W3CDTF">2026-03-30T11:28:00Z</dcterms:created>
  <dcterms:modified xsi:type="dcterms:W3CDTF">2026-04-07T07:43:00Z</dcterms:modified>
</cp:coreProperties>
</file>