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BA0A" w14:textId="77777777" w:rsidR="00097ED0" w:rsidRDefault="00097ED0" w:rsidP="00977765">
      <w:pPr>
        <w:tabs>
          <w:tab w:val="left" w:pos="11482"/>
        </w:tabs>
        <w:suppressAutoHyphens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ar-SA"/>
        </w:rPr>
      </w:pPr>
    </w:p>
    <w:p w14:paraId="612AC5A2" w14:textId="77777777" w:rsidR="00F77F34" w:rsidRPr="00A92001" w:rsidRDefault="00C636AB" w:rsidP="00977765">
      <w:pPr>
        <w:tabs>
          <w:tab w:val="left" w:pos="11482"/>
        </w:tabs>
        <w:suppressAutoHyphens/>
        <w:spacing w:after="0" w:line="360" w:lineRule="auto"/>
        <w:rPr>
          <w:rFonts w:eastAsia="Times New Roman" w:cstheme="minorHAnsi"/>
          <w:b/>
          <w:bCs/>
          <w:color w:val="000000"/>
          <w:sz w:val="32"/>
          <w:szCs w:val="32"/>
          <w:lang w:eastAsia="ar-SA"/>
        </w:rPr>
      </w:pPr>
      <w:r w:rsidRPr="00A92001">
        <w:rPr>
          <w:rFonts w:eastAsia="Times New Roman" w:cstheme="minorHAnsi"/>
          <w:b/>
          <w:bCs/>
          <w:color w:val="000000"/>
          <w:sz w:val="32"/>
          <w:szCs w:val="32"/>
          <w:lang w:eastAsia="ar-SA"/>
        </w:rPr>
        <w:t xml:space="preserve">Opis przedmiotu zamówienia </w:t>
      </w:r>
    </w:p>
    <w:p w14:paraId="40ECB3F0" w14:textId="0F701181" w:rsidR="00F77F34" w:rsidRPr="00A92001" w:rsidRDefault="00C636AB" w:rsidP="00977765">
      <w:pPr>
        <w:pStyle w:val="Nagwek1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</w:pPr>
      <w:r w:rsidRPr="00A9200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 xml:space="preserve">Część 1: </w:t>
      </w:r>
      <w:r w:rsidR="00F77F34" w:rsidRPr="00A9200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>Szkoła Kraków</w:t>
      </w:r>
    </w:p>
    <w:p w14:paraId="53BFE118" w14:textId="77777777" w:rsidR="00F77F34" w:rsidRPr="00A92001" w:rsidRDefault="00F77F34" w:rsidP="00977765">
      <w:pPr>
        <w:tabs>
          <w:tab w:val="left" w:pos="11482"/>
        </w:tabs>
        <w:suppressAutoHyphens/>
        <w:spacing w:after="0" w:line="360" w:lineRule="auto"/>
        <w:rPr>
          <w:rFonts w:eastAsia="Times New Roman" w:cstheme="minorHAnsi"/>
          <w:b/>
          <w:bCs/>
          <w:i/>
          <w:sz w:val="24"/>
          <w:szCs w:val="24"/>
          <w:u w:val="single"/>
          <w:lang w:eastAsia="ar-SA"/>
        </w:rPr>
      </w:pPr>
    </w:p>
    <w:p w14:paraId="032B2692" w14:textId="123F7E2C" w:rsidR="00F77F34" w:rsidRPr="00A92001" w:rsidRDefault="00F77F34">
      <w:pPr>
        <w:numPr>
          <w:ilvl w:val="0"/>
          <w:numId w:val="2"/>
        </w:numPr>
        <w:suppressAutoHyphens/>
        <w:spacing w:after="0" w:line="360" w:lineRule="auto"/>
        <w:ind w:left="568" w:hanging="284"/>
        <w:rPr>
          <w:rFonts w:eastAsia="Times New Roman" w:cstheme="minorHAnsi"/>
          <w:sz w:val="24"/>
          <w:szCs w:val="24"/>
          <w:lang w:eastAsia="pl-PL"/>
        </w:rPr>
      </w:pPr>
      <w:r w:rsidRPr="00A92001">
        <w:rPr>
          <w:rFonts w:eastAsia="Times New Roman" w:cstheme="minorHAnsi"/>
          <w:sz w:val="24"/>
          <w:szCs w:val="24"/>
          <w:lang w:eastAsia="pl-PL"/>
        </w:rPr>
        <w:t>Przedmiotem zamówienia jest utrzymanie czystości pomieszczeń budyn</w:t>
      </w:r>
      <w:r w:rsidR="00A52AD7" w:rsidRPr="00A92001">
        <w:rPr>
          <w:rFonts w:eastAsia="Times New Roman" w:cstheme="minorHAnsi"/>
          <w:sz w:val="24"/>
          <w:szCs w:val="24"/>
          <w:lang w:eastAsia="pl-PL"/>
        </w:rPr>
        <w:t xml:space="preserve">ku Krajowej Szkoły Sądownictwa </w:t>
      </w:r>
      <w:r w:rsidRPr="00A92001">
        <w:rPr>
          <w:rFonts w:eastAsia="Times New Roman" w:cstheme="minorHAnsi"/>
          <w:sz w:val="24"/>
          <w:szCs w:val="24"/>
          <w:lang w:eastAsia="pl-PL"/>
        </w:rPr>
        <w:t>i Prokuratury (</w:t>
      </w:r>
      <w:r w:rsidRPr="00A92001">
        <w:rPr>
          <w:rFonts w:eastAsia="Times New Roman" w:cstheme="minorHAnsi"/>
          <w:sz w:val="24"/>
          <w:szCs w:val="24"/>
          <w:lang w:eastAsia="ar-SA"/>
        </w:rPr>
        <w:t>zwanej dalej „Szkołą”),</w:t>
      </w:r>
      <w:r w:rsidRPr="00A92001">
        <w:rPr>
          <w:rFonts w:eastAsia="Times New Roman" w:cstheme="minorHAnsi"/>
          <w:sz w:val="24"/>
          <w:szCs w:val="24"/>
          <w:lang w:eastAsia="pl-PL"/>
        </w:rPr>
        <w:t xml:space="preserve"> mieszczącej się przy ulicy Przy Rondzie 5 w Kr</w:t>
      </w:r>
      <w:r w:rsidR="00A52AD7" w:rsidRPr="00A92001">
        <w:rPr>
          <w:rFonts w:eastAsia="Times New Roman" w:cstheme="minorHAnsi"/>
          <w:sz w:val="24"/>
          <w:szCs w:val="24"/>
          <w:lang w:eastAsia="pl-PL"/>
        </w:rPr>
        <w:t xml:space="preserve">akowie o łącznej powierzchni </w:t>
      </w:r>
      <w:r w:rsidRPr="00582227">
        <w:rPr>
          <w:rFonts w:eastAsia="Times New Roman" w:cstheme="minorHAnsi"/>
          <w:sz w:val="24"/>
          <w:szCs w:val="24"/>
          <w:lang w:eastAsia="pl-PL"/>
        </w:rPr>
        <w:t>29</w:t>
      </w:r>
      <w:r w:rsidR="00582227" w:rsidRPr="00582227">
        <w:rPr>
          <w:rFonts w:eastAsia="Times New Roman" w:cstheme="minorHAnsi"/>
          <w:sz w:val="24"/>
          <w:szCs w:val="24"/>
          <w:lang w:eastAsia="pl-PL"/>
        </w:rPr>
        <w:t>44</w:t>
      </w:r>
      <w:r w:rsidRPr="00582227">
        <w:rPr>
          <w:rFonts w:eastAsia="Times New Roman" w:cstheme="minorHAnsi"/>
          <w:sz w:val="24"/>
          <w:szCs w:val="24"/>
          <w:lang w:eastAsia="pl-PL"/>
        </w:rPr>
        <w:t>,</w:t>
      </w:r>
      <w:r w:rsidR="00582227" w:rsidRPr="00582227">
        <w:rPr>
          <w:rFonts w:eastAsia="Times New Roman" w:cstheme="minorHAnsi"/>
          <w:sz w:val="24"/>
          <w:szCs w:val="24"/>
          <w:lang w:eastAsia="pl-PL"/>
        </w:rPr>
        <w:t>35</w:t>
      </w:r>
      <w:r w:rsidRPr="00A92001">
        <w:rPr>
          <w:rFonts w:eastAsia="Times New Roman" w:cstheme="minorHAnsi"/>
          <w:sz w:val="24"/>
          <w:szCs w:val="24"/>
          <w:lang w:eastAsia="pl-PL"/>
        </w:rPr>
        <w:t xml:space="preserve">m2.  </w:t>
      </w:r>
    </w:p>
    <w:p w14:paraId="29736224" w14:textId="77777777" w:rsidR="00F77F34" w:rsidRPr="00A92001" w:rsidRDefault="00F77F34">
      <w:pPr>
        <w:numPr>
          <w:ilvl w:val="0"/>
          <w:numId w:val="2"/>
        </w:numPr>
        <w:suppressAutoHyphens/>
        <w:spacing w:after="0" w:line="360" w:lineRule="auto"/>
        <w:ind w:left="568" w:hanging="284"/>
        <w:rPr>
          <w:rFonts w:eastAsia="Times New Roman" w:cstheme="minorHAnsi"/>
          <w:sz w:val="24"/>
          <w:szCs w:val="24"/>
          <w:lang w:eastAsia="pl-PL"/>
        </w:rPr>
      </w:pPr>
      <w:r w:rsidRPr="00A92001">
        <w:rPr>
          <w:rFonts w:eastAsia="Times New Roman" w:cstheme="minorHAnsi"/>
          <w:sz w:val="24"/>
          <w:szCs w:val="24"/>
          <w:lang w:eastAsia="pl-PL"/>
        </w:rPr>
        <w:t>Usługa obejmuje w szczególności:</w:t>
      </w:r>
    </w:p>
    <w:p w14:paraId="4A88D446" w14:textId="77777777" w:rsidR="00F77F34" w:rsidRPr="00A92001" w:rsidRDefault="00F77F34">
      <w:pPr>
        <w:numPr>
          <w:ilvl w:val="0"/>
          <w:numId w:val="5"/>
        </w:numPr>
        <w:suppressAutoHyphens/>
        <w:spacing w:after="0" w:line="360" w:lineRule="auto"/>
        <w:ind w:left="1288"/>
        <w:rPr>
          <w:rFonts w:eastAsia="Times New Roman" w:cstheme="minorHAnsi"/>
          <w:sz w:val="24"/>
          <w:szCs w:val="24"/>
          <w:lang w:eastAsia="pl-PL"/>
        </w:rPr>
      </w:pPr>
      <w:r w:rsidRPr="00A92001">
        <w:rPr>
          <w:rFonts w:eastAsia="Times New Roman" w:cstheme="minorHAnsi"/>
          <w:sz w:val="24"/>
          <w:szCs w:val="24"/>
          <w:lang w:eastAsia="pl-PL"/>
        </w:rPr>
        <w:t>Wykonywanie prac związanych z utrzymaniem czystości w pomieszczeniach Szkoły;</w:t>
      </w:r>
    </w:p>
    <w:p w14:paraId="7E446010" w14:textId="77777777" w:rsidR="00F77F34" w:rsidRPr="00A92001" w:rsidRDefault="00F77F34">
      <w:pPr>
        <w:numPr>
          <w:ilvl w:val="0"/>
          <w:numId w:val="5"/>
        </w:numPr>
        <w:suppressAutoHyphens/>
        <w:spacing w:after="0" w:line="360" w:lineRule="auto"/>
        <w:ind w:left="1288"/>
        <w:rPr>
          <w:rFonts w:eastAsia="Times New Roman" w:cstheme="minorHAnsi"/>
          <w:sz w:val="24"/>
          <w:szCs w:val="24"/>
          <w:lang w:eastAsia="pl-PL"/>
        </w:rPr>
      </w:pPr>
      <w:r w:rsidRPr="00A92001">
        <w:rPr>
          <w:rFonts w:eastAsia="Times New Roman" w:cstheme="minorHAnsi"/>
          <w:sz w:val="24"/>
          <w:szCs w:val="24"/>
          <w:lang w:eastAsia="pl-PL"/>
        </w:rPr>
        <w:t>Kompleksowe sprzątanie wraz z serwisem polegającym na dyż</w:t>
      </w:r>
      <w:r w:rsidR="00A52AD7" w:rsidRPr="00A92001">
        <w:rPr>
          <w:rFonts w:eastAsia="Times New Roman" w:cstheme="minorHAnsi"/>
          <w:sz w:val="24"/>
          <w:szCs w:val="24"/>
          <w:lang w:eastAsia="pl-PL"/>
        </w:rPr>
        <w:t xml:space="preserve">urze jednej osoby sprzątającej </w:t>
      </w:r>
      <w:r w:rsidRPr="00A92001">
        <w:rPr>
          <w:rFonts w:eastAsia="Times New Roman" w:cstheme="minorHAnsi"/>
          <w:sz w:val="24"/>
          <w:szCs w:val="24"/>
          <w:lang w:eastAsia="pl-PL"/>
        </w:rPr>
        <w:t>w godzinach tj. od 7:00 do 15:00;</w:t>
      </w:r>
    </w:p>
    <w:p w14:paraId="20262F77" w14:textId="02BB4A40" w:rsidR="00F77F34" w:rsidRPr="00A92001" w:rsidRDefault="00F77F34">
      <w:pPr>
        <w:numPr>
          <w:ilvl w:val="0"/>
          <w:numId w:val="5"/>
        </w:numPr>
        <w:suppressAutoHyphens/>
        <w:spacing w:after="0" w:line="360" w:lineRule="auto"/>
        <w:ind w:left="1288"/>
        <w:rPr>
          <w:rFonts w:eastAsia="Times New Roman" w:cstheme="minorHAnsi"/>
          <w:sz w:val="24"/>
          <w:szCs w:val="24"/>
          <w:lang w:eastAsia="pl-PL"/>
        </w:rPr>
      </w:pPr>
      <w:r w:rsidRPr="00A92001">
        <w:rPr>
          <w:rFonts w:eastAsia="Times New Roman" w:cstheme="minorHAnsi"/>
          <w:sz w:val="24"/>
          <w:szCs w:val="24"/>
          <w:lang w:eastAsia="pl-PL"/>
        </w:rPr>
        <w:t>Zamawiający informuje, że wskazane ilości sprzątań w soboty i</w:t>
      </w:r>
      <w:r w:rsidR="00A92001" w:rsidRPr="00A92001">
        <w:rPr>
          <w:rFonts w:eastAsia="Times New Roman" w:cstheme="minorHAnsi"/>
          <w:sz w:val="24"/>
          <w:szCs w:val="24"/>
          <w:lang w:eastAsia="pl-PL"/>
        </w:rPr>
        <w:t>/lub</w:t>
      </w:r>
      <w:r w:rsidRPr="00A92001">
        <w:rPr>
          <w:rFonts w:eastAsia="Times New Roman" w:cstheme="minorHAnsi"/>
          <w:sz w:val="24"/>
          <w:szCs w:val="24"/>
          <w:lang w:eastAsia="pl-PL"/>
        </w:rPr>
        <w:t xml:space="preserve"> w niedziele są </w:t>
      </w:r>
      <w:r w:rsidR="001417CC">
        <w:rPr>
          <w:rFonts w:eastAsia="Times New Roman" w:cstheme="minorHAnsi"/>
          <w:sz w:val="24"/>
          <w:szCs w:val="24"/>
          <w:lang w:eastAsia="pl-PL"/>
        </w:rPr>
        <w:t>jedynie ilościami szacunkowymi.</w:t>
      </w:r>
    </w:p>
    <w:p w14:paraId="73F7A033" w14:textId="77777777" w:rsidR="00F77F34" w:rsidRPr="00A92001" w:rsidRDefault="00F77F34">
      <w:pPr>
        <w:numPr>
          <w:ilvl w:val="0"/>
          <w:numId w:val="2"/>
        </w:numPr>
        <w:suppressAutoHyphens/>
        <w:spacing w:after="0" w:line="360" w:lineRule="auto"/>
        <w:ind w:left="568" w:hanging="284"/>
        <w:rPr>
          <w:rFonts w:eastAsia="Times New Roman" w:cstheme="minorHAnsi"/>
          <w:bCs/>
          <w:sz w:val="24"/>
          <w:szCs w:val="24"/>
          <w:lang w:eastAsia="ar-SA"/>
        </w:rPr>
      </w:pPr>
      <w:r w:rsidRPr="00A92001">
        <w:rPr>
          <w:rFonts w:eastAsia="Times New Roman" w:cstheme="minorHAnsi"/>
          <w:sz w:val="24"/>
          <w:szCs w:val="24"/>
          <w:lang w:eastAsia="ar-SA"/>
        </w:rPr>
        <w:t>Wymagania ogólne:</w:t>
      </w:r>
    </w:p>
    <w:p w14:paraId="7DC9B8AA" w14:textId="2CD9EEE3" w:rsidR="00F77F34" w:rsidRPr="00A92001" w:rsidRDefault="00F77F34" w:rsidP="00754C9D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num" w:pos="710"/>
        </w:tabs>
        <w:suppressAutoHyphens/>
        <w:spacing w:after="0" w:line="360" w:lineRule="auto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oferta musi obejmować wykonanie wszystkich elementów usługi wymienionych w </w:t>
      </w:r>
      <w:r w:rsidR="00A52AD7" w:rsidRPr="00A92001">
        <w:rPr>
          <w:rFonts w:eastAsia="Times New Roman" w:cstheme="minorHAnsi"/>
          <w:spacing w:val="-2"/>
          <w:sz w:val="24"/>
          <w:szCs w:val="24"/>
          <w:lang w:eastAsia="ar-SA"/>
        </w:rPr>
        <w:t>OPZ;</w:t>
      </w: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 </w:t>
      </w:r>
    </w:p>
    <w:p w14:paraId="3EBE4094" w14:textId="77777777" w:rsidR="00F77F34" w:rsidRPr="00A92001" w:rsidRDefault="00F77F34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1004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sposób wykonania usługi, jak również związane z nią technologie i rozwiązania organizacyjne muszą spełniać wszystkie wymogi wynikające z przepisów prawa powszechnie obowiązującego;</w:t>
      </w:r>
    </w:p>
    <w:p w14:paraId="23C03A1F" w14:textId="44E4F147" w:rsidR="00F77F34" w:rsidRPr="00A92001" w:rsidRDefault="00F77F34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1004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Wykonawca zobowiązany jest zakupić i dostarczać na bieżąco dobrej jakości środki czystości i higieniczne do toalet oraz innych pomieszczeń, zgodnie z warunkami i wymogami opisanymi w załączniku nr 2A do SWZ, w tym w uwagach końcowych</w:t>
      </w:r>
      <w:r w:rsidR="00754C9D"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 pkt 3.</w:t>
      </w:r>
      <w:r w:rsidR="00977765"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 </w:t>
      </w:r>
      <w:r w:rsidR="00754C9D"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Wykonawca przedłoży listę środki czystości do wykonywania usługi oraz środki higieniczne do toalet i innych pomieszczeń  do akceptacji Zamawiającego. </w:t>
      </w:r>
    </w:p>
    <w:p w14:paraId="20826E43" w14:textId="77777777" w:rsidR="007D1021" w:rsidRPr="00A92001" w:rsidRDefault="007D1021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1004"/>
        <w:rPr>
          <w:rFonts w:cstheme="minorHAnsi"/>
          <w:spacing w:val="-2"/>
          <w:sz w:val="24"/>
          <w:szCs w:val="24"/>
        </w:rPr>
      </w:pPr>
      <w:r w:rsidRPr="00A92001">
        <w:rPr>
          <w:rFonts w:cstheme="minorHAnsi"/>
          <w:spacing w:val="-2"/>
          <w:sz w:val="24"/>
          <w:szCs w:val="24"/>
        </w:rPr>
        <w:t>W momencie wycofania z rynku używanego środka czystości Wykonawca zobowiązany jest do zakupu i dostarczania nowego środka czystości, zgodnie z warunkami i wymogami opisanymi w załączniku nr 2A do SWZ, w tym w uwagach końcowych</w:t>
      </w:r>
      <w:r w:rsidR="00977765" w:rsidRPr="00A92001">
        <w:rPr>
          <w:rFonts w:cstheme="minorHAnsi"/>
          <w:spacing w:val="-2"/>
          <w:sz w:val="24"/>
          <w:szCs w:val="24"/>
        </w:rPr>
        <w:t xml:space="preserve"> pkt 3</w:t>
      </w:r>
      <w:r w:rsidRPr="00A92001">
        <w:rPr>
          <w:rFonts w:cstheme="minorHAnsi"/>
          <w:spacing w:val="-2"/>
          <w:sz w:val="24"/>
          <w:szCs w:val="24"/>
        </w:rPr>
        <w:t>; zaakceptowanego uprzednio przez Zamawiającego;</w:t>
      </w:r>
    </w:p>
    <w:p w14:paraId="46CCC041" w14:textId="77777777" w:rsidR="00F77F34" w:rsidRPr="00A92001" w:rsidRDefault="00F77F34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1004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środki do dezynfekcji  o których mowa w uwagach końcowych u</w:t>
      </w:r>
      <w:r w:rsidR="007D1021" w:rsidRPr="00A92001">
        <w:rPr>
          <w:rFonts w:eastAsia="Times New Roman" w:cstheme="minorHAnsi"/>
          <w:spacing w:val="-2"/>
          <w:sz w:val="24"/>
          <w:szCs w:val="24"/>
          <w:lang w:eastAsia="ar-SA"/>
        </w:rPr>
        <w:t>st. 1 i 2 dostarcza Zamawiający;</w:t>
      </w:r>
    </w:p>
    <w:p w14:paraId="37F85521" w14:textId="77777777" w:rsidR="00097ED0" w:rsidRPr="00A92001" w:rsidRDefault="00F77F34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1004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lastRenderedPageBreak/>
        <w:t>wszystkie zastosowane środki i urządzenia muszą spełniać wymogi ustawy z dnia 30 sierpnia 2002 r., o systemie oceny zgodności (</w:t>
      </w:r>
      <w:proofErr w:type="spellStart"/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t.j</w:t>
      </w:r>
      <w:proofErr w:type="spellEnd"/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. Dz. U. z 202</w:t>
      </w:r>
      <w:r w:rsidR="00A52AD7" w:rsidRPr="00A92001">
        <w:rPr>
          <w:rFonts w:eastAsia="Times New Roman" w:cstheme="minorHAnsi"/>
          <w:spacing w:val="-2"/>
          <w:sz w:val="24"/>
          <w:szCs w:val="24"/>
          <w:lang w:eastAsia="ar-SA"/>
        </w:rPr>
        <w:t>3 poz.</w:t>
      </w: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 </w:t>
      </w:r>
      <w:r w:rsidR="00A52AD7" w:rsidRPr="00A92001">
        <w:rPr>
          <w:rFonts w:eastAsia="Times New Roman" w:cstheme="minorHAnsi"/>
          <w:spacing w:val="-2"/>
          <w:sz w:val="24"/>
          <w:szCs w:val="24"/>
          <w:lang w:eastAsia="ar-SA"/>
        </w:rPr>
        <w:t>215</w:t>
      </w: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) oraz rozporządzeń szczegółowych wydanych na mocy przywołanej ustawy;</w:t>
      </w:r>
    </w:p>
    <w:p w14:paraId="4CE6B2D2" w14:textId="77777777" w:rsidR="00F77F34" w:rsidRPr="00A92001" w:rsidRDefault="00120C57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1004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dostarczane przez Wykonawcę </w:t>
      </w:r>
      <w:r w:rsidR="00F77F34" w:rsidRPr="00A92001">
        <w:rPr>
          <w:rFonts w:eastAsia="Times New Roman" w:cstheme="minorHAnsi"/>
          <w:spacing w:val="-2"/>
          <w:sz w:val="24"/>
          <w:szCs w:val="24"/>
          <w:lang w:eastAsia="ar-SA"/>
        </w:rPr>
        <w:t>wszystkie środki czyszczące, dezynfekcyjne, materiały eksploatacyjne oraz  urządzenia potrzebne do wykonania usługi muszą posiadać atesty, certyfikaty, świadectwa jakości itp., dopuszczające do ich stosowania. Wspomniane środki winne posiadać ważną datę prz</w:t>
      </w:r>
      <w:r w:rsidR="00A52AD7" w:rsidRPr="00A92001">
        <w:rPr>
          <w:rFonts w:eastAsia="Times New Roman" w:cstheme="minorHAnsi"/>
          <w:spacing w:val="-2"/>
          <w:sz w:val="24"/>
          <w:szCs w:val="24"/>
          <w:lang w:eastAsia="ar-SA"/>
        </w:rPr>
        <w:t>ydatności w chwili ich używania;</w:t>
      </w:r>
    </w:p>
    <w:p w14:paraId="49670857" w14:textId="77777777" w:rsidR="00F77F34" w:rsidRPr="00A92001" w:rsidRDefault="00F77F34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1004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Wykonawca zobowiązany będzie do niezwłocznego wdrożenia wszelkich, wynikających ze zmian przepisów prawa lub decyzji organów administracji publicznej, zasad dotyczących świadczonej usługi;</w:t>
      </w:r>
    </w:p>
    <w:p w14:paraId="10B7DA95" w14:textId="77777777" w:rsidR="00F77F34" w:rsidRPr="00A92001" w:rsidRDefault="00F77F34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1004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przejęcie usługi w zakresie objętym przedmiotem zamówienia od</w:t>
      </w:r>
      <w:r w:rsidR="00A52AD7"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będzie się w obiekcie czynnym, </w:t>
      </w: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przy przekazaniu obowiązków będzie zachowana ciągłość pracy Szkoły;</w:t>
      </w:r>
    </w:p>
    <w:p w14:paraId="78494BF5" w14:textId="77777777" w:rsidR="00F77F34" w:rsidRPr="00A92001" w:rsidRDefault="00F77F34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1004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Wykonawca będzie prowadził stały i szczegółowy monitoring czynności wykonywanych w ramach świadczonej usługi;</w:t>
      </w:r>
    </w:p>
    <w:p w14:paraId="2EF4014C" w14:textId="41A4A775" w:rsidR="00F77F34" w:rsidRPr="00A92001" w:rsidRDefault="00F77F34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1004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kontrola </w:t>
      </w:r>
      <w:r w:rsidR="00E20D2D" w:rsidRPr="00A92001">
        <w:rPr>
          <w:rFonts w:eastAsia="Times New Roman" w:cstheme="minorHAnsi"/>
          <w:spacing w:val="-2"/>
          <w:sz w:val="24"/>
          <w:szCs w:val="24"/>
          <w:lang w:eastAsia="ar-SA"/>
        </w:rPr>
        <w:t>wykonania czynności sprzątania</w:t>
      </w: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 będzie wykonywana wyrywkowo przez pracownika lub kierownika Działu </w:t>
      </w:r>
      <w:proofErr w:type="spellStart"/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Administracyjno</w:t>
      </w:r>
      <w:proofErr w:type="spellEnd"/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 – Gospodarczego. Zamawiający dopuszcza udział przedstawiciela Wykonawcy (koordynatora lub innej osoby wskazanej przez Wykonawcę) podczas czynności kontrolnej.</w:t>
      </w:r>
    </w:p>
    <w:p w14:paraId="61E28DDC" w14:textId="77777777" w:rsidR="00F77F34" w:rsidRPr="00A92001" w:rsidRDefault="00F77F34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1004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Stały nadzór nad pracą wszystkich osób sprzątających w budynku głównym (budynek Szkoły) pełnić będzie osoba wyznaczona przez Wykonawcę, zwana Koordynatorem. Koordynator będzie utrzymywać bezpośredni, stały kontakt z przedstawicielem Zamawiającego. W przypadku zastosowania systemu brygadowego osoba na stanowisku kierownika zmiany /koordynatora/przełożonego personelu odpowiada za jakościowe wykonanie pracy przez zespoły sprzątające.</w:t>
      </w:r>
      <w:r w:rsidRPr="00A92001">
        <w:rPr>
          <w:rFonts w:eastAsia="Times New Roman" w:cstheme="minorHAnsi"/>
          <w:strike/>
          <w:spacing w:val="-2"/>
          <w:sz w:val="24"/>
          <w:szCs w:val="24"/>
          <w:lang w:eastAsia="ar-SA"/>
        </w:rPr>
        <w:t xml:space="preserve"> </w:t>
      </w: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Koordynator/kierownik/przełożony personelu powinien koordynować prace pierwszej i drugiej zmiany oraz wyznaczyć osoby do pracy w budynku głównym (budynek Szkoły) do godziny 22.00. Powinien być dostępny telefonicznie poza godzinami pracy. Zamawiający wymaga obecności koordynatora </w:t>
      </w:r>
      <w:r w:rsidR="009E7BA9"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 minimum </w:t>
      </w:r>
      <w:r w:rsidR="001049C4" w:rsidRPr="00A92001">
        <w:rPr>
          <w:rFonts w:eastAsia="Times New Roman" w:cstheme="minorHAnsi"/>
          <w:spacing w:val="-2"/>
          <w:sz w:val="24"/>
          <w:szCs w:val="24"/>
          <w:lang w:eastAsia="ar-SA"/>
        </w:rPr>
        <w:br/>
      </w:r>
      <w:r w:rsidR="009E7BA9"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raz w tygodniu </w:t>
      </w: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 xml:space="preserve">osobiście na zmianie porannej.  W  godzinach popołudniowych i wieczornych koordynator powinien wyznaczyć osobę z personelu, która go zastąpi lub zobowiązać się do stawienia w oznaczonym miejscu po wezwaniu przez </w:t>
      </w: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lastRenderedPageBreak/>
        <w:t xml:space="preserve">Zamawiającego. W soboty i w niedziele powyższy obowiązek ma być realizowany w sytuacji, kiedy odbywają się zjazdy aplikacji uzupełniających. </w:t>
      </w:r>
    </w:p>
    <w:p w14:paraId="4B69152D" w14:textId="77777777" w:rsidR="00F77F34" w:rsidRPr="00A92001" w:rsidRDefault="00F77F34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1004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z w:val="24"/>
          <w:szCs w:val="24"/>
          <w:lang w:eastAsia="ar-SA"/>
        </w:rPr>
        <w:t>w celu świadczenia usług objętych niniejszym zamówieniem, Zamawiający udostępni nieodpłatnie Wykonawcy pomieszczenie socjalne w budynku Szkoły.</w:t>
      </w:r>
    </w:p>
    <w:p w14:paraId="195E3A8A" w14:textId="77777777" w:rsidR="00F77F34" w:rsidRPr="00A92001" w:rsidRDefault="00F77F34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1004"/>
        <w:rPr>
          <w:rFonts w:eastAsia="Times New Roman" w:cstheme="minorHAnsi"/>
          <w:bCs/>
          <w:sz w:val="24"/>
          <w:szCs w:val="24"/>
          <w:lang w:eastAsia="ar-SA"/>
        </w:rPr>
      </w:pPr>
      <w:r w:rsidRPr="00A92001">
        <w:rPr>
          <w:rFonts w:eastAsia="Times New Roman" w:cstheme="minorHAnsi"/>
          <w:sz w:val="24"/>
          <w:szCs w:val="24"/>
          <w:lang w:eastAsia="ar-SA"/>
        </w:rPr>
        <w:t xml:space="preserve">Zamawiający  </w:t>
      </w:r>
      <w:r w:rsidRPr="00A92001">
        <w:rPr>
          <w:rFonts w:eastAsia="Times New Roman" w:cstheme="minorHAnsi"/>
          <w:b/>
          <w:sz w:val="24"/>
          <w:szCs w:val="24"/>
          <w:lang w:eastAsia="ar-SA"/>
        </w:rPr>
        <w:t>wymaga dokonania wizji lokalnej</w:t>
      </w:r>
      <w:r w:rsidRPr="00A92001">
        <w:rPr>
          <w:rFonts w:eastAsia="Times New Roman" w:cstheme="minorHAnsi"/>
          <w:sz w:val="24"/>
          <w:szCs w:val="24"/>
          <w:lang w:eastAsia="ar-SA"/>
        </w:rPr>
        <w:t xml:space="preserve"> przez Wykonawcę obiektu objętego usługą utrzymania czystości. Wizja lokalna będzie możliwa w dni robocze (poniedziałek – piątek) w godz. 9.00 – 13.00 z upoważnionym przedstawicielem Zamawiającego, po uprzednim ustaleniu terminu wizji. Wykonawca otrzyma od Zamawiającego potwierdzenie odbycia wizji lokalnej. Wizję lokalną należy umówić mailowo </w:t>
      </w:r>
      <w:hyperlink r:id="rId8" w:history="1">
        <w:r w:rsidR="00A52AD7" w:rsidRPr="00A92001">
          <w:rPr>
            <w:rStyle w:val="Hipercze"/>
            <w:rFonts w:eastAsia="Times New Roman" w:cstheme="minorHAnsi"/>
            <w:sz w:val="24"/>
            <w:szCs w:val="24"/>
            <w:lang w:eastAsia="ar-SA"/>
          </w:rPr>
          <w:t>w.golebiowska@kssip.gov.pl</w:t>
        </w:r>
      </w:hyperlink>
      <w:r w:rsidR="00A52AD7" w:rsidRPr="00A9200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A92001">
        <w:rPr>
          <w:rFonts w:eastAsia="Times New Roman" w:cstheme="minorHAnsi"/>
          <w:sz w:val="24"/>
          <w:szCs w:val="24"/>
          <w:lang w:eastAsia="ar-SA"/>
        </w:rPr>
        <w:t>.</w:t>
      </w:r>
    </w:p>
    <w:p w14:paraId="4EF875C8" w14:textId="77777777" w:rsidR="00F77F34" w:rsidRPr="00A92001" w:rsidRDefault="00F77F34">
      <w:pPr>
        <w:numPr>
          <w:ilvl w:val="0"/>
          <w:numId w:val="2"/>
        </w:numPr>
        <w:suppressAutoHyphens/>
        <w:spacing w:after="0" w:line="360" w:lineRule="auto"/>
        <w:ind w:left="568" w:hanging="284"/>
        <w:rPr>
          <w:rFonts w:eastAsia="Times New Roman" w:cstheme="minorHAnsi"/>
          <w:sz w:val="24"/>
          <w:szCs w:val="24"/>
          <w:lang w:eastAsia="ar-SA"/>
        </w:rPr>
      </w:pPr>
      <w:r w:rsidRPr="00A92001">
        <w:rPr>
          <w:rFonts w:eastAsia="Times New Roman" w:cstheme="minorHAnsi"/>
          <w:sz w:val="24"/>
          <w:szCs w:val="24"/>
          <w:lang w:eastAsia="ar-SA"/>
        </w:rPr>
        <w:t>Wymogi co do personelu Wykonawcy:</w:t>
      </w:r>
    </w:p>
    <w:p w14:paraId="2CCB5598" w14:textId="77777777" w:rsidR="00F77F34" w:rsidRPr="00A92001" w:rsidRDefault="00F77F34">
      <w:pPr>
        <w:numPr>
          <w:ilvl w:val="0"/>
          <w:numId w:val="3"/>
        </w:numPr>
        <w:suppressAutoHyphens/>
        <w:spacing w:after="0" w:line="360" w:lineRule="auto"/>
        <w:ind w:left="928"/>
        <w:rPr>
          <w:rFonts w:eastAsia="Times New Roman" w:cstheme="minorHAnsi"/>
          <w:sz w:val="24"/>
          <w:szCs w:val="24"/>
          <w:lang w:eastAsia="ar-SA"/>
        </w:rPr>
      </w:pPr>
      <w:r w:rsidRPr="00A92001">
        <w:rPr>
          <w:rFonts w:eastAsia="Times New Roman" w:cstheme="minorHAnsi"/>
          <w:sz w:val="24"/>
          <w:szCs w:val="24"/>
          <w:lang w:eastAsia="ar-SA"/>
        </w:rPr>
        <w:t>Wykonawca musi dysponować personelem zapewnia</w:t>
      </w:r>
      <w:r w:rsidR="00A52AD7" w:rsidRPr="00A92001">
        <w:rPr>
          <w:rFonts w:eastAsia="Times New Roman" w:cstheme="minorHAnsi"/>
          <w:sz w:val="24"/>
          <w:szCs w:val="24"/>
          <w:lang w:eastAsia="ar-SA"/>
        </w:rPr>
        <w:t>jącym poprawne wykonanie usługi;</w:t>
      </w:r>
      <w:r w:rsidRPr="00A9200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0F9F7D31" w14:textId="77777777" w:rsidR="00F77F34" w:rsidRPr="00A92001" w:rsidRDefault="00F77F34">
      <w:pPr>
        <w:numPr>
          <w:ilvl w:val="0"/>
          <w:numId w:val="3"/>
        </w:numPr>
        <w:suppressAutoHyphens/>
        <w:spacing w:after="0" w:line="360" w:lineRule="auto"/>
        <w:ind w:left="928"/>
        <w:rPr>
          <w:rFonts w:eastAsia="Times New Roman" w:cstheme="minorHAnsi"/>
          <w:sz w:val="24"/>
          <w:szCs w:val="24"/>
          <w:lang w:eastAsia="ar-SA"/>
        </w:rPr>
      </w:pPr>
      <w:r w:rsidRPr="00A92001">
        <w:rPr>
          <w:rFonts w:eastAsia="Times New Roman" w:cstheme="minorHAnsi"/>
          <w:sz w:val="24"/>
          <w:szCs w:val="24"/>
          <w:lang w:eastAsia="ar-SA"/>
        </w:rPr>
        <w:t>personel Wykonawcy uczestniczący w świadczeniu usługi na terenie Zamawiającego zobowiązany będzie posiadać:</w:t>
      </w:r>
    </w:p>
    <w:p w14:paraId="74927386" w14:textId="77777777" w:rsidR="00F77F34" w:rsidRPr="00A92001" w:rsidRDefault="00F77F34">
      <w:pPr>
        <w:numPr>
          <w:ilvl w:val="0"/>
          <w:numId w:val="6"/>
        </w:numPr>
        <w:suppressAutoHyphens/>
        <w:spacing w:after="0" w:line="360" w:lineRule="auto"/>
        <w:ind w:left="1352"/>
        <w:rPr>
          <w:rFonts w:eastAsia="Times New Roman" w:cstheme="minorHAnsi"/>
          <w:sz w:val="24"/>
          <w:szCs w:val="24"/>
          <w:lang w:eastAsia="ar-SA"/>
        </w:rPr>
      </w:pPr>
      <w:r w:rsidRPr="00A92001">
        <w:rPr>
          <w:rFonts w:eastAsia="Times New Roman" w:cstheme="minorHAnsi"/>
          <w:sz w:val="24"/>
          <w:szCs w:val="24"/>
          <w:lang w:eastAsia="ar-SA"/>
        </w:rPr>
        <w:t>zunifikowaną odzież ochronną (zaleca się, aby odzież ta zawierała logo firmy Wykonawcy); Zamawiający pozostawia Wykonawcy dowolność w wyborze koloru tej odzieży,</w:t>
      </w:r>
    </w:p>
    <w:p w14:paraId="3166DAC2" w14:textId="77777777" w:rsidR="00F77F34" w:rsidRPr="00A92001" w:rsidRDefault="00F77F34">
      <w:pPr>
        <w:numPr>
          <w:ilvl w:val="0"/>
          <w:numId w:val="6"/>
        </w:numPr>
        <w:suppressAutoHyphens/>
        <w:spacing w:after="0" w:line="360" w:lineRule="auto"/>
        <w:ind w:left="1352"/>
        <w:rPr>
          <w:rFonts w:eastAsia="Times New Roman" w:cstheme="minorHAnsi"/>
          <w:sz w:val="24"/>
          <w:szCs w:val="24"/>
          <w:lang w:eastAsia="ar-SA"/>
        </w:rPr>
      </w:pPr>
      <w:r w:rsidRPr="00A92001">
        <w:rPr>
          <w:rFonts w:eastAsia="Times New Roman" w:cstheme="minorHAnsi"/>
          <w:sz w:val="24"/>
          <w:szCs w:val="24"/>
          <w:lang w:eastAsia="ar-SA"/>
        </w:rPr>
        <w:t>identyfikatory imienne;</w:t>
      </w:r>
    </w:p>
    <w:p w14:paraId="51E320B6" w14:textId="77777777" w:rsidR="00F77F34" w:rsidRPr="00A92001" w:rsidRDefault="00F77F34">
      <w:pPr>
        <w:numPr>
          <w:ilvl w:val="0"/>
          <w:numId w:val="3"/>
        </w:numPr>
        <w:suppressAutoHyphens/>
        <w:spacing w:after="0" w:line="360" w:lineRule="auto"/>
        <w:ind w:left="928"/>
        <w:rPr>
          <w:rFonts w:eastAsia="Times New Roman" w:cstheme="minorHAnsi"/>
          <w:sz w:val="24"/>
          <w:szCs w:val="24"/>
          <w:lang w:eastAsia="ar-SA"/>
        </w:rPr>
      </w:pPr>
      <w:r w:rsidRPr="00A92001">
        <w:rPr>
          <w:rFonts w:eastAsia="Times New Roman" w:cstheme="minorHAnsi"/>
          <w:sz w:val="24"/>
          <w:szCs w:val="24"/>
          <w:lang w:eastAsia="ar-SA"/>
        </w:rPr>
        <w:t>Wykonawca do wykonania usługi dopuści osoby, które zobowiązane będą przez niego do zachowania w tajemnicy informacji powziętych w związku z wykonywaniem usługi,</w:t>
      </w:r>
    </w:p>
    <w:p w14:paraId="116AD6F6" w14:textId="77777777" w:rsidR="00F77F34" w:rsidRPr="00A92001" w:rsidRDefault="00F77F34">
      <w:pPr>
        <w:numPr>
          <w:ilvl w:val="0"/>
          <w:numId w:val="3"/>
        </w:numPr>
        <w:suppressAutoHyphens/>
        <w:spacing w:after="0" w:line="360" w:lineRule="auto"/>
        <w:ind w:left="928"/>
        <w:rPr>
          <w:rFonts w:eastAsia="Times New Roman" w:cstheme="minorHAnsi"/>
          <w:spacing w:val="-2"/>
          <w:sz w:val="24"/>
          <w:szCs w:val="24"/>
          <w:lang w:eastAsia="ar-SA"/>
        </w:rPr>
      </w:pPr>
      <w:r w:rsidRPr="00A9200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A92001">
        <w:rPr>
          <w:rFonts w:eastAsia="Times New Roman" w:cstheme="minorHAnsi"/>
          <w:spacing w:val="-2"/>
          <w:sz w:val="24"/>
          <w:szCs w:val="24"/>
          <w:lang w:eastAsia="ar-SA"/>
        </w:rPr>
        <w:t>Zamawiający wymaga aby osoby wykonujące prace objęte umową, wskazane przez Wykonawcę w wykazie osób nie figurowały w Krajowym Rejestrze Karnym. Wykonawca zobowiązuje się do dołożenia najwyższej staranności w doborze osób wykonujących czynności związane z bezpośrednią usługą sprzątania pomieszczeń oraz koordynatora, na zasadach opisanych w umowie.</w:t>
      </w:r>
    </w:p>
    <w:p w14:paraId="4AC563F9" w14:textId="77777777" w:rsidR="00F77F34" w:rsidRPr="00A92001" w:rsidRDefault="00F77F34">
      <w:pPr>
        <w:numPr>
          <w:ilvl w:val="0"/>
          <w:numId w:val="2"/>
        </w:numPr>
        <w:suppressAutoHyphens/>
        <w:spacing w:after="0" w:line="360" w:lineRule="auto"/>
        <w:ind w:left="568" w:hanging="284"/>
        <w:rPr>
          <w:rFonts w:eastAsia="Calibri" w:cstheme="minorHAnsi"/>
          <w:b/>
          <w:sz w:val="24"/>
          <w:szCs w:val="24"/>
        </w:rPr>
      </w:pPr>
      <w:r w:rsidRPr="00A92001">
        <w:rPr>
          <w:rFonts w:eastAsia="Calibri" w:cstheme="minorHAnsi"/>
          <w:sz w:val="24"/>
          <w:szCs w:val="24"/>
        </w:rPr>
        <w:t xml:space="preserve">Jeżeli czynności wykonywane w ramach realizacji zamówienia polegają na wykonywaniu pracy w sposób określony w art. 22 § 1 ustawy z dnia 26 czerwca 1974 r. – Kodeks pracy  </w:t>
      </w:r>
      <w:r w:rsidR="0086534C" w:rsidRPr="00A92001">
        <w:rPr>
          <w:rFonts w:eastAsia="Calibri" w:cstheme="minorHAnsi"/>
          <w:sz w:val="24"/>
          <w:szCs w:val="24"/>
        </w:rPr>
        <w:t>(</w:t>
      </w:r>
      <w:proofErr w:type="spellStart"/>
      <w:r w:rsidR="0086534C" w:rsidRPr="00A92001">
        <w:rPr>
          <w:rFonts w:eastAsia="Calibri" w:cstheme="minorHAnsi"/>
          <w:sz w:val="24"/>
          <w:szCs w:val="24"/>
        </w:rPr>
        <w:t>t.j</w:t>
      </w:r>
      <w:proofErr w:type="spellEnd"/>
      <w:r w:rsidR="0086534C" w:rsidRPr="00A92001">
        <w:rPr>
          <w:rFonts w:eastAsia="Calibri" w:cstheme="minorHAnsi"/>
          <w:sz w:val="24"/>
          <w:szCs w:val="24"/>
        </w:rPr>
        <w:t xml:space="preserve">. </w:t>
      </w:r>
      <w:r w:rsidRPr="00A92001">
        <w:rPr>
          <w:rFonts w:eastAsia="Calibri" w:cstheme="minorHAnsi"/>
          <w:sz w:val="24"/>
          <w:szCs w:val="24"/>
        </w:rPr>
        <w:t>Dz. U. z 202</w:t>
      </w:r>
      <w:r w:rsidR="009800AF" w:rsidRPr="00A92001">
        <w:rPr>
          <w:rFonts w:eastAsia="Calibri" w:cstheme="minorHAnsi"/>
          <w:sz w:val="24"/>
          <w:szCs w:val="24"/>
        </w:rPr>
        <w:t>3 r. poz. 215</w:t>
      </w:r>
      <w:r w:rsidRPr="00A92001">
        <w:rPr>
          <w:rFonts w:eastAsia="Calibri" w:cstheme="minorHAnsi"/>
          <w:sz w:val="24"/>
          <w:szCs w:val="24"/>
        </w:rPr>
        <w:t xml:space="preserve">), Zamawiający stosownie do postanowień art. 95  ustawy </w:t>
      </w:r>
      <w:proofErr w:type="spellStart"/>
      <w:r w:rsidRPr="00A92001">
        <w:rPr>
          <w:rFonts w:eastAsia="Calibri" w:cstheme="minorHAnsi"/>
          <w:sz w:val="24"/>
          <w:szCs w:val="24"/>
        </w:rPr>
        <w:t>Pzp</w:t>
      </w:r>
      <w:proofErr w:type="spellEnd"/>
      <w:r w:rsidRPr="00A92001">
        <w:rPr>
          <w:rFonts w:eastAsia="Calibri" w:cstheme="minorHAnsi"/>
          <w:sz w:val="24"/>
          <w:szCs w:val="24"/>
        </w:rPr>
        <w:t xml:space="preserve"> </w:t>
      </w:r>
      <w:r w:rsidR="0086534C" w:rsidRPr="00A92001">
        <w:rPr>
          <w:rFonts w:eastAsia="Calibri" w:cstheme="minorHAnsi"/>
          <w:sz w:val="24"/>
          <w:szCs w:val="24"/>
        </w:rPr>
        <w:t xml:space="preserve"> </w:t>
      </w:r>
      <w:r w:rsidRPr="00A92001">
        <w:rPr>
          <w:rFonts w:eastAsia="Calibri" w:cstheme="minorHAnsi"/>
          <w:b/>
          <w:sz w:val="24"/>
          <w:szCs w:val="24"/>
        </w:rPr>
        <w:t>wymaga, aby czynności te wykonywane były przez osoby zatrudnione pr</w:t>
      </w:r>
      <w:r w:rsidR="009800AF" w:rsidRPr="00A92001">
        <w:rPr>
          <w:rFonts w:eastAsia="Calibri" w:cstheme="minorHAnsi"/>
          <w:b/>
          <w:sz w:val="24"/>
          <w:szCs w:val="24"/>
        </w:rPr>
        <w:t xml:space="preserve">zez Wykonawcę lub Podwykonawcę </w:t>
      </w:r>
      <w:r w:rsidRPr="00A92001">
        <w:rPr>
          <w:rFonts w:eastAsia="Calibri" w:cstheme="minorHAnsi"/>
          <w:b/>
          <w:sz w:val="24"/>
          <w:szCs w:val="24"/>
        </w:rPr>
        <w:t>na podstawie stosunku pracy.</w:t>
      </w:r>
    </w:p>
    <w:p w14:paraId="119921AD" w14:textId="77777777" w:rsidR="00F77F34" w:rsidRPr="00A92001" w:rsidRDefault="00F77F34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567" w:hanging="284"/>
        <w:rPr>
          <w:rFonts w:eastAsia="Calibri" w:cstheme="minorHAnsi"/>
          <w:sz w:val="24"/>
          <w:szCs w:val="24"/>
        </w:rPr>
      </w:pPr>
      <w:r w:rsidRPr="00A92001">
        <w:rPr>
          <w:rFonts w:eastAsia="Calibri" w:cstheme="minorHAnsi"/>
          <w:sz w:val="24"/>
          <w:szCs w:val="24"/>
        </w:rPr>
        <w:lastRenderedPageBreak/>
        <w:t xml:space="preserve">Za czynności, o których mowa w art. 22 § 1 ustawy Kodeks pracy Zamawiający uważa </w:t>
      </w:r>
      <w:r w:rsidRPr="00A92001">
        <w:rPr>
          <w:rFonts w:eastAsia="Calibri" w:cstheme="minorHAnsi"/>
          <w:sz w:val="24"/>
          <w:szCs w:val="24"/>
        </w:rPr>
        <w:br/>
        <w:t>czynności związane z bezpośrednią usługą sprzątania pomies</w:t>
      </w:r>
      <w:r w:rsidR="009800AF" w:rsidRPr="00A92001">
        <w:rPr>
          <w:rFonts w:eastAsia="Calibri" w:cstheme="minorHAnsi"/>
          <w:sz w:val="24"/>
          <w:szCs w:val="24"/>
        </w:rPr>
        <w:t xml:space="preserve">zczeń wewnątrz budynku Szkoły. </w:t>
      </w:r>
      <w:r w:rsidRPr="00A92001">
        <w:rPr>
          <w:rFonts w:eastAsia="Calibri" w:cstheme="minorHAnsi"/>
          <w:sz w:val="24"/>
          <w:szCs w:val="24"/>
        </w:rPr>
        <w:t xml:space="preserve">W konsekwencji Zamawiający wymaga, aby przez cały okres realizacji zamówienia ww. osoby były zatrudnione na podstawie </w:t>
      </w:r>
      <w:r w:rsidR="006B5BA3" w:rsidRPr="00A92001">
        <w:rPr>
          <w:rFonts w:eastAsia="Calibri" w:cstheme="minorHAnsi"/>
          <w:sz w:val="24"/>
          <w:szCs w:val="24"/>
        </w:rPr>
        <w:t>stosunku pracy</w:t>
      </w:r>
      <w:r w:rsidRPr="00A92001">
        <w:rPr>
          <w:rFonts w:eastAsia="Calibri" w:cstheme="minorHAnsi"/>
          <w:sz w:val="24"/>
          <w:szCs w:val="24"/>
        </w:rPr>
        <w:t>.</w:t>
      </w:r>
    </w:p>
    <w:p w14:paraId="3AAD91A3" w14:textId="77777777" w:rsidR="009800AF" w:rsidRPr="00A92001" w:rsidRDefault="009800AF">
      <w:pPr>
        <w:suppressAutoHyphens/>
        <w:spacing w:after="0" w:line="360" w:lineRule="auto"/>
        <w:ind w:left="567"/>
        <w:rPr>
          <w:rFonts w:eastAsia="Calibri" w:cstheme="minorHAnsi"/>
          <w:sz w:val="24"/>
          <w:szCs w:val="24"/>
        </w:rPr>
      </w:pPr>
      <w:r w:rsidRPr="00A92001">
        <w:rPr>
          <w:rFonts w:eastAsia="Calibri" w:cstheme="minorHAnsi"/>
          <w:sz w:val="24"/>
          <w:szCs w:val="24"/>
        </w:rPr>
        <w:t>UWAGA! W przypadku zmiany składu osobowego osób realizujących czynności objęte zamówieniem zarówno na podstawie umowy o pracę jak i zatrudnione na podstawie innych umów Wykonawca zobowiązany jest niezwłocznie, każdorazowo dokonać aktualizacji w/w wykazu osób, nie później jednak niż przed przystąpieniem danej osoby (osób) do pracy.</w:t>
      </w:r>
    </w:p>
    <w:p w14:paraId="2FB8DF00" w14:textId="77777777" w:rsidR="009800AF" w:rsidRPr="00A92001" w:rsidRDefault="009800AF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eastAsia="Calibri" w:cstheme="minorHAnsi"/>
          <w:sz w:val="24"/>
          <w:szCs w:val="24"/>
        </w:rPr>
      </w:pPr>
      <w:r w:rsidRPr="00A92001">
        <w:rPr>
          <w:rFonts w:eastAsia="Calibri" w:cstheme="minorHAnsi"/>
          <w:sz w:val="24"/>
          <w:szCs w:val="24"/>
        </w:rPr>
        <w:t xml:space="preserve">Na podstawie art. 438 ust. 2 ustawy PZP Zamawiający ma prawo kontroli spełnienia przez Wykonawcę wymagania dot. zatrudnienia osób, o których mowa w art. 95 ustawy </w:t>
      </w:r>
      <w:proofErr w:type="spellStart"/>
      <w:r w:rsidRPr="00A92001">
        <w:rPr>
          <w:rFonts w:eastAsia="Calibri" w:cstheme="minorHAnsi"/>
          <w:sz w:val="24"/>
          <w:szCs w:val="24"/>
        </w:rPr>
        <w:t>Pzp</w:t>
      </w:r>
      <w:proofErr w:type="spellEnd"/>
      <w:r w:rsidRPr="00A92001">
        <w:rPr>
          <w:rFonts w:eastAsia="Calibri" w:cstheme="minorHAnsi"/>
          <w:sz w:val="24"/>
          <w:szCs w:val="24"/>
        </w:rPr>
        <w:t xml:space="preserve">. </w:t>
      </w:r>
    </w:p>
    <w:p w14:paraId="624FD319" w14:textId="77777777" w:rsidR="00F77F34" w:rsidRPr="00A92001" w:rsidRDefault="00F77F34">
      <w:pPr>
        <w:pStyle w:val="Akapitzlist"/>
        <w:numPr>
          <w:ilvl w:val="0"/>
          <w:numId w:val="2"/>
        </w:numPr>
        <w:suppressAutoHyphens/>
        <w:spacing w:after="0" w:line="360" w:lineRule="auto"/>
      </w:pPr>
      <w:r w:rsidRPr="00A92001">
        <w:rPr>
          <w:rFonts w:eastAsia="Calibri" w:cstheme="minorHAnsi"/>
          <w:sz w:val="24"/>
          <w:szCs w:val="24"/>
        </w:rPr>
        <w:t>Zamawiający wymaga, aby osoby wyznaczone przez Wyko</w:t>
      </w:r>
      <w:r w:rsidR="00C636AB" w:rsidRPr="00A92001">
        <w:rPr>
          <w:rFonts w:eastAsia="Calibri" w:cstheme="minorHAnsi"/>
          <w:sz w:val="24"/>
          <w:szCs w:val="24"/>
        </w:rPr>
        <w:t xml:space="preserve">nawcę, które będą uczestniczyć </w:t>
      </w:r>
      <w:r w:rsidRPr="00A92001">
        <w:rPr>
          <w:rFonts w:eastAsia="Calibri" w:cstheme="minorHAnsi"/>
          <w:sz w:val="24"/>
          <w:szCs w:val="24"/>
        </w:rPr>
        <w:t>w wykonywaniu zamówienia posiadały znajomość języka polsk</w:t>
      </w:r>
      <w:r w:rsidR="00C636AB" w:rsidRPr="00A92001">
        <w:rPr>
          <w:rFonts w:eastAsia="Calibri" w:cstheme="minorHAnsi"/>
          <w:sz w:val="24"/>
          <w:szCs w:val="24"/>
        </w:rPr>
        <w:t xml:space="preserve">iego w stopniu komunikatywnym. </w:t>
      </w:r>
      <w:r w:rsidRPr="00A92001">
        <w:rPr>
          <w:rFonts w:eastAsia="Calibri" w:cstheme="minorHAnsi"/>
          <w:sz w:val="24"/>
          <w:szCs w:val="24"/>
        </w:rPr>
        <w:t>W przypadku, gdy ww. osoby nie będą posiadały znajomości języka polskiego w stopniu komunikatywnym na okres i dla potrzeb realizacji przedmiotu zamówienia Wykonawca zobowiązany jest zapewnić tłumacza na własny koszt i własnym staraniem.</w:t>
      </w:r>
    </w:p>
    <w:p w14:paraId="2B624697" w14:textId="1077F826" w:rsidR="00F77F34" w:rsidRPr="00A92001" w:rsidRDefault="00F77F34">
      <w:pPr>
        <w:numPr>
          <w:ilvl w:val="0"/>
          <w:numId w:val="2"/>
        </w:numPr>
        <w:suppressAutoHyphens/>
        <w:spacing w:after="0" w:line="360" w:lineRule="auto"/>
        <w:ind w:left="567" w:hanging="425"/>
        <w:rPr>
          <w:rFonts w:eastAsia="Calibri" w:cstheme="minorHAnsi"/>
          <w:sz w:val="24"/>
          <w:szCs w:val="24"/>
        </w:rPr>
      </w:pPr>
      <w:r w:rsidRPr="00A92001">
        <w:rPr>
          <w:rFonts w:eastAsia="Calibri" w:cstheme="minorHAnsi"/>
          <w:sz w:val="24"/>
          <w:szCs w:val="24"/>
        </w:rPr>
        <w:t xml:space="preserve">Zamawiający określił wymagania związane z realizacją zamówienia obejmujące aspekt środowiskowy poprzez zastosowanie do realizacji usługi w zakresie określonym w Opisie przedmiotu zamówienia produktów ekologicznych </w:t>
      </w:r>
      <w:r w:rsidR="001A3BF3" w:rsidRPr="00A92001">
        <w:rPr>
          <w:rFonts w:eastAsia="Calibri" w:cstheme="minorHAnsi"/>
          <w:sz w:val="24"/>
          <w:szCs w:val="24"/>
        </w:rPr>
        <w:t xml:space="preserve">zgodnie z uwagami końcowym ust. 4 </w:t>
      </w:r>
      <w:r w:rsidRPr="00A92001">
        <w:rPr>
          <w:rFonts w:eastAsia="Calibri" w:cstheme="minorHAnsi"/>
          <w:sz w:val="24"/>
          <w:szCs w:val="24"/>
        </w:rPr>
        <w:t xml:space="preserve">oraz wymogu segregacji odpadów. </w:t>
      </w:r>
    </w:p>
    <w:p w14:paraId="743AE6E5" w14:textId="77777777" w:rsidR="00F77F34" w:rsidRPr="00A92001" w:rsidRDefault="00F77F34">
      <w:pPr>
        <w:numPr>
          <w:ilvl w:val="0"/>
          <w:numId w:val="2"/>
        </w:numPr>
        <w:suppressAutoHyphens/>
        <w:spacing w:after="0" w:line="360" w:lineRule="auto"/>
        <w:ind w:left="567" w:hanging="425"/>
        <w:rPr>
          <w:rFonts w:eastAsia="Calibri" w:cstheme="minorHAnsi"/>
          <w:sz w:val="24"/>
          <w:szCs w:val="24"/>
        </w:rPr>
      </w:pPr>
      <w:r w:rsidRPr="00A92001">
        <w:rPr>
          <w:rFonts w:eastAsia="Calibri" w:cstheme="minorHAnsi"/>
          <w:sz w:val="24"/>
          <w:szCs w:val="24"/>
        </w:rPr>
        <w:t>Zamawiający wymaga, aby śmieci z opróżnianych w budynku Szkoły koszy były dostarczane do kontenerów z odpadami na poziomie -1 zgodnie z opisem i przeznaczeniem tj. : BIO, zm</w:t>
      </w:r>
      <w:r w:rsidR="009800AF" w:rsidRPr="00A92001">
        <w:rPr>
          <w:rFonts w:eastAsia="Calibri" w:cstheme="minorHAnsi"/>
          <w:sz w:val="24"/>
          <w:szCs w:val="24"/>
        </w:rPr>
        <w:t>ieszane, szkło, plastik i papie</w:t>
      </w:r>
      <w:r w:rsidR="007D2A20" w:rsidRPr="00A92001">
        <w:rPr>
          <w:rFonts w:eastAsia="Calibri" w:cstheme="minorHAnsi"/>
          <w:sz w:val="24"/>
          <w:szCs w:val="24"/>
        </w:rPr>
        <w:t>r</w:t>
      </w:r>
      <w:r w:rsidR="009800AF" w:rsidRPr="00A92001">
        <w:rPr>
          <w:rFonts w:eastAsia="Calibri" w:cstheme="minorHAnsi"/>
          <w:sz w:val="24"/>
          <w:szCs w:val="24"/>
        </w:rPr>
        <w:t>.</w:t>
      </w:r>
      <w:r w:rsidRPr="00A92001">
        <w:rPr>
          <w:rFonts w:eastAsia="Calibri" w:cstheme="minorHAnsi"/>
          <w:sz w:val="24"/>
          <w:szCs w:val="24"/>
        </w:rPr>
        <w:t xml:space="preserve"> </w:t>
      </w:r>
    </w:p>
    <w:p w14:paraId="5E343570" w14:textId="3D7FA76D" w:rsidR="003B0547" w:rsidRPr="00A92001" w:rsidRDefault="003B0547" w:rsidP="003B0547">
      <w:pPr>
        <w:numPr>
          <w:ilvl w:val="0"/>
          <w:numId w:val="2"/>
        </w:numPr>
        <w:suppressAutoHyphens/>
        <w:spacing w:after="0" w:line="360" w:lineRule="auto"/>
        <w:ind w:left="567" w:hanging="425"/>
        <w:rPr>
          <w:rFonts w:eastAsia="Calibri" w:cstheme="minorHAnsi"/>
          <w:sz w:val="24"/>
          <w:szCs w:val="24"/>
        </w:rPr>
      </w:pPr>
      <w:r w:rsidRPr="00A92001">
        <w:rPr>
          <w:rFonts w:eastAsia="Calibri" w:cstheme="minorHAnsi"/>
          <w:sz w:val="24"/>
          <w:szCs w:val="24"/>
        </w:rPr>
        <w:t>Sposób realizacji przedmiotu zamówienia jest szczegółowo określony projektowanych postanowieniach umowy (wzory umów), które stanowią załączniki nr 3 A (część 1) do SWZ.</w:t>
      </w:r>
    </w:p>
    <w:p w14:paraId="768FEB23" w14:textId="77777777" w:rsidR="003B0547" w:rsidRPr="00A92001" w:rsidRDefault="003B0547" w:rsidP="003B0547">
      <w:pPr>
        <w:suppressAutoHyphens/>
        <w:spacing w:after="0" w:line="360" w:lineRule="auto"/>
        <w:rPr>
          <w:rFonts w:eastAsia="Calibri" w:cstheme="minorHAnsi"/>
          <w:sz w:val="24"/>
          <w:szCs w:val="24"/>
        </w:rPr>
      </w:pPr>
    </w:p>
    <w:p w14:paraId="12B8C971" w14:textId="77777777" w:rsidR="00F77F34" w:rsidRPr="00A92001" w:rsidRDefault="00F77F34">
      <w:pPr>
        <w:tabs>
          <w:tab w:val="left" w:pos="11482"/>
        </w:tabs>
        <w:suppressAutoHyphens/>
        <w:spacing w:after="0" w:line="360" w:lineRule="auto"/>
        <w:rPr>
          <w:rFonts w:eastAsia="Times New Roman" w:cstheme="minorHAnsi"/>
          <w:bCs/>
          <w:sz w:val="24"/>
          <w:szCs w:val="24"/>
          <w:u w:val="single"/>
          <w:lang w:eastAsia="ar-SA"/>
        </w:rPr>
      </w:pPr>
    </w:p>
    <w:p w14:paraId="5614BD68" w14:textId="77777777" w:rsidR="00160CE0" w:rsidRPr="00A92001" w:rsidRDefault="00160CE0">
      <w:pPr>
        <w:tabs>
          <w:tab w:val="left" w:pos="11482"/>
        </w:tabs>
        <w:suppressAutoHyphens/>
        <w:spacing w:after="0" w:line="360" w:lineRule="auto"/>
        <w:rPr>
          <w:rFonts w:eastAsia="Times New Roman" w:cstheme="minorHAnsi"/>
          <w:bCs/>
          <w:sz w:val="24"/>
          <w:szCs w:val="24"/>
          <w:u w:val="single"/>
          <w:lang w:eastAsia="ar-SA"/>
        </w:rPr>
      </w:pPr>
    </w:p>
    <w:p w14:paraId="2EA7A8E4" w14:textId="77777777" w:rsidR="00754C9D" w:rsidRPr="00A92001" w:rsidRDefault="00754C9D">
      <w:pPr>
        <w:tabs>
          <w:tab w:val="left" w:pos="11482"/>
        </w:tabs>
        <w:suppressAutoHyphens/>
        <w:spacing w:after="0" w:line="360" w:lineRule="auto"/>
        <w:rPr>
          <w:rFonts w:eastAsia="Times New Roman" w:cstheme="minorHAnsi"/>
          <w:bCs/>
          <w:sz w:val="24"/>
          <w:szCs w:val="24"/>
          <w:u w:val="single"/>
          <w:lang w:eastAsia="ar-SA"/>
        </w:rPr>
        <w:sectPr w:rsidR="00754C9D" w:rsidRPr="00A92001" w:rsidSect="00C636A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50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450"/>
        <w:gridCol w:w="5978"/>
        <w:gridCol w:w="3960"/>
      </w:tblGrid>
      <w:tr w:rsidR="00312C70" w:rsidRPr="00A92001" w14:paraId="3D51F013" w14:textId="77777777" w:rsidTr="003C4B03">
        <w:tc>
          <w:tcPr>
            <w:tcW w:w="15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3214BA" w14:textId="222A13BE" w:rsidR="00312C70" w:rsidRPr="00A92001" w:rsidRDefault="00312C70" w:rsidP="00754C9D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lastRenderedPageBreak/>
              <w:t xml:space="preserve">Szczegółowy opis przedmiotu zamówienia </w:t>
            </w:r>
          </w:p>
        </w:tc>
      </w:tr>
      <w:tr w:rsidR="00F77F34" w:rsidRPr="00A92001" w14:paraId="5056A965" w14:textId="77777777" w:rsidTr="00C636A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B311F3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OPIS: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fu</w:t>
            </w: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nkcja pomieszczenia, rodzaj powierzchni podłoża i okładziny ściennej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488F2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Wielkość powierzchni [m</w:t>
            </w: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vertAlign w:val="superscript"/>
                <w:lang w:eastAsia="ar-SA"/>
              </w:rPr>
              <w:t>2</w:t>
            </w: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]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67485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Wymagania dotyczące wykonywanych czynności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70EC88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Częstotliwość wykonywania usługi oraz</w:t>
            </w:r>
          </w:p>
          <w:p w14:paraId="612EEB8E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godziny wykonywania</w:t>
            </w:r>
          </w:p>
          <w:p w14:paraId="600F91BB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usług 6.00 – 22.00.</w:t>
            </w:r>
          </w:p>
        </w:tc>
      </w:tr>
      <w:tr w:rsidR="00F77F34" w:rsidRPr="00A92001" w14:paraId="42834491" w14:textId="77777777" w:rsidTr="00C20905"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833" w14:textId="77777777" w:rsidR="00F77F34" w:rsidRPr="00A92001" w:rsidRDefault="00F77F34" w:rsidP="00977765">
            <w:pPr>
              <w:suppressAutoHyphens/>
              <w:spacing w:before="240"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7F34" w:rsidRPr="00A92001" w14:paraId="7962454D" w14:textId="77777777" w:rsidTr="00C20905">
        <w:tc>
          <w:tcPr>
            <w:tcW w:w="15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58ED" w14:textId="77777777" w:rsidR="00F77F34" w:rsidRPr="00A92001" w:rsidRDefault="00C636AB" w:rsidP="00977765">
            <w:pPr>
              <w:suppressAutoHyphens/>
              <w:spacing w:before="240"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 xml:space="preserve">Część 1: </w:t>
            </w:r>
            <w:r w:rsidR="00F77F34"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 xml:space="preserve">„Szkoła Kraków” </w:t>
            </w:r>
          </w:p>
        </w:tc>
      </w:tr>
      <w:tr w:rsidR="00F77F34" w:rsidRPr="00A92001" w14:paraId="1D150EB9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259" w:type="dxa"/>
              <w:tblLook w:val="04A0" w:firstRow="1" w:lastRow="0" w:firstColumn="1" w:lastColumn="0" w:noHBand="0" w:noVBand="1"/>
            </w:tblPr>
            <w:tblGrid>
              <w:gridCol w:w="1087"/>
              <w:gridCol w:w="1086"/>
              <w:gridCol w:w="1086"/>
            </w:tblGrid>
            <w:tr w:rsidR="00F77F34" w:rsidRPr="00A92001" w14:paraId="6A7C6295" w14:textId="77777777" w:rsidTr="00C20905">
              <w:trPr>
                <w:trHeight w:val="285"/>
              </w:trPr>
              <w:tc>
                <w:tcPr>
                  <w:tcW w:w="3259" w:type="dxa"/>
                  <w:gridSpan w:val="3"/>
                  <w:noWrap/>
                  <w:vAlign w:val="bottom"/>
                </w:tcPr>
                <w:p w14:paraId="4A098692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>Powierzchnia komunikacji:</w:t>
                  </w:r>
                </w:p>
              </w:tc>
            </w:tr>
            <w:tr w:rsidR="00F77F34" w:rsidRPr="00A92001" w14:paraId="40B543B8" w14:textId="77777777" w:rsidTr="00C20905">
              <w:trPr>
                <w:trHeight w:val="285"/>
              </w:trPr>
              <w:tc>
                <w:tcPr>
                  <w:tcW w:w="3259" w:type="dxa"/>
                  <w:gridSpan w:val="3"/>
                  <w:noWrap/>
                  <w:vAlign w:val="bottom"/>
                </w:tcPr>
                <w:p w14:paraId="40DEDC46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>3 korytarze,2 klatki schodowe,</w:t>
                  </w:r>
                </w:p>
              </w:tc>
            </w:tr>
            <w:tr w:rsidR="00F77F34" w:rsidRPr="00A92001" w14:paraId="15F1CA65" w14:textId="77777777" w:rsidTr="00C20905">
              <w:trPr>
                <w:trHeight w:val="285"/>
              </w:trPr>
              <w:tc>
                <w:tcPr>
                  <w:tcW w:w="3259" w:type="dxa"/>
                  <w:gridSpan w:val="3"/>
                  <w:noWrap/>
                  <w:vAlign w:val="bottom"/>
                </w:tcPr>
                <w:p w14:paraId="04F3BEF7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>1 winda, portiernia, szatnia</w:t>
                  </w:r>
                </w:p>
              </w:tc>
            </w:tr>
            <w:tr w:rsidR="00F77F34" w:rsidRPr="00A92001" w14:paraId="0D46093F" w14:textId="77777777" w:rsidTr="00C20905">
              <w:trPr>
                <w:trHeight w:val="285"/>
              </w:trPr>
              <w:tc>
                <w:tcPr>
                  <w:tcW w:w="3259" w:type="dxa"/>
                  <w:gridSpan w:val="3"/>
                  <w:noWrap/>
                  <w:vAlign w:val="bottom"/>
                </w:tcPr>
                <w:p w14:paraId="77EE5529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>materiał-podłoga: czarny marmur</w:t>
                  </w:r>
                </w:p>
              </w:tc>
            </w:tr>
            <w:tr w:rsidR="00F77F34" w:rsidRPr="00A92001" w14:paraId="6442FDCF" w14:textId="77777777" w:rsidTr="00C20905">
              <w:trPr>
                <w:trHeight w:val="285"/>
              </w:trPr>
              <w:tc>
                <w:tcPr>
                  <w:tcW w:w="1087" w:type="dxa"/>
                  <w:noWrap/>
                  <w:vAlign w:val="bottom"/>
                </w:tcPr>
                <w:p w14:paraId="52DD7965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86" w:type="dxa"/>
                  <w:noWrap/>
                  <w:vAlign w:val="bottom"/>
                </w:tcPr>
                <w:p w14:paraId="15870AC9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86" w:type="dxa"/>
                  <w:noWrap/>
                  <w:vAlign w:val="bottom"/>
                </w:tcPr>
                <w:p w14:paraId="78B5747E" w14:textId="77777777" w:rsidR="00F77F34" w:rsidRPr="00A92001" w:rsidRDefault="00F77F34" w:rsidP="00FF12B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90FC7BC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6D6E79D2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42445750" w14:textId="77777777" w:rsidR="00F77F34" w:rsidRPr="00A92001" w:rsidRDefault="00F77F34" w:rsidP="00FF12B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52D672CD" w14:textId="77777777" w:rsidR="00977765" w:rsidRPr="00A92001" w:rsidRDefault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07FEFB0B" w14:textId="77777777" w:rsidR="00977765" w:rsidRPr="00A92001" w:rsidRDefault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5854751D" w14:textId="77777777" w:rsidR="0008725D" w:rsidRDefault="0008725D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5BF17CEE" w14:textId="3B6622DE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lastRenderedPageBreak/>
              <w:t>panel ścienny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AF8B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lastRenderedPageBreak/>
              <w:t>454,8</w:t>
            </w:r>
          </w:p>
          <w:p w14:paraId="312555B8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00562EBE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054BD9A9" w14:textId="77777777" w:rsidR="00F77F34" w:rsidRPr="00A92001" w:rsidRDefault="00F77F34" w:rsidP="00FF12B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49E9E96F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2DAD22A6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66170D66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1D69ECC1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03AC74C5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0A085614" w14:textId="77777777" w:rsidR="00977765" w:rsidRPr="00A92001" w:rsidRDefault="00977765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7CDAECB1" w14:textId="77777777" w:rsidR="00977765" w:rsidRPr="00A92001" w:rsidRDefault="00977765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00FDD2F1" w14:textId="77777777" w:rsidR="0008725D" w:rsidRDefault="0008725D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75B741AD" w14:textId="3B1DCAE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lastRenderedPageBreak/>
              <w:t>312,61</w:t>
            </w:r>
          </w:p>
          <w:p w14:paraId="125F81F6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46F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lastRenderedPageBreak/>
              <w:t>Utrzymanie powierzchni podłogi zgodnie z Instrukcją utrzymania paneli ściennych i podłóg z płyt marmurowych w budynku szkoły KSSiP ( załącznik nr  1 do OPZ). Utrzymanie w czystości: głównych drzwi wejściowych, poręczy na klatkach schodowych, parapetów, gablot, szafek, obrazów, tablic informacyjnych, usuwanie bieżących zabrudzeń ścian, opróżnianie i utrzymanie w czystości koszy na śmieci i dostarczanie śmieci do kontenerów z odpadami na poziomie -1. Wykonawca zobowiązany jest do segregacji odpadów zgodnie z wytycznymi Zamawiającego.</w:t>
            </w:r>
          </w:p>
          <w:p w14:paraId="06C4BDC4" w14:textId="77777777" w:rsidR="00F77F34" w:rsidRPr="00A92001" w:rsidRDefault="00F77F34" w:rsidP="00FF12B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val="x-none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lastRenderedPageBreak/>
              <w:t xml:space="preserve">Utrzymanie powierzchni </w:t>
            </w:r>
            <w:r w:rsidR="009E7BA9"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paneli  </w:t>
            </w: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zgodnie z Instrukcją stanowiącą załącznik do Opisu Przedmiotu zamówienia ( załącznik nr 1 do OPZ), utrzymanie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w czystości stolarki wewnętrznej drzwiowej i okiennej.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9FF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lastRenderedPageBreak/>
              <w:t>Sprzątanie w dni robocze</w:t>
            </w:r>
          </w:p>
          <w:p w14:paraId="48767267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oraz w soboty i w niedziele w czasie zjazdów aplikacji uzupełniających na trzech kondygnacjach (parter, 1 piętro i 2 piętro)</w:t>
            </w:r>
            <w:r w:rsidR="008271A9" w:rsidRPr="00A92001">
              <w:rPr>
                <w:rFonts w:cstheme="minorHAnsi"/>
                <w:sz w:val="24"/>
                <w:szCs w:val="24"/>
              </w:rPr>
              <w:t xml:space="preserve"> </w:t>
            </w:r>
            <w:r w:rsidR="008271A9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zgodnie z harmonogramem zjazdów , który stanowi załącznik </w:t>
            </w:r>
            <w:r w:rsidR="005A26D7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nr 5</w:t>
            </w:r>
            <w:r w:rsidR="008271A9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do OPZ</w:t>
            </w:r>
          </w:p>
          <w:p w14:paraId="030FC04C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E50E626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5099FEAC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3ECBE62D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2F4A1016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4757D743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Calibri" w:cstheme="minorHAnsi"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lastRenderedPageBreak/>
              <w:t>1x 1 tydzień</w:t>
            </w:r>
          </w:p>
          <w:p w14:paraId="0FE9F2D2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7F34" w:rsidRPr="00A92001" w14:paraId="1D3023EB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452" w:type="dxa"/>
              <w:tblLook w:val="04A0" w:firstRow="1" w:lastRow="0" w:firstColumn="1" w:lastColumn="0" w:noHBand="0" w:noVBand="1"/>
            </w:tblPr>
            <w:tblGrid>
              <w:gridCol w:w="3008"/>
              <w:gridCol w:w="222"/>
              <w:gridCol w:w="222"/>
            </w:tblGrid>
            <w:tr w:rsidR="00F77F34" w:rsidRPr="00A92001" w14:paraId="4FD5760B" w14:textId="77777777" w:rsidTr="0008725D">
              <w:trPr>
                <w:trHeight w:val="285"/>
              </w:trPr>
              <w:tc>
                <w:tcPr>
                  <w:tcW w:w="3452" w:type="dxa"/>
                  <w:gridSpan w:val="3"/>
                  <w:noWrap/>
                  <w:vAlign w:val="bottom"/>
                </w:tcPr>
                <w:p w14:paraId="4BE29E08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A92001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lastRenderedPageBreak/>
                    <w:t>Powierzchnie sanitariatów</w:t>
                  </w:r>
                </w:p>
              </w:tc>
            </w:tr>
            <w:tr w:rsidR="00F77F34" w:rsidRPr="00A92001" w14:paraId="72D80966" w14:textId="77777777" w:rsidTr="0008725D">
              <w:trPr>
                <w:trHeight w:val="285"/>
              </w:trPr>
              <w:tc>
                <w:tcPr>
                  <w:tcW w:w="3452" w:type="dxa"/>
                  <w:gridSpan w:val="3"/>
                  <w:noWrap/>
                  <w:vAlign w:val="bottom"/>
                </w:tcPr>
                <w:p w14:paraId="4B1E555E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65BDDB07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3F887A41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71C6D9DD" w14:textId="77777777" w:rsidR="00F77F34" w:rsidRPr="00A92001" w:rsidRDefault="00F77F34" w:rsidP="00FF12B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74A0F3B6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5DB273D8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22130082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4E07494D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0893F328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2EE3F364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79FCFD18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798683A4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38752995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01C90E7A" w14:textId="77777777" w:rsidR="00B0278F" w:rsidRPr="00A92001" w:rsidRDefault="00B0278F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193D0D87" w14:textId="77777777" w:rsidR="00B0278F" w:rsidRPr="00A92001" w:rsidRDefault="00B0278F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563CB827" w14:textId="77777777" w:rsidR="008064B6" w:rsidRPr="00A92001" w:rsidRDefault="008064B6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7271A547" w14:textId="77777777" w:rsidR="00977765" w:rsidRPr="00A92001" w:rsidRDefault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0CDE9154" w14:textId="77777777" w:rsidR="00977765" w:rsidRPr="00A92001" w:rsidRDefault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5179F2CB" w14:textId="77777777" w:rsidR="00977765" w:rsidRPr="00A92001" w:rsidRDefault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792DF334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A92001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t>Pomieszczenia techniczne na wszystkich kondygnacjach budynku szkoleniowego (ogółem 6 pomieszczeń)</w:t>
                  </w:r>
                </w:p>
              </w:tc>
            </w:tr>
            <w:tr w:rsidR="00F77F34" w:rsidRPr="00A92001" w14:paraId="659991EB" w14:textId="77777777" w:rsidTr="0008725D">
              <w:trPr>
                <w:trHeight w:val="285"/>
              </w:trPr>
              <w:tc>
                <w:tcPr>
                  <w:tcW w:w="3230" w:type="dxa"/>
                  <w:gridSpan w:val="2"/>
                  <w:noWrap/>
                  <w:vAlign w:val="bottom"/>
                </w:tcPr>
                <w:p w14:paraId="15CA2EFB" w14:textId="77777777" w:rsidR="0008725D" w:rsidRDefault="0008725D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263510BE" w14:textId="77777777" w:rsidR="0008725D" w:rsidRDefault="0008725D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64ED8377" w14:textId="08790803" w:rsidR="00F77F34" w:rsidRPr="00A92001" w:rsidRDefault="0008725D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  <w:r w:rsidRPr="0008725D">
                    <w:rPr>
                      <w:rFonts w:eastAsia="Times New Roman" w:cstheme="minorHAnsi"/>
                      <w:sz w:val="24"/>
                      <w:szCs w:val="24"/>
                      <w:highlight w:val="yellow"/>
                      <w:lang w:eastAsia="ar-SA"/>
                    </w:rPr>
                    <w:t>łącznik budynku Szkoły I budynku Sądu Okręgowego</w:t>
                  </w:r>
                </w:p>
                <w:p w14:paraId="06D95E5A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5C05484F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51B3DF95" w14:textId="77777777" w:rsidR="00F77F34" w:rsidRPr="00A92001" w:rsidRDefault="00F77F34" w:rsidP="00FF12B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7C952BA5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01B854F4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A92001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t xml:space="preserve">pokoi socjalnych, magazynków </w:t>
                  </w:r>
                </w:p>
              </w:tc>
              <w:tc>
                <w:tcPr>
                  <w:tcW w:w="222" w:type="dxa"/>
                  <w:noWrap/>
                  <w:vAlign w:val="bottom"/>
                </w:tcPr>
                <w:p w14:paraId="179FB96F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77F34" w:rsidRPr="00A92001" w14:paraId="3BDB3584" w14:textId="77777777" w:rsidTr="0008725D">
              <w:trPr>
                <w:trHeight w:val="285"/>
              </w:trPr>
              <w:tc>
                <w:tcPr>
                  <w:tcW w:w="3008" w:type="dxa"/>
                  <w:noWrap/>
                  <w:vAlign w:val="bottom"/>
                </w:tcPr>
                <w:p w14:paraId="4F7FD6DC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A92001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t>płytki  gres</w:t>
                  </w:r>
                </w:p>
              </w:tc>
              <w:tc>
                <w:tcPr>
                  <w:tcW w:w="222" w:type="dxa"/>
                  <w:noWrap/>
                  <w:vAlign w:val="bottom"/>
                </w:tcPr>
                <w:p w14:paraId="7662A4BD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2" w:type="dxa"/>
                  <w:noWrap/>
                  <w:vAlign w:val="bottom"/>
                </w:tcPr>
                <w:p w14:paraId="4156D94D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77F34" w:rsidRPr="00A92001" w14:paraId="5701AB73" w14:textId="77777777" w:rsidTr="0008725D">
              <w:trPr>
                <w:trHeight w:val="285"/>
              </w:trPr>
              <w:tc>
                <w:tcPr>
                  <w:tcW w:w="3452" w:type="dxa"/>
                  <w:gridSpan w:val="3"/>
                  <w:noWrap/>
                  <w:vAlign w:val="bottom"/>
                </w:tcPr>
                <w:p w14:paraId="63A0DAEC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  <w:r w:rsidRPr="00A92001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t>płytki ceramiczne na ścianach</w:t>
                  </w:r>
                </w:p>
                <w:p w14:paraId="2CFB8500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482A0EBE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  <w:r w:rsidRPr="00A92001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t>sanitariaty i pomieszczenia socjalne na III i IV piętrze</w:t>
                  </w:r>
                </w:p>
                <w:p w14:paraId="10845C47" w14:textId="77777777" w:rsidR="00F77F34" w:rsidRPr="00A92001" w:rsidRDefault="00F77F34" w:rsidP="00FF12B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40D4CDAF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3EE38DC3" w14:textId="77777777" w:rsidR="00977765" w:rsidRPr="00A92001" w:rsidRDefault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159F1C26" w14:textId="77777777" w:rsidR="0008725D" w:rsidRDefault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4D7FED44" w14:textId="77777777" w:rsidR="00953E67" w:rsidRDefault="00953E67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3AC24DDA" w14:textId="38130A53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  <w:r w:rsidRPr="00A92001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t>serwerownia</w:t>
                  </w:r>
                </w:p>
                <w:p w14:paraId="4B318022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450D6D52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2F27BBE1" w14:textId="77777777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225F7F75" w14:textId="77777777" w:rsidR="00977765" w:rsidRPr="00A92001" w:rsidRDefault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</w:p>
                <w:p w14:paraId="310990B8" w14:textId="17A19F81" w:rsidR="00F77F34" w:rsidRPr="00A92001" w:rsidRDefault="00F77F34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  <w:r w:rsidRPr="00A92001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t>pomieszczenia archiwum poziom -1(5 pomieszczeń oddzielnych)</w:t>
                  </w:r>
                </w:p>
              </w:tc>
            </w:tr>
            <w:tr w:rsidR="00F77F34" w:rsidRPr="00A92001" w14:paraId="3C8B2392" w14:textId="77777777" w:rsidTr="0008725D">
              <w:trPr>
                <w:trHeight w:val="285"/>
              </w:trPr>
              <w:tc>
                <w:tcPr>
                  <w:tcW w:w="3008" w:type="dxa"/>
                  <w:noWrap/>
                  <w:vAlign w:val="bottom"/>
                </w:tcPr>
                <w:p w14:paraId="3AD07C46" w14:textId="77777777" w:rsidR="0008725D" w:rsidRDefault="0008725D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  <w:p w14:paraId="743D18AF" w14:textId="2E70DCB9" w:rsidR="0008725D" w:rsidRPr="00613089" w:rsidRDefault="0008725D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613089">
                    <w:rPr>
                      <w:rFonts w:eastAsia="Times New Roman" w:cstheme="minorHAnsi"/>
                      <w:sz w:val="24"/>
                      <w:szCs w:val="24"/>
                      <w:highlight w:val="yellow"/>
                      <w:lang w:eastAsia="pl-PL"/>
                    </w:rPr>
                    <w:t xml:space="preserve">Pomieszczenia na poziomie </w:t>
                  </w:r>
                </w:p>
                <w:p w14:paraId="761B34FD" w14:textId="1C96ED1E" w:rsidR="00F77F34" w:rsidRPr="00A92001" w:rsidRDefault="0008725D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 w:rsidRPr="00613089">
                    <w:rPr>
                      <w:rFonts w:eastAsia="Times New Roman" w:cstheme="minorHAnsi"/>
                      <w:sz w:val="24"/>
                      <w:szCs w:val="24"/>
                      <w:highlight w:val="yellow"/>
                      <w:lang w:eastAsia="pl-PL"/>
                    </w:rPr>
                    <w:t>-1 - przedsionek  (12,78m2)i komunikacja (5,84m2)od strony śmietnika</w:t>
                  </w:r>
                </w:p>
              </w:tc>
              <w:tc>
                <w:tcPr>
                  <w:tcW w:w="222" w:type="dxa"/>
                  <w:noWrap/>
                  <w:vAlign w:val="bottom"/>
                </w:tcPr>
                <w:p w14:paraId="0CCCC26D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2" w:type="dxa"/>
                  <w:noWrap/>
                  <w:vAlign w:val="bottom"/>
                </w:tcPr>
                <w:p w14:paraId="264B9475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0E0746D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5202" w14:textId="77777777" w:rsidR="00F77F34" w:rsidRPr="002103F0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2103F0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lastRenderedPageBreak/>
              <w:t>231,78</w:t>
            </w:r>
          </w:p>
          <w:p w14:paraId="7B5A23D0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4C1CE3F7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0B6248E2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5492CAE3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1E7E3691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6B0012D1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7CDEDA54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0C6AB2D8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745BB25A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7CD61523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3BF5D607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61209D30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3B3B21B0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66884250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1464EE0D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7F0D2D47" w14:textId="77777777" w:rsidR="000C12C8" w:rsidRPr="00613089" w:rsidRDefault="000C12C8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378F04B7" w14:textId="77777777" w:rsidR="00977765" w:rsidRPr="00613089" w:rsidRDefault="00977765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04B4A724" w14:textId="77777777" w:rsidR="00977765" w:rsidRPr="00613089" w:rsidRDefault="00977765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217CCE92" w14:textId="77777777" w:rsidR="00977765" w:rsidRPr="00613089" w:rsidRDefault="00977765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4C0D7D3F" w14:textId="77777777" w:rsidR="00977765" w:rsidRPr="00613089" w:rsidRDefault="00977765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3C8ABB4B" w14:textId="77777777" w:rsidR="00977765" w:rsidRPr="00613089" w:rsidRDefault="00977765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31400B2E" w14:textId="77777777" w:rsidR="00977765" w:rsidRPr="00613089" w:rsidRDefault="00977765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00F9C2E0" w14:textId="77777777" w:rsidR="00F77F34" w:rsidRPr="002103F0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2103F0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123,2</w:t>
            </w:r>
          </w:p>
          <w:p w14:paraId="08B5B2B7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3D95D7D2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38856141" w14:textId="54742F30" w:rsidR="00F77F34" w:rsidRPr="00613089" w:rsidRDefault="0008725D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  <w:r w:rsidRPr="00613089"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  <w:t>31,26 m2</w:t>
            </w:r>
          </w:p>
          <w:p w14:paraId="6FF0C131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0230790E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18A0B221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67DE5DA0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58BAB876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0E4371F1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4C76F3AE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ar-SA"/>
              </w:rPr>
            </w:pPr>
          </w:p>
          <w:p w14:paraId="0A6F3ED8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103F0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 xml:space="preserve">183m2 łazienki </w:t>
            </w:r>
            <w:r w:rsidRPr="002103F0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br/>
              <w:t xml:space="preserve">i około </w:t>
            </w:r>
            <w:r w:rsidRPr="00953E67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lastRenderedPageBreak/>
              <w:t>50m2 pom. socjalne</w:t>
            </w:r>
          </w:p>
          <w:p w14:paraId="68CA95C5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3EE09456" w14:textId="77777777" w:rsidR="00977765" w:rsidRPr="00613089" w:rsidRDefault="00977765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48A7850D" w14:textId="77777777" w:rsidR="00977765" w:rsidRPr="00613089" w:rsidRDefault="00977765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5DA82D72" w14:textId="77777777" w:rsidR="00F77F34" w:rsidRPr="00953E67" w:rsidRDefault="00773B6C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53E6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12</w:t>
            </w:r>
          </w:p>
          <w:p w14:paraId="17E45392" w14:textId="77777777" w:rsidR="00773B6C" w:rsidRPr="00613089" w:rsidRDefault="00773B6C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2D66C3C2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ar-SA"/>
              </w:rPr>
            </w:pPr>
          </w:p>
          <w:p w14:paraId="5A70BA66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  <w:p w14:paraId="31ABBB7D" w14:textId="77777777" w:rsidR="00977765" w:rsidRPr="00613089" w:rsidRDefault="00977765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</w:pPr>
          </w:p>
          <w:p w14:paraId="24447B7C" w14:textId="77777777" w:rsidR="00F77F34" w:rsidRPr="00613089" w:rsidRDefault="00773B6C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613089">
              <w:rPr>
                <w:rFonts w:eastAsia="Times New Roman" w:cstheme="minorHAnsi"/>
                <w:b/>
                <w:sz w:val="24"/>
                <w:szCs w:val="24"/>
              </w:rPr>
              <w:t>242,7</w:t>
            </w:r>
          </w:p>
          <w:p w14:paraId="72420C0D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  <w:p w14:paraId="6AD53DEA" w14:textId="77777777" w:rsidR="00F77F34" w:rsidRPr="00613089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</w:pPr>
          </w:p>
          <w:p w14:paraId="11B52921" w14:textId="49D8275D" w:rsidR="00F77F34" w:rsidRPr="00613089" w:rsidRDefault="0008725D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</w:pPr>
            <w:r w:rsidRPr="00613089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18,62 m2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98D9" w14:textId="6577939B" w:rsidR="00F77F34" w:rsidRPr="002103F0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2103F0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>Zmywanie na mokro płytek ceramicznych i podłogi z użyciem płynu antypoślizgowego, sprzątanie z użyciem środków odkażających; utrzymanie w czystości stolarki wewnętrznej i okiennej, odkurzanie żaluzji, mycie umywalek, pisuarów, muszli i desek klozetowych, luster, usuwanie bieżących zabrudzeń ze ścian, posprzątanie po ewentualnych awariach, opróżnianie</w:t>
            </w:r>
            <w:r w:rsidR="001A3BF3" w:rsidRPr="002103F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  <w:r w:rsidRPr="002103F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i usuwanie odpadów zgromadzonych w koszach, czyszczenie powierzchni metalowych, środkami usuwającymi kamień, uzupełnianie papieru toaletowego, ręczników papierowych, mydła w płynie, środków zapachowych, mycie naczyń w pokojach socjalnych przy użyciu zmywarki, uzupełnianie płynu do mycia naczyń (płyn zamawiającego)i ręczników papierowych, utrzymanie w czystości sprzętu AGD (mycie lodówek w pomieszczeniach socjalnych na III i IV piętrze oraz w sekretariacie Biura Dyrektora  IV p.– 3 szt. 1 raz w tygodniu), wymiana ścierek kuchennych </w:t>
            </w:r>
            <w:r w:rsidRPr="002103F0">
              <w:rPr>
                <w:rFonts w:eastAsia="Times New Roman" w:cstheme="minorHAnsi"/>
                <w:sz w:val="24"/>
                <w:szCs w:val="24"/>
                <w:lang w:eastAsia="ar-SA"/>
              </w:rPr>
              <w:br/>
            </w:r>
            <w:r w:rsidRPr="002103F0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>i przekazywanie brudnych ścierek do magazynu brudnej bielizny.</w:t>
            </w:r>
          </w:p>
          <w:p w14:paraId="4EAFB012" w14:textId="77777777" w:rsidR="00F77F34" w:rsidRPr="002103F0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D86CE9A" w14:textId="436C1A85" w:rsidR="00F77F34" w:rsidRPr="002103F0" w:rsidRDefault="00F77F34" w:rsidP="00FF12B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103F0">
              <w:rPr>
                <w:rFonts w:eastAsia="Times New Roman" w:cstheme="minorHAnsi"/>
                <w:sz w:val="24"/>
                <w:szCs w:val="24"/>
                <w:lang w:eastAsia="ar-SA"/>
              </w:rPr>
              <w:t>Zmywanie na mokro płytek ceramicznych i podłogi z użyciem płynu antypoślizgowego, sprzątanie z użyciem środków odkażających; utrzymanie w czystości stolarki wewnętrznej i okiennej</w:t>
            </w:r>
          </w:p>
          <w:p w14:paraId="07B0957B" w14:textId="77777777" w:rsidR="00F77F34" w:rsidRPr="00613089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1C63579E" w14:textId="77777777" w:rsidR="00F77F34" w:rsidRPr="00613089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2A250A43" w14:textId="289DFBF5" w:rsidR="00F77F34" w:rsidRPr="00613089" w:rsidRDefault="0008725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  <w:r w:rsidRPr="00613089"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  <w:t>Zmywanie na mokro płytek ceramicznych i podłogi z użyciem płynu antypoślizgowego, sprzątanie z użyciem środków odkażających</w:t>
            </w:r>
          </w:p>
          <w:p w14:paraId="153F1399" w14:textId="77777777" w:rsidR="0008725D" w:rsidRPr="00613089" w:rsidRDefault="0008725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2C51262F" w14:textId="77777777" w:rsidR="0008725D" w:rsidRPr="00613089" w:rsidRDefault="0008725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7317F769" w14:textId="77777777" w:rsidR="0008725D" w:rsidRPr="00613089" w:rsidRDefault="0008725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6A077937" w14:textId="4032ACB2" w:rsidR="00F77F34" w:rsidRPr="00953E67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103F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Doczyszczanie płytek podłogowych w sanitariatach i pomieszczeniach socjalnych z widocznych nalotów i przebarwień, zabezpieczenie powierzchni płytek zgodnie z zaleceniami technologa z usług, którego Wykonawca skorzysta na własny koszt w sytuacji, kiedy sam nie potrafi utrzymać płytek podłogowych w sanitariatach i </w:t>
            </w:r>
            <w:r w:rsidRPr="00953E67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>pomieszczeniach socjalnych w stanie bez widocznych nalotów i przebarwień.</w:t>
            </w:r>
          </w:p>
          <w:p w14:paraId="3BC21AC2" w14:textId="77777777" w:rsidR="00F77F34" w:rsidRPr="00613089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20894DE9" w14:textId="77777777" w:rsidR="00F77F34" w:rsidRPr="00613089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4E7E976B" w14:textId="77777777" w:rsidR="00B0278F" w:rsidRPr="00613089" w:rsidRDefault="00B0278F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</w:pPr>
          </w:p>
          <w:p w14:paraId="6983D16A" w14:textId="77777777" w:rsidR="00F77F34" w:rsidRPr="00953E67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53E67">
              <w:rPr>
                <w:rFonts w:eastAsia="Times New Roman" w:cstheme="minorHAnsi"/>
                <w:sz w:val="24"/>
                <w:szCs w:val="24"/>
                <w:lang w:eastAsia="ar-SA"/>
              </w:rPr>
              <w:t>Sprzątanie serwerowni pod nadzorem</w:t>
            </w:r>
            <w:r w:rsidR="00FD2A57" w:rsidRPr="00953E67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  <w:r w:rsidR="009E7BA9" w:rsidRPr="00953E67">
              <w:rPr>
                <w:rFonts w:eastAsia="Times New Roman" w:cstheme="minorHAnsi"/>
                <w:sz w:val="24"/>
                <w:szCs w:val="24"/>
                <w:lang w:eastAsia="ar-SA"/>
              </w:rPr>
              <w:t>pracownika odpowiedzialnego za pomieszczenie</w:t>
            </w:r>
          </w:p>
          <w:p w14:paraId="0105BEC8" w14:textId="77777777" w:rsidR="00F77F34" w:rsidRPr="00613089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  <w:p w14:paraId="5474A804" w14:textId="77777777" w:rsidR="00F77F34" w:rsidRPr="00613089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  <w:p w14:paraId="11567797" w14:textId="77777777" w:rsidR="00F77F34" w:rsidRPr="00613089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613089">
              <w:rPr>
                <w:rFonts w:eastAsia="Times New Roman" w:cstheme="minorHAnsi"/>
                <w:sz w:val="24"/>
                <w:szCs w:val="24"/>
              </w:rPr>
              <w:t xml:space="preserve">Sprzątanie pod nadzorem archiwisty, ścieranie na sucho </w:t>
            </w:r>
            <w:r w:rsidRPr="00613089">
              <w:rPr>
                <w:rFonts w:eastAsia="Times New Roman" w:cstheme="minorHAnsi"/>
                <w:sz w:val="24"/>
                <w:szCs w:val="24"/>
              </w:rPr>
              <w:br/>
              <w:t xml:space="preserve">i odkurzanie pudeł z dokumentacją, ścieranie na mokro półek (przybliżona powierzchnia półek w archiwum 1392 </w:t>
            </w:r>
            <w:proofErr w:type="spellStart"/>
            <w:r w:rsidRPr="00613089">
              <w:rPr>
                <w:rFonts w:eastAsia="Times New Roman" w:cstheme="minorHAnsi"/>
                <w:sz w:val="24"/>
                <w:szCs w:val="24"/>
              </w:rPr>
              <w:t>mb</w:t>
            </w:r>
            <w:proofErr w:type="spellEnd"/>
            <w:r w:rsidRPr="00613089">
              <w:rPr>
                <w:rFonts w:eastAsia="Times New Roman" w:cstheme="minorHAnsi"/>
                <w:sz w:val="24"/>
                <w:szCs w:val="24"/>
              </w:rPr>
              <w:t>).</w:t>
            </w:r>
          </w:p>
          <w:p w14:paraId="3733B7CB" w14:textId="76CA60B5" w:rsidR="00613089" w:rsidRPr="00613089" w:rsidRDefault="00613089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613089">
              <w:rPr>
                <w:rFonts w:eastAsia="Times New Roman" w:cstheme="minorHAnsi"/>
                <w:sz w:val="24"/>
                <w:szCs w:val="24"/>
                <w:highlight w:val="yellow"/>
              </w:rPr>
              <w:t>Sprzątanie pomieszczeń – zmywanie podłogi na mokro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71A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 xml:space="preserve">Sprzątanie w dni robocze z dodatkowym </w:t>
            </w:r>
          </w:p>
          <w:p w14:paraId="75C920E9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kontrolnym serwisem w godzinach 11-12</w:t>
            </w:r>
            <w:r w:rsidRPr="00A92001">
              <w:rPr>
                <w:rFonts w:eastAsia="Times New Roman" w:cstheme="minorHAnsi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oraz sanitariatów w soboty i w niedziele w czasie zjazdów aplikacji uzupełniających  na trzech kondygnacjach (parter, 1 piętro i 2 piętro)</w:t>
            </w:r>
          </w:p>
          <w:p w14:paraId="40007D23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  <w:p w14:paraId="6DCD702B" w14:textId="77777777" w:rsidR="008064B6" w:rsidRPr="00A92001" w:rsidRDefault="008064B6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7D551442" w14:textId="77777777" w:rsidR="008064B6" w:rsidRPr="00A92001" w:rsidRDefault="008064B6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3F724E2" w14:textId="77777777" w:rsidR="008064B6" w:rsidRPr="00A92001" w:rsidRDefault="008064B6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7B4EC425" w14:textId="77777777" w:rsidR="008064B6" w:rsidRPr="00A92001" w:rsidRDefault="008064B6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7C7BBAD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Sprzątanie pomieszczeń socjalnych w dni robocze z dodatkowym kontrolnym serwisem pomiędzy godziną 11- 12 </w:t>
            </w:r>
          </w:p>
          <w:p w14:paraId="6477959E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AB3A9F6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98C1ADC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EEF3141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Sprzątanie pomieszczeń technicznych, na polecenie kierownictwa KSSiP w obecności osoby odpowiadającej za znajdujące się w danym pomieszczeniu przechowywane materiały – </w:t>
            </w:r>
            <w:r w:rsidRPr="00A9200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 x w roku</w:t>
            </w:r>
          </w:p>
          <w:p w14:paraId="49416174" w14:textId="11D81B0C" w:rsidR="00F77F34" w:rsidRPr="00A92001" w:rsidRDefault="0008725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08725D">
              <w:rPr>
                <w:rFonts w:eastAsia="Times New Roman" w:cstheme="minorHAnsi"/>
                <w:sz w:val="24"/>
                <w:szCs w:val="24"/>
                <w:highlight w:val="yellow"/>
                <w:lang w:eastAsia="ar-SA"/>
              </w:rPr>
              <w:t>12 x w roku</w:t>
            </w:r>
          </w:p>
          <w:p w14:paraId="6C448CFC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CE18454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129E49D5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4A76F2F3" w14:textId="77777777" w:rsidR="0008725D" w:rsidRDefault="0008725D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1FE99FEC" w14:textId="77777777" w:rsidR="0008725D" w:rsidRDefault="0008725D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48212A72" w14:textId="77777777" w:rsidR="0008725D" w:rsidRDefault="0008725D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5D833683" w14:textId="60A8D5DB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1 x na rok - </w:t>
            </w:r>
            <w:r w:rsidRPr="00A92001">
              <w:rPr>
                <w:rFonts w:eastAsia="Times New Roman" w:cstheme="minorHAnsi"/>
                <w:sz w:val="24"/>
                <w:szCs w:val="24"/>
              </w:rPr>
              <w:t>usługa konsultowana z Zamawiającym. Termin do uzgodnienia z Zamawiającym.</w:t>
            </w:r>
          </w:p>
          <w:p w14:paraId="0DCF1A08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D266199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247B095E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F232C5F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236A0E75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6B95F18" w14:textId="77777777" w:rsidR="00977765" w:rsidRPr="00A92001" w:rsidRDefault="0097776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081E53A" w14:textId="77777777" w:rsidR="00977765" w:rsidRPr="00A92001" w:rsidRDefault="0097776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2A6F7EB1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1 x na 2 miesiące</w:t>
            </w:r>
          </w:p>
          <w:p w14:paraId="125C271E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(miedzy godz. 8.00 a 16.00)</w:t>
            </w:r>
          </w:p>
          <w:p w14:paraId="74556311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0060A5F1" w14:textId="77777777" w:rsidR="00613089" w:rsidRDefault="00613089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3D989DA1" w14:textId="28D7F863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 x w roku, pierwsze sprzątanie wskazane w okresie letnim m-c VI/VII</w:t>
            </w:r>
          </w:p>
          <w:p w14:paraId="79B38D09" w14:textId="77777777" w:rsidR="00F77F34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EA63C63" w14:textId="77777777" w:rsidR="00613089" w:rsidRDefault="00613089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22E3EE0D" w14:textId="54FFEF43" w:rsidR="00613089" w:rsidRPr="00A92001" w:rsidRDefault="00613089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13089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12 x w roku</w:t>
            </w:r>
          </w:p>
        </w:tc>
      </w:tr>
      <w:tr w:rsidR="00F77F34" w:rsidRPr="00A92001" w14:paraId="64108DD0" w14:textId="77777777" w:rsidTr="00C20905">
        <w:trPr>
          <w:trHeight w:val="55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B4E1" w14:textId="77777777" w:rsidR="00977765" w:rsidRPr="00A92001" w:rsidRDefault="00977765" w:rsidP="00977765"/>
          <w:tbl>
            <w:tblPr>
              <w:tblW w:w="3367" w:type="dxa"/>
              <w:tblLook w:val="04A0" w:firstRow="1" w:lastRow="0" w:firstColumn="1" w:lastColumn="0" w:noHBand="0" w:noVBand="1"/>
            </w:tblPr>
            <w:tblGrid>
              <w:gridCol w:w="3145"/>
              <w:gridCol w:w="222"/>
            </w:tblGrid>
            <w:tr w:rsidR="00F77F34" w:rsidRPr="00A92001" w14:paraId="73E2E57A" w14:textId="77777777" w:rsidTr="00754C9D">
              <w:trPr>
                <w:trHeight w:val="285"/>
              </w:trPr>
              <w:tc>
                <w:tcPr>
                  <w:tcW w:w="3367" w:type="dxa"/>
                  <w:gridSpan w:val="2"/>
                  <w:noWrap/>
                  <w:vAlign w:val="bottom"/>
                </w:tcPr>
                <w:p w14:paraId="2CCDF2A8" w14:textId="77777777" w:rsidR="00F77F34" w:rsidRPr="00A92001" w:rsidRDefault="00F77F34" w:rsidP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>Powierzchnie biurowe:</w:t>
                  </w:r>
                </w:p>
              </w:tc>
            </w:tr>
            <w:tr w:rsidR="00F77F34" w:rsidRPr="00A92001" w14:paraId="6C4D48E0" w14:textId="77777777" w:rsidTr="00754C9D">
              <w:trPr>
                <w:trHeight w:val="285"/>
              </w:trPr>
              <w:tc>
                <w:tcPr>
                  <w:tcW w:w="3145" w:type="dxa"/>
                  <w:noWrap/>
                  <w:vAlign w:val="bottom"/>
                </w:tcPr>
                <w:p w14:paraId="628A8057" w14:textId="77777777" w:rsidR="00F77F34" w:rsidRPr="00A92001" w:rsidRDefault="000C12C8" w:rsidP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>parkiet dębowy IV pię</w:t>
                  </w:r>
                  <w:r w:rsidR="00F77F34"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>tro</w:t>
                  </w:r>
                </w:p>
              </w:tc>
              <w:tc>
                <w:tcPr>
                  <w:tcW w:w="222" w:type="dxa"/>
                  <w:noWrap/>
                  <w:vAlign w:val="bottom"/>
                </w:tcPr>
                <w:p w14:paraId="766A6FBB" w14:textId="77777777" w:rsidR="00F77F34" w:rsidRPr="00A92001" w:rsidRDefault="00F77F34" w:rsidP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BF1A199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  <w:p w14:paraId="2FD15DE6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tbl>
            <w:tblPr>
              <w:tblW w:w="2794" w:type="dxa"/>
              <w:tblLook w:val="04A0" w:firstRow="1" w:lastRow="0" w:firstColumn="1" w:lastColumn="0" w:noHBand="0" w:noVBand="1"/>
            </w:tblPr>
            <w:tblGrid>
              <w:gridCol w:w="2794"/>
            </w:tblGrid>
            <w:tr w:rsidR="00F77F34" w:rsidRPr="00A92001" w14:paraId="2932581B" w14:textId="77777777" w:rsidTr="00C20905">
              <w:trPr>
                <w:trHeight w:val="285"/>
              </w:trPr>
              <w:tc>
                <w:tcPr>
                  <w:tcW w:w="2794" w:type="dxa"/>
                  <w:noWrap/>
                  <w:vAlign w:val="bottom"/>
                </w:tcPr>
                <w:p w14:paraId="0E0C0904" w14:textId="77777777" w:rsidR="00F77F34" w:rsidRPr="00A92001" w:rsidRDefault="00F77F34" w:rsidP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14:paraId="7EC2845D" w14:textId="77777777" w:rsidR="00B0278F" w:rsidRPr="00A92001" w:rsidRDefault="00B0278F" w:rsidP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14:paraId="075CE08B" w14:textId="77777777" w:rsidR="00773B6C" w:rsidRPr="00A92001" w:rsidRDefault="00773B6C" w:rsidP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14:paraId="111EF89C" w14:textId="77777777" w:rsidR="00977765" w:rsidRPr="00A92001" w:rsidRDefault="00977765" w:rsidP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14:paraId="65D40BFE" w14:textId="77777777" w:rsidR="00613089" w:rsidRDefault="00613089" w:rsidP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14:paraId="41DBF8B4" w14:textId="77777777" w:rsidR="00613089" w:rsidRDefault="00613089" w:rsidP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14:paraId="0761F474" w14:textId="77777777" w:rsidR="00613089" w:rsidRDefault="00613089" w:rsidP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14:paraId="6C34306B" w14:textId="2EE0F69F" w:rsidR="00F77F34" w:rsidRPr="00A92001" w:rsidRDefault="00F77F34" w:rsidP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>Wykładzina dywanowa</w:t>
                  </w:r>
                </w:p>
              </w:tc>
            </w:tr>
            <w:tr w:rsidR="00F77F34" w:rsidRPr="00A92001" w14:paraId="1D0283C6" w14:textId="77777777" w:rsidTr="00C20905">
              <w:trPr>
                <w:trHeight w:val="285"/>
              </w:trPr>
              <w:tc>
                <w:tcPr>
                  <w:tcW w:w="2794" w:type="dxa"/>
                  <w:noWrap/>
                  <w:vAlign w:val="bottom"/>
                </w:tcPr>
                <w:p w14:paraId="0B6AD88E" w14:textId="77777777" w:rsidR="00F77F34" w:rsidRPr="00A92001" w:rsidRDefault="00F77F34" w:rsidP="0008725D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>(pom. biu</w:t>
                  </w:r>
                  <w:r w:rsidR="000C12C8"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>rowe, komunikacja na II</w:t>
                  </w:r>
                  <w:r w:rsidR="00773B6C"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>I</w:t>
                  </w:r>
                  <w:r w:rsidR="000C12C8"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 xml:space="preserve"> i IV pię</w:t>
                  </w:r>
                  <w:r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>trze)</w:t>
                  </w:r>
                </w:p>
              </w:tc>
            </w:tr>
          </w:tbl>
          <w:p w14:paraId="048601A6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3F9F20E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6C7D821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BBB4A0B" w14:textId="77777777" w:rsidR="00773B6C" w:rsidRPr="00A92001" w:rsidRDefault="00F77F34" w:rsidP="00FF12B5">
            <w:pPr>
              <w:suppressAutoHyphens/>
              <w:spacing w:after="0" w:line="36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  <w:p w14:paraId="5B1482F4" w14:textId="77777777" w:rsidR="00773B6C" w:rsidRPr="00A92001" w:rsidRDefault="00773B6C" w:rsidP="00754C9D">
            <w:pPr>
              <w:suppressAutoHyphens/>
              <w:spacing w:after="0" w:line="36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3CF0A754" w14:textId="77777777" w:rsidR="00773B6C" w:rsidRPr="00A92001" w:rsidRDefault="00773B6C" w:rsidP="00754C9D">
            <w:pPr>
              <w:suppressAutoHyphens/>
              <w:spacing w:after="0" w:line="36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77500F70" w14:textId="77777777" w:rsidR="00773B6C" w:rsidRPr="00A92001" w:rsidRDefault="00773B6C" w:rsidP="00754C9D">
            <w:pPr>
              <w:suppressAutoHyphens/>
              <w:spacing w:after="0" w:line="36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556D384B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W pomieszczeniach  biurowych</w:t>
            </w:r>
            <w:r w:rsidRPr="00A92001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71C8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03BAEC03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34FCE736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271,38</w:t>
            </w:r>
          </w:p>
          <w:p w14:paraId="653EDE54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37E422F2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461D5D01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6F85C6F4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7A2E6570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60F681FB" w14:textId="77777777" w:rsidR="00977765" w:rsidRPr="00A92001" w:rsidRDefault="00977765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6BE5639B" w14:textId="77777777" w:rsidR="00977765" w:rsidRPr="00A92001" w:rsidRDefault="00977765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13488A93" w14:textId="77777777" w:rsidR="00613089" w:rsidRDefault="00613089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4A26C868" w14:textId="77777777" w:rsidR="00613089" w:rsidRDefault="00613089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3CC95A8F" w14:textId="77777777" w:rsidR="00613089" w:rsidRDefault="00613089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5A2B20F3" w14:textId="4CE3087C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897,51</w:t>
            </w:r>
          </w:p>
          <w:p w14:paraId="439BFCFE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79A2" w14:textId="77777777" w:rsidR="00977765" w:rsidRPr="00A92001" w:rsidRDefault="00977765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4E582221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Utrzymanie podłogi przez zastosowanie odpowiednich środków czystości przeznaczonych do czyszczenie i konserwacji parkietu olejowanego zgodnie z zaleceniami. </w:t>
            </w: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lastRenderedPageBreak/>
              <w:t>Opis środka do konserwacji parkietu olejowanego oraz instrukcja zastosowania stanowią  załącznik do</w:t>
            </w:r>
            <w:r w:rsidR="00F85E30"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 Opisu przedmiotu zamówienia (</w:t>
            </w: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załącznik nr 2 do OPZ).</w:t>
            </w:r>
            <w:r w:rsidR="00977765"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 Wykonawca może wskazać inny środek do konserwacji parkietu, który po wykonaniu próbki zaakceptuje Zamawiający</w:t>
            </w: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01F3E865" w14:textId="77777777" w:rsidR="00613089" w:rsidRDefault="00613089" w:rsidP="00FF12B5">
            <w:pPr>
              <w:suppressAutoHyphens/>
              <w:spacing w:after="24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7F36F1B6" w14:textId="3FBE1EBF" w:rsidR="00F77F34" w:rsidRPr="00A92001" w:rsidRDefault="00F77F34" w:rsidP="00FF12B5">
            <w:pPr>
              <w:suppressAutoHyphens/>
              <w:spacing w:after="24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Odkurzanie wykładziny, usuwanie plam (doraźnie) przez zastosowanie odpowiednich środków czystości przeznaczonych do czyszczenie i konserwacji wykładzin </w:t>
            </w:r>
          </w:p>
          <w:p w14:paraId="6C769B01" w14:textId="77777777" w:rsidR="00953E67" w:rsidRDefault="00953E67" w:rsidP="00754C9D">
            <w:pPr>
              <w:suppressAutoHyphens/>
              <w:spacing w:after="24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1894882" w14:textId="77777777" w:rsidR="00953E67" w:rsidRDefault="00953E67" w:rsidP="00754C9D">
            <w:pPr>
              <w:suppressAutoHyphens/>
              <w:spacing w:after="24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79E3E274" w14:textId="1D25786A" w:rsidR="00773B6C" w:rsidRPr="00A92001" w:rsidRDefault="00773B6C" w:rsidP="00754C9D">
            <w:pPr>
              <w:suppressAutoHyphens/>
              <w:spacing w:after="24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Pranie wykładziny dywanowej </w:t>
            </w:r>
          </w:p>
          <w:p w14:paraId="3673686A" w14:textId="77777777" w:rsidR="00773B6C" w:rsidRPr="00A92001" w:rsidRDefault="00773B6C" w:rsidP="00754C9D">
            <w:pPr>
              <w:suppressAutoHyphens/>
              <w:spacing w:after="24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479701F" w14:textId="77777777" w:rsidR="00F77F34" w:rsidRPr="00A92001" w:rsidRDefault="00F77F34" w:rsidP="00754C9D">
            <w:pPr>
              <w:suppressAutoHyphens/>
              <w:spacing w:after="24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Utrzymanie w czystości mebli i stolarki wewnętrznej, odkurzanie żaluzji, usuwanie plam z mebli tapicerowanych, pielęgnacja kwiatów, usuwanie i opróżnianie koszy na 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 xml:space="preserve">odpady i dostarczanie śmieci do kontenerów na poziomie -1. 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C298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 xml:space="preserve">Sprzątanie wszystkich pomieszczeń biurowych po godzinie 16.00, o częstotliwości 2 razy w tygodniu (wtorki i piątki) za wyjątkiem 1 biura 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>(pokój Dyrektora KSSiP na IV piętrze) – sprzątanie w dni robocze.</w:t>
            </w:r>
          </w:p>
          <w:p w14:paraId="3DC604BB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70B046A8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5939B3C" w14:textId="77777777" w:rsidR="00773B6C" w:rsidRPr="00A92001" w:rsidRDefault="00773B6C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AB71E8A" w14:textId="77777777" w:rsidR="00773B6C" w:rsidRPr="00A92001" w:rsidRDefault="00773B6C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2E6A0C0" w14:textId="77777777" w:rsidR="00613089" w:rsidRDefault="00613089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D52CC1B" w14:textId="77777777" w:rsidR="00613089" w:rsidRDefault="00613089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8FCBBFB" w14:textId="77777777" w:rsidR="00613089" w:rsidRDefault="00613089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5ACED47" w14:textId="77777777" w:rsidR="00613089" w:rsidRDefault="00613089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54D703E" w14:textId="77777777" w:rsidR="00613089" w:rsidRDefault="00613089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21478C8" w14:textId="77777777" w:rsidR="00613089" w:rsidRDefault="00613089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E1B9ADA" w14:textId="48AC8BC9" w:rsidR="00773B6C" w:rsidRPr="00A92001" w:rsidRDefault="00773B6C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sz w:val="24"/>
                <w:szCs w:val="24"/>
              </w:rPr>
              <w:t xml:space="preserve">1 x 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na rok -</w:t>
            </w:r>
            <w:r w:rsidRPr="00A9200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</w:t>
            </w:r>
            <w:r w:rsidRPr="00A92001">
              <w:rPr>
                <w:rFonts w:eastAsia="Times New Roman" w:cstheme="minorHAnsi"/>
                <w:sz w:val="24"/>
                <w:szCs w:val="24"/>
              </w:rPr>
              <w:t>usługa konsultowana z Zamawiającym. Termin do uzgodnienia z Zamawiającym.</w:t>
            </w:r>
          </w:p>
        </w:tc>
      </w:tr>
      <w:tr w:rsidR="00F77F34" w:rsidRPr="00A92001" w14:paraId="100EDCA3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207" w:type="dxa"/>
              <w:tblLook w:val="04A0" w:firstRow="1" w:lastRow="0" w:firstColumn="1" w:lastColumn="0" w:noHBand="0" w:noVBand="1"/>
            </w:tblPr>
            <w:tblGrid>
              <w:gridCol w:w="2207"/>
            </w:tblGrid>
            <w:tr w:rsidR="00F77F34" w:rsidRPr="00A92001" w14:paraId="7EF866B3" w14:textId="77777777" w:rsidTr="00C20905">
              <w:trPr>
                <w:trHeight w:val="285"/>
              </w:trPr>
              <w:tc>
                <w:tcPr>
                  <w:tcW w:w="2207" w:type="dxa"/>
                  <w:noWrap/>
                  <w:vAlign w:val="bottom"/>
                </w:tcPr>
                <w:p w14:paraId="6A1D3EA0" w14:textId="77777777" w:rsidR="00F77F34" w:rsidRPr="00A92001" w:rsidRDefault="00231426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FF0000"/>
                      <w:sz w:val="24"/>
                      <w:szCs w:val="24"/>
                    </w:rPr>
                  </w:pPr>
                  <w:r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aula</w:t>
                  </w:r>
                  <w:r w:rsidR="00C636AB" w:rsidRPr="00A9200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ar-SA"/>
                    </w:rPr>
                    <w:t xml:space="preserve"> i </w:t>
                  </w:r>
                  <w:r w:rsidR="000C47F5" w:rsidRPr="00A92001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t>pomieszczenia biurowe</w:t>
                  </w:r>
                  <w:r w:rsidRPr="00A92001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A92001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A92001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t>na II piętrze</w:t>
                  </w:r>
                  <w:r w:rsidR="000C47F5" w:rsidRPr="00A92001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t>:</w:t>
                  </w:r>
                </w:p>
              </w:tc>
            </w:tr>
            <w:tr w:rsidR="00F77F34" w:rsidRPr="00A92001" w14:paraId="0E49DC39" w14:textId="77777777" w:rsidTr="00C20905">
              <w:trPr>
                <w:trHeight w:val="285"/>
              </w:trPr>
              <w:tc>
                <w:tcPr>
                  <w:tcW w:w="2207" w:type="dxa"/>
                  <w:noWrap/>
                  <w:vAlign w:val="bottom"/>
                </w:tcPr>
                <w:p w14:paraId="1A88D46B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77F34" w:rsidRPr="00A92001" w14:paraId="7E772713" w14:textId="77777777" w:rsidTr="00C20905">
              <w:trPr>
                <w:trHeight w:val="285"/>
              </w:trPr>
              <w:tc>
                <w:tcPr>
                  <w:tcW w:w="2207" w:type="dxa"/>
                  <w:noWrap/>
                  <w:vAlign w:val="bottom"/>
                </w:tcPr>
                <w:p w14:paraId="429237E5" w14:textId="77777777" w:rsidR="00F77F34" w:rsidRPr="00A92001" w:rsidRDefault="00F77F34" w:rsidP="00977765">
                  <w:pPr>
                    <w:framePr w:hSpace="141" w:wrap="around" w:vAnchor="text" w:hAnchor="margin" w:y="502"/>
                    <w:suppressAutoHyphens/>
                    <w:spacing w:after="0" w:line="360" w:lineRule="auto"/>
                    <w:suppressOverlap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C2310C5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8471BA0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4AFB9C98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31B35A65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489FB31A" w14:textId="77777777" w:rsidR="00773B6C" w:rsidRPr="00A92001" w:rsidRDefault="00773B6C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31A6C131" w14:textId="77777777" w:rsidR="00773B6C" w:rsidRPr="00A92001" w:rsidRDefault="00773B6C" w:rsidP="00FF12B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04ED00A1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Wykładzina 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linoleum</w:t>
            </w:r>
            <w:r w:rsidR="00A51E95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w salach dydaktycznych na parterze, I </w:t>
            </w:r>
            <w:proofErr w:type="spellStart"/>
            <w:r w:rsidR="00A51E95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i</w:t>
            </w:r>
            <w:proofErr w:type="spellEnd"/>
            <w:r w:rsidR="00A51E95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II piętrze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D53E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ar-SA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354,83</w:t>
            </w:r>
          </w:p>
          <w:p w14:paraId="462A5A34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61D35CF2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04A1AAE0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4925099F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2CEF0615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68C92DFE" w14:textId="77777777" w:rsidR="00F77F34" w:rsidRPr="00A92001" w:rsidRDefault="00F77F34" w:rsidP="00FF12B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08F6455D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6ACFBD53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3E9F105D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77439952" w14:textId="77777777" w:rsidR="00773B6C" w:rsidRPr="00A92001" w:rsidRDefault="00773B6C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775DE150" w14:textId="77777777" w:rsidR="00773B6C" w:rsidRPr="00A92001" w:rsidRDefault="00773B6C">
            <w:pPr>
              <w:suppressAutoHyphens/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14:paraId="6799A415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614,97</w:t>
            </w:r>
          </w:p>
          <w:p w14:paraId="0C38BABC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07F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Odkurzanie wykładziny podłogowej, utrzymanie w czystości mebli i stolarki wewnętrznej, usuwanie i opróżnianie koszy na odpady i dostarczanie śmieci do kontenerów na poziomie -1, odkurzanie rolet.</w:t>
            </w:r>
          </w:p>
          <w:p w14:paraId="49C8ACCD" w14:textId="77777777" w:rsidR="000C47F5" w:rsidRPr="00A92001" w:rsidRDefault="000C47F5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329A0745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odkurzanie foteli  w auli</w:t>
            </w:r>
          </w:p>
          <w:p w14:paraId="5A15B0E4" w14:textId="77777777" w:rsidR="0030232B" w:rsidRPr="00A92001" w:rsidRDefault="0030232B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0D2FF7F8" w14:textId="77777777" w:rsidR="00F77F34" w:rsidRPr="00A92001" w:rsidRDefault="00F77F34" w:rsidP="00FF12B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odkurzanie rolet w auli</w:t>
            </w:r>
          </w:p>
          <w:p w14:paraId="0448901B" w14:textId="77777777" w:rsidR="00F77F34" w:rsidRPr="00A92001" w:rsidRDefault="00773B6C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pranie wykładziny podłogowej</w:t>
            </w:r>
          </w:p>
          <w:p w14:paraId="6ECD1952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4D5163DC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4670DF8A" w14:textId="77777777" w:rsidR="00773B6C" w:rsidRPr="00A92001" w:rsidRDefault="00773B6C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733C8B32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Sprzątanie podłogi na mokro z użyciem płynu antypoślizgowego,</w:t>
            </w:r>
          </w:p>
          <w:p w14:paraId="74B4E3BD" w14:textId="77777777" w:rsidR="00A51E95" w:rsidRPr="00A92001" w:rsidRDefault="00A51E9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A91BD20" w14:textId="77777777" w:rsidR="00A51E95" w:rsidRPr="00A92001" w:rsidRDefault="00A51E9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24114B05" w14:textId="77777777" w:rsidR="00B0278F" w:rsidRPr="00A92001" w:rsidRDefault="00A51E9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Usuwanie śmieci, sprzątanie widocznych zabrudzeń i wycieranie stolików</w:t>
            </w:r>
          </w:p>
          <w:p w14:paraId="4677C2DA" w14:textId="77777777" w:rsidR="00A51E95" w:rsidRPr="00A92001" w:rsidRDefault="00A51E95">
            <w:pPr>
              <w:suppressAutoHyphens/>
              <w:spacing w:after="0" w:line="360" w:lineRule="auto"/>
              <w:rPr>
                <w:rFonts w:eastAsia="Times New Roman" w:cstheme="minorHAnsi"/>
                <w:color w:val="FF0000"/>
                <w:sz w:val="24"/>
                <w:szCs w:val="24"/>
                <w:lang w:eastAsia="ar-SA"/>
              </w:rPr>
            </w:pPr>
          </w:p>
          <w:p w14:paraId="7B7AFC55" w14:textId="77777777" w:rsidR="00A51E95" w:rsidRPr="00A92001" w:rsidRDefault="00A51E9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82F5299" w14:textId="77777777" w:rsidR="000C47F5" w:rsidRPr="00A92001" w:rsidRDefault="000C47F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A808C08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polimeryzacja ( utrzymanie w czystości zgodnie z instrukcją pr</w:t>
            </w:r>
            <w:r w:rsidR="008064B6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zekazaną przez  Zamawiającego - 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instrukcja zastosowania stanowi Załącznik </w:t>
            </w: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nr  4 do OPZ.</w:t>
            </w:r>
          </w:p>
          <w:p w14:paraId="0088B739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AE8C" w14:textId="25422F84" w:rsidR="008271A9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 xml:space="preserve">Sprzątanie w dni robocze </w:t>
            </w:r>
            <w:r w:rsidRPr="00A92001">
              <w:rPr>
                <w:rFonts w:eastAsia="Times New Roman" w:cstheme="minorHAnsi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oraz  w soboty i w niedziele w czasie zjazdów aplikacji uzupełniających</w:t>
            </w:r>
            <w:r w:rsidR="008271A9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zgodnie z harmonogramem zjazdów , który stanowi załącznik nr </w:t>
            </w:r>
            <w:r w:rsidR="00977765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5 </w:t>
            </w:r>
            <w:r w:rsidR="008271A9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do OPZ</w:t>
            </w:r>
          </w:p>
          <w:p w14:paraId="7AD9E41C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1 x na miesiąc</w:t>
            </w:r>
          </w:p>
          <w:p w14:paraId="1410F4CE" w14:textId="77777777" w:rsidR="0030232B" w:rsidRPr="00A92001" w:rsidRDefault="0030232B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98C50FC" w14:textId="77777777" w:rsidR="000C47F5" w:rsidRPr="00A92001" w:rsidRDefault="0030232B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1x na 6 miesięcy</w:t>
            </w:r>
          </w:p>
          <w:p w14:paraId="470BBEB2" w14:textId="77777777" w:rsidR="000C47F5" w:rsidRPr="00A92001" w:rsidRDefault="00773B6C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1 x </w:t>
            </w:r>
            <w:r w:rsidRPr="00A9200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na rok - </w:t>
            </w:r>
            <w:r w:rsidRPr="00A92001">
              <w:rPr>
                <w:rFonts w:eastAsia="Times New Roman" w:cstheme="minorHAnsi"/>
                <w:sz w:val="24"/>
                <w:szCs w:val="24"/>
              </w:rPr>
              <w:t>usługa konsultowana z Zamawiającym. Termin do uzgodnienia z Zamawiającym.</w:t>
            </w:r>
          </w:p>
          <w:p w14:paraId="289F82C4" w14:textId="77777777" w:rsidR="000C47F5" w:rsidRPr="00A92001" w:rsidRDefault="000C47F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A68535A" w14:textId="77777777" w:rsidR="00773B6C" w:rsidRPr="00A92001" w:rsidRDefault="00A51E95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Mycie podłogi</w:t>
            </w:r>
            <w:r w:rsidR="000C47F5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1 raz w tygodniu, w uzgodnieniu z pracownikiem Działu Informatycznego</w:t>
            </w:r>
            <w:r w:rsidRPr="00A92001">
              <w:rPr>
                <w:rFonts w:eastAsia="Times New Roman" w:cstheme="minorHAnsi"/>
                <w:strike/>
                <w:sz w:val="24"/>
                <w:szCs w:val="24"/>
                <w:lang w:eastAsia="ar-SA"/>
              </w:rPr>
              <w:t xml:space="preserve"> </w:t>
            </w:r>
          </w:p>
          <w:p w14:paraId="5F52555F" w14:textId="77777777" w:rsidR="00F77F34" w:rsidRPr="00A92001" w:rsidRDefault="00A51E95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Codziennie w trakcie zjazdów aplikantów oraz po szkoleniach i konferencjach</w:t>
            </w:r>
          </w:p>
          <w:p w14:paraId="74A207C2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7108D0C" w14:textId="77777777" w:rsidR="009E7BA9" w:rsidRPr="00A92001" w:rsidRDefault="009E7BA9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0FFCAAC" w14:textId="77777777" w:rsidR="00F77F34" w:rsidRPr="00A92001" w:rsidRDefault="00F77F34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sz w:val="24"/>
                <w:szCs w:val="24"/>
              </w:rPr>
              <w:t xml:space="preserve">1 x na rok - usługa konsultowana z Zamawiającym. Termin do uzgodnienia . </w:t>
            </w:r>
          </w:p>
        </w:tc>
      </w:tr>
      <w:tr w:rsidR="00F77F34" w:rsidRPr="00A92001" w14:paraId="4591D0F1" w14:textId="77777777" w:rsidTr="00C20905">
        <w:trPr>
          <w:trHeight w:val="992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1CE1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lastRenderedPageBreak/>
              <w:t>Aula-panele ścienne</w:t>
            </w:r>
          </w:p>
          <w:p w14:paraId="34E7980A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33C0893B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6EDA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170,9</w:t>
            </w:r>
          </w:p>
          <w:p w14:paraId="277299E8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24BB" w14:textId="77777777" w:rsidR="00F77F34" w:rsidRPr="00A92001" w:rsidRDefault="00F77F34" w:rsidP="00754C9D">
            <w:pPr>
              <w:tabs>
                <w:tab w:val="left" w:pos="2094"/>
              </w:tabs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Odkurzanie i czyszczenie środkami zgodnie z instrukcją stanowiącą  załącznik </w:t>
            </w:r>
            <w:r w:rsidR="00977765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nr 1 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do Opisu przedmiotu zamówienia.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16C4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2x 1rok</w:t>
            </w:r>
          </w:p>
          <w:p w14:paraId="1D0B285C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0180C04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7F34" w:rsidRPr="00A92001" w14:paraId="6536FEEC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7F14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Czynności dodatkowe w trakcie dyżuru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C75B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C487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Dostarczanie środków czystości i uzupełnianie podajników na ręczniki i papier toaletowy  oraz mydło w  toaletach na wszystkich kondygnacjach budynku Szkoły oraz w ręczników papierowych do pokoi socjalnych na III i IV piętrze  </w:t>
            </w:r>
          </w:p>
          <w:p w14:paraId="3F783A0C" w14:textId="77777777" w:rsidR="00562981" w:rsidRPr="00A92001" w:rsidRDefault="00562981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14:paraId="0257B162" w14:textId="77777777" w:rsidR="00562981" w:rsidRPr="00A92001" w:rsidRDefault="00562981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B9F7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8 godzin dziennie w dni robocze, </w:t>
            </w:r>
          </w:p>
          <w:p w14:paraId="29B72FDF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(7.00 – 15.00)  </w:t>
            </w:r>
          </w:p>
          <w:p w14:paraId="73B44138" w14:textId="77777777" w:rsidR="00F77F34" w:rsidRPr="00A92001" w:rsidRDefault="00F77F34" w:rsidP="00FF12B5">
            <w:pPr>
              <w:suppressAutoHyphens/>
              <w:spacing w:after="0" w:line="360" w:lineRule="auto"/>
              <w:rPr>
                <w:rFonts w:eastAsia="Times New Roman" w:cstheme="minorHAnsi"/>
                <w:color w:val="FF0000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77F34" w:rsidRPr="00A92001" w14:paraId="4959A983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8E10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Czynności dodatkowe w trakcie dyżuru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A5A0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AC3D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Dostarczanie środków czystości i uzupełnianie podajników na ręczniki i papier toaletowy  oraz mydło w  toaletach na  parterze, pierwszym i drugim piętrze budynku  Szkoły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7415" w14:textId="7725B490" w:rsidR="008271A9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w soboty i w niedziele w czasie zjazdów aplikacji uzupełniających</w:t>
            </w:r>
            <w:r w:rsidR="008271A9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zgodnie z harmonogramem zjazdów , który stanowi załącznik nr </w:t>
            </w:r>
            <w:r w:rsidR="00977765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8271A9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do OPZ</w:t>
            </w:r>
          </w:p>
          <w:p w14:paraId="29980DE4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0FC8DD96" w14:textId="77777777" w:rsidR="00F77F34" w:rsidRPr="00A92001" w:rsidRDefault="00F77F34" w:rsidP="00977765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50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450"/>
        <w:gridCol w:w="5978"/>
        <w:gridCol w:w="3960"/>
      </w:tblGrid>
      <w:tr w:rsidR="00F77F34" w:rsidRPr="00A92001" w14:paraId="4B0EE052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728D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lastRenderedPageBreak/>
              <w:t>Okna, łącznik budynku Szkoły I budynku Sądu Okręgowego</w:t>
            </w:r>
          </w:p>
          <w:p w14:paraId="41DC4165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A60B" w14:textId="77777777" w:rsidR="00F77F34" w:rsidRPr="00A92001" w:rsidRDefault="00F77F34" w:rsidP="00754C9D">
            <w:pPr>
              <w:suppressAutoHyphens/>
              <w:spacing w:after="0" w:line="36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A920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 xml:space="preserve"> 977,48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D27A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Mycie szyb i stolarki okiennej wraz z parapetami  </w:t>
            </w:r>
          </w:p>
          <w:p w14:paraId="38BA9466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(wewnątrz budynku).</w:t>
            </w:r>
          </w:p>
          <w:p w14:paraId="68DBCD1E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DD5A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2x1 rok</w:t>
            </w:r>
          </w:p>
          <w:p w14:paraId="13309D4A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77F34" w:rsidRPr="00A92001" w14:paraId="65800177" w14:textId="77777777" w:rsidTr="00C209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8BB9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Budynek Szkoły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FB32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6F7A" w14:textId="77777777" w:rsidR="00F77F34" w:rsidRPr="00A92001" w:rsidRDefault="00F77F34" w:rsidP="00977765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Stały dyżur osoby sprzątającej (zakres czynności ustalony przez Zamawiającego - do obowiązków należy: </w:t>
            </w:r>
          </w:p>
          <w:p w14:paraId="12AA6BA6" w14:textId="7C8D01CD" w:rsidR="00231426" w:rsidRPr="00A92001" w:rsidRDefault="00F77F34" w:rsidP="00977765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318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Czuwanie nad stałym porządkiem hallu recepcyjnego szkoły sprzątanie interwencyjne w nagłych przypadkach na podstawie zgłoszenia przez uprawnionego pracownika Szkoły</w:t>
            </w:r>
            <w:r w:rsidR="00773B6C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oraz toalet;</w:t>
            </w:r>
          </w:p>
          <w:p w14:paraId="2EF067FE" w14:textId="77777777" w:rsidR="0030232B" w:rsidRPr="00A92001" w:rsidRDefault="0030232B" w:rsidP="00977765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318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Mycie szyb przy drzwiach wejściowych do KSSiP </w:t>
            </w:r>
            <w:r w:rsidR="00285556" w:rsidRPr="00A92001">
              <w:rPr>
                <w:rFonts w:cstheme="minorHAnsi"/>
                <w:sz w:val="24"/>
                <w:szCs w:val="24"/>
              </w:rPr>
              <w:t xml:space="preserve"> </w:t>
            </w:r>
            <w:r w:rsidR="00285556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z widocznych zabrudzeń od strony wewnętrznej i zewnętrznej</w:t>
            </w:r>
            <w:r w:rsidR="00A51E95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(9,47m2)</w:t>
            </w:r>
            <w:r w:rsidR="00231426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, 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na parterze wzdłuż ławek </w:t>
            </w:r>
            <w:r w:rsidR="00BA6C57" w:rsidRPr="00A92001">
              <w:rPr>
                <w:rFonts w:cstheme="minorHAnsi"/>
                <w:sz w:val="24"/>
                <w:szCs w:val="24"/>
              </w:rPr>
              <w:t xml:space="preserve"> </w:t>
            </w:r>
            <w:r w:rsidR="00BA6C57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hallu recepcyjnego szkoły 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z widocznych </w:t>
            </w:r>
            <w:r w:rsidR="00285556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zabrudzeń od strony wewnętrznej</w:t>
            </w:r>
            <w:r w:rsidR="00A51E95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na powierzchni </w:t>
            </w:r>
            <w:r w:rsidR="00231426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do </w:t>
            </w:r>
            <w:r w:rsidR="00A51E95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44,44 </w:t>
            </w:r>
            <w:r w:rsidR="00A51E95" w:rsidRPr="00A92001">
              <w:rPr>
                <w:rFonts w:cstheme="minorHAnsi"/>
                <w:sz w:val="24"/>
                <w:szCs w:val="24"/>
              </w:rPr>
              <w:t xml:space="preserve"> </w:t>
            </w:r>
            <w:r w:rsidR="00A51E95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m2</w:t>
            </w:r>
            <w:r w:rsidR="00231426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oraz na I </w:t>
            </w:r>
            <w:proofErr w:type="spellStart"/>
            <w:r w:rsidR="00231426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i</w:t>
            </w:r>
            <w:proofErr w:type="spellEnd"/>
            <w:r w:rsidR="00231426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II piętrze na powierzchni do 30,60 </w:t>
            </w:r>
            <w:r w:rsidR="00231426" w:rsidRPr="00A92001">
              <w:rPr>
                <w:rFonts w:cstheme="minorHAnsi"/>
                <w:sz w:val="24"/>
                <w:szCs w:val="24"/>
              </w:rPr>
              <w:t xml:space="preserve"> </w:t>
            </w:r>
            <w:r w:rsidR="00231426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m2</w:t>
            </w: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;</w:t>
            </w:r>
          </w:p>
          <w:p w14:paraId="57D246F3" w14:textId="77777777" w:rsidR="00F77F34" w:rsidRPr="00A92001" w:rsidRDefault="00F77F34" w:rsidP="00977765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318" w:hanging="283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Inne czynności wykonywane na polecenie kierownika Działu Administracyjno-Gospodarczego.</w:t>
            </w:r>
          </w:p>
          <w:p w14:paraId="38F8C3A6" w14:textId="488B21AA" w:rsidR="007D1021" w:rsidRPr="00A92001" w:rsidRDefault="00F77F34" w:rsidP="00FF12B5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318" w:hanging="283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Czyszczenie i odplamianie na mokro mebli tapicerowanych w budynku Szkoły</w:t>
            </w:r>
            <w:r w:rsidR="00C636AB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  </w:t>
            </w:r>
          </w:p>
          <w:p w14:paraId="3A769C4F" w14:textId="77777777" w:rsidR="007D1021" w:rsidRPr="00A92001" w:rsidRDefault="007D1021" w:rsidP="00754C9D">
            <w:pPr>
              <w:suppressAutoHyphens/>
              <w:spacing w:after="0" w:line="360" w:lineRule="auto"/>
              <w:ind w:left="318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735756D7" w14:textId="0AE181D4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Ilość mebli tapicerowanych </w:t>
            </w:r>
            <w:r w:rsidRPr="00A92001">
              <w:rPr>
                <w:rFonts w:eastAsia="Times New Roman" w:cstheme="minorHAnsi"/>
                <w:i/>
                <w:sz w:val="24"/>
                <w:szCs w:val="24"/>
              </w:rPr>
              <w:t xml:space="preserve">(krzeseł, foteli obrotowych) </w:t>
            </w:r>
            <w:r w:rsidRPr="00A92001">
              <w:rPr>
                <w:rFonts w:eastAsia="Times New Roman" w:cstheme="minorHAnsi"/>
                <w:sz w:val="24"/>
                <w:szCs w:val="24"/>
              </w:rPr>
              <w:t xml:space="preserve">w Szkole: do </w:t>
            </w:r>
            <w:r w:rsidR="0008725D" w:rsidRPr="00613089">
              <w:rPr>
                <w:rFonts w:eastAsia="Times New Roman" w:cstheme="minorHAnsi"/>
                <w:sz w:val="24"/>
                <w:szCs w:val="24"/>
                <w:highlight w:val="yellow"/>
              </w:rPr>
              <w:t>3</w:t>
            </w:r>
            <w:r w:rsidRPr="00613089">
              <w:rPr>
                <w:rFonts w:eastAsia="Times New Roman" w:cstheme="minorHAnsi"/>
                <w:sz w:val="24"/>
                <w:szCs w:val="24"/>
                <w:highlight w:val="yellow"/>
              </w:rPr>
              <w:t>0</w:t>
            </w:r>
            <w:r w:rsidRPr="00A92001">
              <w:rPr>
                <w:rFonts w:eastAsia="Times New Roman" w:cstheme="minorHAnsi"/>
                <w:sz w:val="24"/>
                <w:szCs w:val="24"/>
              </w:rPr>
              <w:t xml:space="preserve"> sztuk.</w:t>
            </w:r>
          </w:p>
          <w:p w14:paraId="78AB75A1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A7AF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 xml:space="preserve">8 godzin dziennie w dni robocze, </w:t>
            </w:r>
          </w:p>
          <w:p w14:paraId="1A49CAB4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(7.00 – 15.00)  </w:t>
            </w:r>
          </w:p>
          <w:p w14:paraId="1BF224F9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oraz w soboty i w niedziele w czasie zjazdów aplikacji uzupełniających</w:t>
            </w:r>
          </w:p>
          <w:p w14:paraId="3381262C" w14:textId="1C974AE8" w:rsidR="00F77F34" w:rsidRPr="00A92001" w:rsidRDefault="00562981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zgodnie z harmonogramem zjazdów</w:t>
            </w:r>
            <w:r w:rsidR="008271A9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, który stanowi załącznik nr </w:t>
            </w:r>
            <w:r w:rsidR="00977765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8271A9"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do OPZ</w:t>
            </w:r>
          </w:p>
          <w:p w14:paraId="7CA224EC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736F61C0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305F1DF" w14:textId="77777777" w:rsidR="007D1021" w:rsidRPr="00A92001" w:rsidRDefault="007D1021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61CB9DF" w14:textId="77777777" w:rsidR="007D1021" w:rsidRPr="00A92001" w:rsidRDefault="007D1021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77139340" w14:textId="77777777" w:rsidR="007D1021" w:rsidRPr="00A92001" w:rsidRDefault="007D1021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504E607" w14:textId="77777777" w:rsidR="007D1021" w:rsidRPr="00A92001" w:rsidRDefault="007D1021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7F9640C" w14:textId="77777777" w:rsidR="00F77F34" w:rsidRPr="00A92001" w:rsidRDefault="00F77F34" w:rsidP="00754C9D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2001">
              <w:rPr>
                <w:rFonts w:eastAsia="Times New Roman" w:cstheme="minorHAnsi"/>
                <w:sz w:val="24"/>
                <w:szCs w:val="24"/>
                <w:lang w:eastAsia="ar-SA"/>
              </w:rPr>
              <w:t>Doraźnie w razie potrzeby - usługa konsultowana z Zamawiającym.</w:t>
            </w:r>
          </w:p>
        </w:tc>
      </w:tr>
    </w:tbl>
    <w:p w14:paraId="7AC51BA7" w14:textId="77777777" w:rsidR="00F77F34" w:rsidRPr="00A92001" w:rsidRDefault="00F77F34" w:rsidP="00977765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76C2C54F" w14:textId="77777777" w:rsidR="00F85E30" w:rsidRPr="00A92001" w:rsidRDefault="00F85E30">
      <w:pPr>
        <w:suppressAutoHyphens/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ar-SA"/>
        </w:rPr>
        <w:sectPr w:rsidR="00F85E30" w:rsidRPr="00A92001" w:rsidSect="00062C3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9185A6B" w14:textId="77777777" w:rsidR="00F85E30" w:rsidRPr="00A92001" w:rsidRDefault="00F85E30">
      <w:pPr>
        <w:suppressAutoHyphens/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ar-SA"/>
        </w:rPr>
      </w:pPr>
    </w:p>
    <w:p w14:paraId="265171F2" w14:textId="24276284" w:rsidR="00640907" w:rsidRPr="00A92001" w:rsidRDefault="00F85E30">
      <w:pPr>
        <w:pStyle w:val="Nagwek1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</w:pPr>
      <w:r w:rsidRPr="00A9200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>Uwagi końcowe usługi w z</w:t>
      </w:r>
      <w:r w:rsidR="00807DC1" w:rsidRPr="00A9200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 xml:space="preserve">akresie utrzymania czystości w </w:t>
      </w:r>
      <w:r w:rsidRPr="00A9200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>Szkole</w:t>
      </w:r>
      <w:r w:rsidR="00640907" w:rsidRPr="00A9200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>:</w:t>
      </w:r>
    </w:p>
    <w:p w14:paraId="1D8D17CC" w14:textId="77777777" w:rsidR="00F85E30" w:rsidRPr="00A92001" w:rsidRDefault="00F85E30">
      <w:pPr>
        <w:pStyle w:val="Akapitzlist"/>
        <w:numPr>
          <w:ilvl w:val="0"/>
          <w:numId w:val="9"/>
        </w:numPr>
        <w:suppressAutoHyphens/>
        <w:spacing w:before="240" w:line="360" w:lineRule="auto"/>
        <w:rPr>
          <w:rFonts w:eastAsia="Times New Roman" w:cstheme="minorHAnsi"/>
          <w:strike/>
          <w:sz w:val="24"/>
          <w:szCs w:val="24"/>
        </w:rPr>
      </w:pPr>
      <w:r w:rsidRPr="00A92001">
        <w:rPr>
          <w:rFonts w:eastAsia="Times New Roman" w:cstheme="minorHAnsi"/>
          <w:color w:val="000000"/>
          <w:sz w:val="24"/>
          <w:szCs w:val="24"/>
        </w:rPr>
        <w:t xml:space="preserve">W razie konieczności usługa dezynfekcji klamek, uchwytów, blatów i innych powierzchni, które </w:t>
      </w:r>
      <w:r w:rsidRPr="00A9200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A92001">
        <w:rPr>
          <w:rFonts w:eastAsia="Times New Roman" w:cstheme="minorHAnsi"/>
          <w:sz w:val="24"/>
          <w:szCs w:val="24"/>
        </w:rPr>
        <w:t>są możliwe do zdezynfekowania w pomieszczeniach biurowych i  w salach dydaktycznych.</w:t>
      </w:r>
    </w:p>
    <w:p w14:paraId="48D6C081" w14:textId="77777777" w:rsidR="00F85E30" w:rsidRPr="00A92001" w:rsidRDefault="00F85E30">
      <w:pPr>
        <w:pStyle w:val="Akapitzlist"/>
        <w:numPr>
          <w:ilvl w:val="0"/>
          <w:numId w:val="9"/>
        </w:numPr>
        <w:suppressAutoHyphens/>
        <w:spacing w:before="24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A92001">
        <w:rPr>
          <w:rFonts w:eastAsia="Times New Roman" w:cstheme="minorHAnsi"/>
          <w:sz w:val="24"/>
          <w:szCs w:val="24"/>
          <w:lang w:eastAsia="ar-SA"/>
        </w:rPr>
        <w:t>W sytuacji stanu epidemii Wykonawca zobowiązany jest do wykonywania wszystkich czynności zgodnie z opisem przedmiotu zamówienia zawartym w tabeli oraz zobowiązany jest do wykonywania czynności zgodnie z zaleceniami sanepidu – środki do dezynfekcji w pkt. 1 powyżej dostarczy Zamawiający.</w:t>
      </w:r>
    </w:p>
    <w:p w14:paraId="71A3F512" w14:textId="49DF2107" w:rsidR="00C636AB" w:rsidRPr="00A92001" w:rsidRDefault="00F85E30">
      <w:pPr>
        <w:pStyle w:val="Akapitzlist"/>
        <w:numPr>
          <w:ilvl w:val="0"/>
          <w:numId w:val="9"/>
        </w:numPr>
        <w:suppressAutoHyphens/>
        <w:spacing w:before="240" w:line="360" w:lineRule="auto"/>
        <w:rPr>
          <w:rFonts w:eastAsia="Times New Roman" w:cstheme="minorHAnsi"/>
          <w:sz w:val="24"/>
          <w:szCs w:val="24"/>
        </w:rPr>
      </w:pPr>
      <w:r w:rsidRPr="00A92001">
        <w:rPr>
          <w:rFonts w:eastAsia="Times New Roman" w:cstheme="minorHAnsi"/>
          <w:sz w:val="24"/>
          <w:szCs w:val="24"/>
        </w:rPr>
        <w:t>Wykonawca zobowiązany jest zakupić i dostarczać na bieżąco dobrej jakości środki czystości</w:t>
      </w:r>
      <w:r w:rsidR="00C36B44">
        <w:rPr>
          <w:rFonts w:eastAsia="Times New Roman" w:cstheme="minorHAnsi"/>
          <w:sz w:val="24"/>
          <w:szCs w:val="24"/>
        </w:rPr>
        <w:t xml:space="preserve"> zgodnie z listą wskazaną przez Zamawiającego i stanowiącej załącznik </w:t>
      </w:r>
      <w:r w:rsidR="00582227">
        <w:rPr>
          <w:rFonts w:eastAsia="Times New Roman" w:cstheme="minorHAnsi"/>
          <w:sz w:val="24"/>
          <w:szCs w:val="24"/>
        </w:rPr>
        <w:t>nr 3 do OPZ – zmiana stosowanych środków czystości wymaga akceptacji Zamawiaj</w:t>
      </w:r>
      <w:r w:rsidR="00953E67">
        <w:rPr>
          <w:rFonts w:eastAsia="Times New Roman" w:cstheme="minorHAnsi"/>
          <w:sz w:val="24"/>
          <w:szCs w:val="24"/>
        </w:rPr>
        <w:t>ą</w:t>
      </w:r>
      <w:bookmarkStart w:id="0" w:name="_GoBack"/>
      <w:bookmarkEnd w:id="0"/>
      <w:r w:rsidR="00582227">
        <w:rPr>
          <w:rFonts w:eastAsia="Times New Roman" w:cstheme="minorHAnsi"/>
          <w:sz w:val="24"/>
          <w:szCs w:val="24"/>
        </w:rPr>
        <w:t>cego</w:t>
      </w:r>
      <w:r w:rsidR="00977765" w:rsidRPr="00A92001">
        <w:rPr>
          <w:rFonts w:eastAsia="Times New Roman" w:cstheme="minorHAnsi"/>
          <w:sz w:val="24"/>
          <w:szCs w:val="24"/>
        </w:rPr>
        <w:t>,</w:t>
      </w:r>
      <w:r w:rsidRPr="00A92001">
        <w:rPr>
          <w:rFonts w:eastAsia="Times New Roman" w:cstheme="minorHAnsi"/>
          <w:sz w:val="24"/>
          <w:szCs w:val="24"/>
        </w:rPr>
        <w:t xml:space="preserve"> </w:t>
      </w:r>
      <w:r w:rsidR="00582227">
        <w:rPr>
          <w:rFonts w:eastAsia="Times New Roman" w:cstheme="minorHAnsi"/>
          <w:sz w:val="24"/>
          <w:szCs w:val="24"/>
        </w:rPr>
        <w:t>środki</w:t>
      </w:r>
      <w:r w:rsidR="00977765" w:rsidRPr="00A92001">
        <w:rPr>
          <w:rFonts w:eastAsia="Times New Roman" w:cstheme="minorHAnsi"/>
          <w:sz w:val="24"/>
          <w:szCs w:val="24"/>
        </w:rPr>
        <w:t xml:space="preserve"> </w:t>
      </w:r>
      <w:r w:rsidRPr="00A92001">
        <w:rPr>
          <w:rFonts w:eastAsia="Times New Roman" w:cstheme="minorHAnsi"/>
          <w:sz w:val="24"/>
          <w:szCs w:val="24"/>
        </w:rPr>
        <w:t xml:space="preserve">higieniczne do toalet oraz pokoi socjalnych na III i IV piętrze: papier toaletowy, ręczniki ZZ,  ręczniki papierowe duże rolki do pokoi socjalnych mają być z celulozy, min. dwuwarstwowe w kolorze białym, mydło w płynie posiadające dobre właściwości myjące, polecane do codziennego stosowania, nie wysuszające skóry, </w:t>
      </w:r>
      <w:proofErr w:type="spellStart"/>
      <w:r w:rsidRPr="00A92001">
        <w:rPr>
          <w:rFonts w:eastAsia="Times New Roman" w:cstheme="minorHAnsi"/>
          <w:sz w:val="24"/>
          <w:szCs w:val="24"/>
        </w:rPr>
        <w:t>pH</w:t>
      </w:r>
      <w:proofErr w:type="spellEnd"/>
      <w:r w:rsidRPr="00A92001">
        <w:rPr>
          <w:rFonts w:eastAsia="Times New Roman" w:cstheme="minorHAnsi"/>
          <w:sz w:val="24"/>
          <w:szCs w:val="24"/>
        </w:rPr>
        <w:t xml:space="preserve"> 5,5-6,6, gęstość 1,028-1,031 g/cm³ , lepkość 1000-3000mPa.s.</w:t>
      </w:r>
      <w:r w:rsidR="00977765" w:rsidRPr="00A92001">
        <w:rPr>
          <w:rFonts w:eastAsia="Times New Roman" w:cstheme="minorHAnsi"/>
          <w:sz w:val="24"/>
          <w:szCs w:val="24"/>
        </w:rPr>
        <w:t xml:space="preserve"> których listę zaakceptuje Zamawiający.</w:t>
      </w:r>
    </w:p>
    <w:p w14:paraId="39FD9612" w14:textId="77777777" w:rsidR="00F85E30" w:rsidRPr="00A92001" w:rsidRDefault="00F85E30">
      <w:pPr>
        <w:pStyle w:val="Akapitzlist"/>
        <w:numPr>
          <w:ilvl w:val="0"/>
          <w:numId w:val="9"/>
        </w:numPr>
        <w:suppressAutoHyphens/>
        <w:spacing w:line="360" w:lineRule="auto"/>
        <w:rPr>
          <w:rFonts w:eastAsia="Times New Roman" w:cstheme="minorHAnsi"/>
          <w:sz w:val="24"/>
          <w:szCs w:val="24"/>
        </w:rPr>
      </w:pPr>
      <w:r w:rsidRPr="00A92001">
        <w:rPr>
          <w:rFonts w:eastAsia="Times New Roman" w:cstheme="minorHAnsi"/>
          <w:sz w:val="24"/>
          <w:szCs w:val="24"/>
        </w:rPr>
        <w:t xml:space="preserve">W pokojach socjalnych  na III i IV piętrze konieczne jest zastosowanie na odpady organiczne worków biodegradowalnych i </w:t>
      </w:r>
      <w:proofErr w:type="spellStart"/>
      <w:r w:rsidRPr="00A92001">
        <w:rPr>
          <w:rFonts w:eastAsia="Times New Roman" w:cstheme="minorHAnsi"/>
          <w:sz w:val="24"/>
          <w:szCs w:val="24"/>
        </w:rPr>
        <w:t>kompostowalnych</w:t>
      </w:r>
      <w:proofErr w:type="spellEnd"/>
      <w:r w:rsidRPr="00A92001">
        <w:rPr>
          <w:rFonts w:eastAsia="Times New Roman" w:cstheme="minorHAnsi"/>
          <w:sz w:val="24"/>
          <w:szCs w:val="24"/>
        </w:rPr>
        <w:t xml:space="preserve"> zgodnie z normą europejską EN-13432 lub równoważną, nie zawierających polipropylenu. Wymiana worków odbywać się będzie w dni robocze min. 1 raz dziennie w dwóch pomieszczeniach socjalnych, w każdym z  pomieszczeń znajduje s</w:t>
      </w:r>
      <w:r w:rsidR="00C636AB" w:rsidRPr="00A92001">
        <w:rPr>
          <w:rFonts w:eastAsia="Times New Roman" w:cstheme="minorHAnsi"/>
          <w:sz w:val="24"/>
          <w:szCs w:val="24"/>
        </w:rPr>
        <w:t xml:space="preserve">ię jeden pojemnik na odpady </w:t>
      </w:r>
      <w:proofErr w:type="spellStart"/>
      <w:r w:rsidR="00C636AB" w:rsidRPr="00A92001">
        <w:rPr>
          <w:rFonts w:eastAsia="Times New Roman" w:cstheme="minorHAnsi"/>
          <w:sz w:val="24"/>
          <w:szCs w:val="24"/>
        </w:rPr>
        <w:t>Bio</w:t>
      </w:r>
      <w:proofErr w:type="spellEnd"/>
      <w:r w:rsidR="00C636AB" w:rsidRPr="00A92001">
        <w:rPr>
          <w:rFonts w:eastAsia="Times New Roman" w:cstheme="minorHAnsi"/>
          <w:sz w:val="24"/>
          <w:szCs w:val="24"/>
        </w:rPr>
        <w:t xml:space="preserve">. </w:t>
      </w:r>
    </w:p>
    <w:p w14:paraId="507304FC" w14:textId="77777777" w:rsidR="00C636AB" w:rsidRPr="00A92001" w:rsidRDefault="00C636AB">
      <w:pPr>
        <w:suppressAutoHyphens/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67930638" w14:textId="77777777" w:rsidR="00C636AB" w:rsidRPr="00A92001" w:rsidRDefault="00C636AB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A92001">
        <w:rPr>
          <w:rFonts w:eastAsia="Times New Roman" w:cstheme="minorHAnsi"/>
          <w:b/>
          <w:sz w:val="24"/>
          <w:szCs w:val="24"/>
        </w:rPr>
        <w:t>Spis załączników do OPZ:</w:t>
      </w:r>
    </w:p>
    <w:p w14:paraId="0E6287E9" w14:textId="77777777" w:rsidR="00C636AB" w:rsidRPr="00A92001" w:rsidRDefault="00C636AB">
      <w:pPr>
        <w:suppressAutoHyphens/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7504A8E4" w14:textId="77777777" w:rsidR="00C636AB" w:rsidRPr="00A92001" w:rsidRDefault="00C636AB">
      <w:pPr>
        <w:suppressAutoHyphens/>
        <w:spacing w:after="0" w:line="360" w:lineRule="auto"/>
        <w:rPr>
          <w:rFonts w:eastAsia="Times New Roman" w:cstheme="minorHAnsi"/>
          <w:sz w:val="24"/>
          <w:szCs w:val="24"/>
        </w:rPr>
      </w:pPr>
      <w:r w:rsidRPr="00A92001">
        <w:rPr>
          <w:rFonts w:eastAsia="Times New Roman" w:cstheme="minorHAnsi"/>
          <w:sz w:val="24"/>
          <w:szCs w:val="24"/>
        </w:rPr>
        <w:t>1)</w:t>
      </w:r>
      <w:r w:rsidRPr="00A92001">
        <w:rPr>
          <w:rFonts w:eastAsia="Times New Roman" w:cstheme="minorHAnsi"/>
          <w:sz w:val="24"/>
          <w:szCs w:val="24"/>
        </w:rPr>
        <w:tab/>
        <w:t>Instrukcja utrzymania paneli ściennych i podłóg z płyt marmurowych w budynku szkoły KSSiP;</w:t>
      </w:r>
    </w:p>
    <w:p w14:paraId="4ED03C52" w14:textId="77777777" w:rsidR="00C636AB" w:rsidRPr="00A92001" w:rsidRDefault="00C636AB">
      <w:pPr>
        <w:suppressAutoHyphens/>
        <w:spacing w:after="0" w:line="360" w:lineRule="auto"/>
        <w:rPr>
          <w:rFonts w:eastAsia="Times New Roman" w:cstheme="minorHAnsi"/>
          <w:sz w:val="24"/>
          <w:szCs w:val="24"/>
        </w:rPr>
      </w:pPr>
      <w:r w:rsidRPr="00A92001">
        <w:rPr>
          <w:rFonts w:eastAsia="Times New Roman" w:cstheme="minorHAnsi"/>
          <w:sz w:val="24"/>
          <w:szCs w:val="24"/>
        </w:rPr>
        <w:t>2)</w:t>
      </w:r>
      <w:r w:rsidRPr="00A92001">
        <w:rPr>
          <w:rFonts w:eastAsia="Times New Roman" w:cstheme="minorHAnsi"/>
          <w:sz w:val="24"/>
          <w:szCs w:val="24"/>
        </w:rPr>
        <w:tab/>
        <w:t>Opis środka do konserwacji parkietu olejowanego oraz instrukcja zastosowania;</w:t>
      </w:r>
    </w:p>
    <w:p w14:paraId="25A6FB9E" w14:textId="164B38BE" w:rsidR="00C636AB" w:rsidRPr="00A92001" w:rsidRDefault="00C636AB">
      <w:pPr>
        <w:suppressAutoHyphens/>
        <w:spacing w:after="0" w:line="360" w:lineRule="auto"/>
        <w:rPr>
          <w:rFonts w:eastAsia="Times New Roman" w:cstheme="minorHAnsi"/>
          <w:sz w:val="24"/>
          <w:szCs w:val="24"/>
        </w:rPr>
      </w:pPr>
      <w:r w:rsidRPr="00A92001">
        <w:rPr>
          <w:rFonts w:eastAsia="Times New Roman" w:cstheme="minorHAnsi"/>
          <w:sz w:val="24"/>
          <w:szCs w:val="24"/>
        </w:rPr>
        <w:t>3)</w:t>
      </w:r>
      <w:r w:rsidRPr="00A92001">
        <w:rPr>
          <w:rFonts w:eastAsia="Times New Roman" w:cstheme="minorHAnsi"/>
          <w:sz w:val="24"/>
          <w:szCs w:val="24"/>
        </w:rPr>
        <w:tab/>
      </w:r>
      <w:r w:rsidR="00582227">
        <w:rPr>
          <w:rFonts w:eastAsia="Times New Roman" w:cstheme="minorHAnsi"/>
          <w:sz w:val="24"/>
          <w:szCs w:val="24"/>
        </w:rPr>
        <w:t>Lista środków czystości wskazana przez Zamawiającego</w:t>
      </w:r>
      <w:r w:rsidRPr="00A92001">
        <w:rPr>
          <w:rFonts w:eastAsia="Times New Roman" w:cstheme="minorHAnsi"/>
          <w:sz w:val="24"/>
          <w:szCs w:val="24"/>
        </w:rPr>
        <w:t>;</w:t>
      </w:r>
    </w:p>
    <w:p w14:paraId="120FB079" w14:textId="77777777" w:rsidR="00C636AB" w:rsidRPr="00A92001" w:rsidRDefault="00C636AB">
      <w:pPr>
        <w:suppressAutoHyphens/>
        <w:spacing w:after="0" w:line="360" w:lineRule="auto"/>
        <w:rPr>
          <w:rFonts w:eastAsia="Times New Roman" w:cstheme="minorHAnsi"/>
          <w:sz w:val="24"/>
          <w:szCs w:val="24"/>
        </w:rPr>
      </w:pPr>
      <w:r w:rsidRPr="00A92001">
        <w:rPr>
          <w:rFonts w:eastAsia="Times New Roman" w:cstheme="minorHAnsi"/>
          <w:sz w:val="24"/>
          <w:szCs w:val="24"/>
        </w:rPr>
        <w:t>4)</w:t>
      </w:r>
      <w:r w:rsidRPr="00A92001">
        <w:rPr>
          <w:rFonts w:eastAsia="Times New Roman" w:cstheme="minorHAnsi"/>
          <w:sz w:val="24"/>
          <w:szCs w:val="24"/>
        </w:rPr>
        <w:tab/>
        <w:t>Instrukcja doczyszczania i renowacji granitowych posadzek;</w:t>
      </w:r>
    </w:p>
    <w:p w14:paraId="7EF1BDC9" w14:textId="118B3D22" w:rsidR="00F77F34" w:rsidRPr="001E6D81" w:rsidRDefault="00C636AB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A92001">
        <w:rPr>
          <w:rFonts w:eastAsia="Times New Roman" w:cstheme="minorHAnsi"/>
          <w:sz w:val="24"/>
          <w:szCs w:val="24"/>
        </w:rPr>
        <w:t>5)</w:t>
      </w:r>
      <w:r w:rsidRPr="00A92001">
        <w:rPr>
          <w:rFonts w:eastAsia="Times New Roman" w:cstheme="minorHAnsi"/>
          <w:sz w:val="24"/>
          <w:szCs w:val="24"/>
        </w:rPr>
        <w:tab/>
      </w:r>
      <w:r w:rsidR="001E6D81" w:rsidRPr="00A92001">
        <w:rPr>
          <w:rFonts w:eastAsia="Times New Roman" w:cstheme="minorHAnsi"/>
          <w:sz w:val="24"/>
          <w:szCs w:val="24"/>
        </w:rPr>
        <w:t>Harmonogram zjazdów na rok 202</w:t>
      </w:r>
      <w:r w:rsidR="0008725D">
        <w:rPr>
          <w:rFonts w:eastAsia="Times New Roman" w:cstheme="minorHAnsi"/>
          <w:sz w:val="24"/>
          <w:szCs w:val="24"/>
        </w:rPr>
        <w:t>6</w:t>
      </w:r>
      <w:r w:rsidR="001E6D81" w:rsidRPr="00A92001">
        <w:rPr>
          <w:rFonts w:eastAsia="Times New Roman" w:cstheme="minorHAnsi"/>
          <w:sz w:val="24"/>
          <w:szCs w:val="24"/>
        </w:rPr>
        <w:t xml:space="preserve"> rok</w:t>
      </w:r>
    </w:p>
    <w:sectPr w:rsidR="00F77F34" w:rsidRPr="001E6D81" w:rsidSect="00F85E3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FD3D2" w14:textId="77777777" w:rsidR="00384DC6" w:rsidRDefault="00384DC6" w:rsidP="00120C57">
      <w:pPr>
        <w:spacing w:after="0" w:line="240" w:lineRule="auto"/>
      </w:pPr>
      <w:r>
        <w:separator/>
      </w:r>
    </w:p>
  </w:endnote>
  <w:endnote w:type="continuationSeparator" w:id="0">
    <w:p w14:paraId="042F21D9" w14:textId="77777777" w:rsidR="00384DC6" w:rsidRDefault="00384DC6" w:rsidP="0012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14633" w14:textId="77777777" w:rsidR="00E90E88" w:rsidRPr="005A26D7" w:rsidRDefault="00A52AD7" w:rsidP="00A52AD7">
    <w:pPr>
      <w:pStyle w:val="Stopka"/>
      <w:rPr>
        <w:rFonts w:asciiTheme="minorHAnsi" w:hAnsiTheme="minorHAnsi" w:cstheme="minorHAnsi"/>
        <w:sz w:val="24"/>
        <w:szCs w:val="24"/>
      </w:rPr>
    </w:pPr>
    <w:r w:rsidRPr="005A26D7">
      <w:rPr>
        <w:rFonts w:asciiTheme="minorHAnsi" w:hAnsiTheme="minorHAnsi" w:cstheme="minorHAnsi"/>
        <w:sz w:val="24"/>
        <w:szCs w:val="24"/>
        <w:lang w:val="pl-PL"/>
      </w:rPr>
      <w:t>BA-X.2611.29.2023</w:t>
    </w:r>
    <w:r w:rsidRPr="005A26D7">
      <w:rPr>
        <w:rFonts w:asciiTheme="minorHAnsi" w:hAnsiTheme="minorHAnsi" w:cstheme="minorHAnsi"/>
        <w:sz w:val="24"/>
        <w:szCs w:val="24"/>
        <w:lang w:val="pl-PL"/>
      </w:rPr>
      <w:tab/>
    </w:r>
    <w:r w:rsidRPr="005A26D7">
      <w:rPr>
        <w:rFonts w:asciiTheme="minorHAnsi" w:hAnsiTheme="minorHAnsi" w:cstheme="minorHAnsi"/>
        <w:sz w:val="24"/>
        <w:szCs w:val="24"/>
        <w:lang w:val="pl-PL"/>
      </w:rPr>
      <w:tab/>
    </w:r>
    <w:r w:rsidR="006E4568" w:rsidRPr="005A26D7">
      <w:rPr>
        <w:rFonts w:asciiTheme="minorHAnsi" w:hAnsiTheme="minorHAnsi" w:cstheme="minorHAnsi"/>
        <w:sz w:val="24"/>
        <w:szCs w:val="24"/>
      </w:rPr>
      <w:fldChar w:fldCharType="begin"/>
    </w:r>
    <w:r w:rsidR="006E4568" w:rsidRPr="005A26D7">
      <w:rPr>
        <w:rFonts w:asciiTheme="minorHAnsi" w:hAnsiTheme="minorHAnsi" w:cstheme="minorHAnsi"/>
        <w:sz w:val="24"/>
        <w:szCs w:val="24"/>
      </w:rPr>
      <w:instrText>PAGE   \* MERGEFORMAT</w:instrText>
    </w:r>
    <w:r w:rsidR="006E4568" w:rsidRPr="005A26D7">
      <w:rPr>
        <w:rFonts w:asciiTheme="minorHAnsi" w:hAnsiTheme="minorHAnsi" w:cstheme="minorHAnsi"/>
        <w:sz w:val="24"/>
        <w:szCs w:val="24"/>
      </w:rPr>
      <w:fldChar w:fldCharType="separate"/>
    </w:r>
    <w:r w:rsidR="001417CC">
      <w:rPr>
        <w:rFonts w:asciiTheme="minorHAnsi" w:hAnsiTheme="minorHAnsi" w:cstheme="minorHAnsi"/>
        <w:noProof/>
        <w:sz w:val="24"/>
        <w:szCs w:val="24"/>
      </w:rPr>
      <w:t>3</w:t>
    </w:r>
    <w:r w:rsidR="006E4568" w:rsidRPr="005A26D7">
      <w:rPr>
        <w:rFonts w:asciiTheme="minorHAnsi" w:hAnsiTheme="minorHAnsi" w:cstheme="minorHAnsi"/>
        <w:sz w:val="24"/>
        <w:szCs w:val="24"/>
      </w:rPr>
      <w:fldChar w:fldCharType="end"/>
    </w:r>
  </w:p>
  <w:p w14:paraId="6B5EE180" w14:textId="77777777" w:rsidR="00E90E88" w:rsidRPr="005A26D7" w:rsidRDefault="00E90E88">
    <w:pPr>
      <w:pStyle w:val="Stopka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A0702" w14:textId="77777777" w:rsidR="00384DC6" w:rsidRDefault="00384DC6" w:rsidP="00120C57">
      <w:pPr>
        <w:spacing w:after="0" w:line="240" w:lineRule="auto"/>
      </w:pPr>
      <w:r>
        <w:separator/>
      </w:r>
    </w:p>
  </w:footnote>
  <w:footnote w:type="continuationSeparator" w:id="0">
    <w:p w14:paraId="621A0B2D" w14:textId="77777777" w:rsidR="00384DC6" w:rsidRDefault="00384DC6" w:rsidP="0012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A2D9" w14:textId="77777777" w:rsidR="00A52AD7" w:rsidRPr="005A26D7" w:rsidRDefault="00A52AD7">
    <w:pPr>
      <w:pStyle w:val="Nagwek"/>
      <w:rPr>
        <w:rFonts w:asciiTheme="minorHAnsi" w:hAnsiTheme="minorHAnsi" w:cstheme="minorHAnsi"/>
        <w:sz w:val="24"/>
        <w:szCs w:val="24"/>
        <w:lang w:val="pl-PL"/>
      </w:rPr>
    </w:pPr>
    <w:r w:rsidRPr="005A26D7">
      <w:rPr>
        <w:rFonts w:asciiTheme="minorHAnsi" w:hAnsiTheme="minorHAnsi" w:cstheme="minorHAnsi"/>
        <w:sz w:val="24"/>
        <w:szCs w:val="24"/>
        <w:lang w:val="pl-PL"/>
      </w:rP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D31"/>
    <w:multiLevelType w:val="hybridMultilevel"/>
    <w:tmpl w:val="79BA39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8379E7"/>
    <w:multiLevelType w:val="hybridMultilevel"/>
    <w:tmpl w:val="A25AC1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6604F5"/>
    <w:multiLevelType w:val="hybridMultilevel"/>
    <w:tmpl w:val="AC4687E8"/>
    <w:lvl w:ilvl="0" w:tplc="539CDC00">
      <w:start w:val="1"/>
      <w:numFmt w:val="lowerLetter"/>
      <w:lvlText w:val="%1.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7DB5FE1"/>
    <w:multiLevelType w:val="hybridMultilevel"/>
    <w:tmpl w:val="AF969F40"/>
    <w:lvl w:ilvl="0" w:tplc="19BA5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F7EEE"/>
    <w:multiLevelType w:val="hybridMultilevel"/>
    <w:tmpl w:val="858AA438"/>
    <w:lvl w:ilvl="0" w:tplc="8E443D7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912CE"/>
    <w:multiLevelType w:val="hybridMultilevel"/>
    <w:tmpl w:val="DE588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3E1"/>
    <w:multiLevelType w:val="hybridMultilevel"/>
    <w:tmpl w:val="7F5A32C2"/>
    <w:lvl w:ilvl="0" w:tplc="972279C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79784951"/>
    <w:multiLevelType w:val="hybridMultilevel"/>
    <w:tmpl w:val="7CE2655E"/>
    <w:lvl w:ilvl="0" w:tplc="3F446EB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B77EFE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34"/>
    <w:rsid w:val="0008725D"/>
    <w:rsid w:val="00097ED0"/>
    <w:rsid w:val="000C12C8"/>
    <w:rsid w:val="000C47F5"/>
    <w:rsid w:val="000C7562"/>
    <w:rsid w:val="000F371F"/>
    <w:rsid w:val="001049C4"/>
    <w:rsid w:val="00106C9E"/>
    <w:rsid w:val="00120C57"/>
    <w:rsid w:val="001417CC"/>
    <w:rsid w:val="00160CE0"/>
    <w:rsid w:val="001777E2"/>
    <w:rsid w:val="001A3BF3"/>
    <w:rsid w:val="001B2041"/>
    <w:rsid w:val="001C5ED1"/>
    <w:rsid w:val="001E6D81"/>
    <w:rsid w:val="002103F0"/>
    <w:rsid w:val="00215D11"/>
    <w:rsid w:val="00231426"/>
    <w:rsid w:val="00240DC5"/>
    <w:rsid w:val="00285556"/>
    <w:rsid w:val="002A3EBE"/>
    <w:rsid w:val="002C5976"/>
    <w:rsid w:val="0030232B"/>
    <w:rsid w:val="00312C70"/>
    <w:rsid w:val="003630BA"/>
    <w:rsid w:val="00384DC6"/>
    <w:rsid w:val="003B0547"/>
    <w:rsid w:val="003B3F9B"/>
    <w:rsid w:val="003E4BC3"/>
    <w:rsid w:val="0045683E"/>
    <w:rsid w:val="00492E59"/>
    <w:rsid w:val="0050003C"/>
    <w:rsid w:val="005426B2"/>
    <w:rsid w:val="00557A12"/>
    <w:rsid w:val="00560FBE"/>
    <w:rsid w:val="00562981"/>
    <w:rsid w:val="00582227"/>
    <w:rsid w:val="005A09B8"/>
    <w:rsid w:val="005A26D7"/>
    <w:rsid w:val="005B595C"/>
    <w:rsid w:val="005D6D37"/>
    <w:rsid w:val="00613089"/>
    <w:rsid w:val="00640907"/>
    <w:rsid w:val="006B5BA3"/>
    <w:rsid w:val="006C418E"/>
    <w:rsid w:val="006E4568"/>
    <w:rsid w:val="0072471E"/>
    <w:rsid w:val="00754C9D"/>
    <w:rsid w:val="00773B6C"/>
    <w:rsid w:val="00773DF4"/>
    <w:rsid w:val="007C25A6"/>
    <w:rsid w:val="007D1021"/>
    <w:rsid w:val="007D2A20"/>
    <w:rsid w:val="008064B6"/>
    <w:rsid w:val="00807DC1"/>
    <w:rsid w:val="008271A9"/>
    <w:rsid w:val="0086534C"/>
    <w:rsid w:val="00895455"/>
    <w:rsid w:val="008A28E6"/>
    <w:rsid w:val="0092688D"/>
    <w:rsid w:val="0093459F"/>
    <w:rsid w:val="00953E67"/>
    <w:rsid w:val="00977765"/>
    <w:rsid w:val="009800AF"/>
    <w:rsid w:val="009B1048"/>
    <w:rsid w:val="009B6EEA"/>
    <w:rsid w:val="009E7BA9"/>
    <w:rsid w:val="00A0317E"/>
    <w:rsid w:val="00A27781"/>
    <w:rsid w:val="00A3106B"/>
    <w:rsid w:val="00A37DA7"/>
    <w:rsid w:val="00A51E95"/>
    <w:rsid w:val="00A52AD7"/>
    <w:rsid w:val="00A92001"/>
    <w:rsid w:val="00B0278F"/>
    <w:rsid w:val="00B97F3B"/>
    <w:rsid w:val="00BA6C57"/>
    <w:rsid w:val="00C10A3D"/>
    <w:rsid w:val="00C36B44"/>
    <w:rsid w:val="00C42347"/>
    <w:rsid w:val="00C46395"/>
    <w:rsid w:val="00C636AB"/>
    <w:rsid w:val="00C6461F"/>
    <w:rsid w:val="00C71AB9"/>
    <w:rsid w:val="00CA5099"/>
    <w:rsid w:val="00CC2808"/>
    <w:rsid w:val="00DB6DA7"/>
    <w:rsid w:val="00DD5824"/>
    <w:rsid w:val="00DF67B7"/>
    <w:rsid w:val="00E20D2D"/>
    <w:rsid w:val="00E90E88"/>
    <w:rsid w:val="00EA00FB"/>
    <w:rsid w:val="00EA1E55"/>
    <w:rsid w:val="00EA23F4"/>
    <w:rsid w:val="00F14A06"/>
    <w:rsid w:val="00F24DF4"/>
    <w:rsid w:val="00F77F34"/>
    <w:rsid w:val="00F85E30"/>
    <w:rsid w:val="00FD0D36"/>
    <w:rsid w:val="00FD2A57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D98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2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F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77F3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F77F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77F3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F7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F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F3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F3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DA7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DA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B027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7F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52A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865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golebiowska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BCAC-ADC8-4A86-BE81-244B1563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2802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2025-09-25T16:36:00Z</dcterms:created>
  <dcterms:modified xsi:type="dcterms:W3CDTF">2025-09-25T16:50:00Z</dcterms:modified>
</cp:coreProperties>
</file>