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D6C30" w14:textId="610C7E01" w:rsidR="00F77F34" w:rsidRDefault="00C636AB" w:rsidP="00977765">
      <w:pPr>
        <w:tabs>
          <w:tab w:val="left" w:pos="11482"/>
        </w:tabs>
        <w:suppressAutoHyphens/>
        <w:spacing w:after="0" w:line="360" w:lineRule="auto"/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</w:pPr>
      <w:r w:rsidRPr="002946A6"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  <w:t>Opis p</w:t>
      </w:r>
      <w:bookmarkStart w:id="0" w:name="_GoBack"/>
      <w:bookmarkEnd w:id="0"/>
      <w:r w:rsidRPr="002946A6"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  <w:t xml:space="preserve">rzedmiotu zamówienia </w:t>
      </w:r>
      <w:r w:rsidR="00DF3BDA"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  <w:t>(OPZ)</w:t>
      </w:r>
    </w:p>
    <w:p w14:paraId="43EED73E" w14:textId="3275E655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Przedmiot zamówienia</w:t>
      </w:r>
    </w:p>
    <w:p w14:paraId="3CC43612" w14:textId="15600233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Przedmiotem zamówienia jest świadczenie usług w zakresie utrzymania czystości pomieszczeń biurowych Krajowej Szkoły Sądownictwa i Prokuratury w Gdańsku (dalej: „Zamawiający”).</w:t>
      </w:r>
      <w:r w:rsidRPr="009C523F">
        <w:rPr>
          <w:rFonts w:eastAsia="Times New Roman" w:cstheme="minorHAnsi"/>
          <w:sz w:val="24"/>
          <w:szCs w:val="24"/>
          <w:lang w:eastAsia="pl-PL"/>
        </w:rPr>
        <w:br/>
        <w:t xml:space="preserve">Usługa obejmuje wykonywanie bieżących oraz okresowych czynności porządkowych, zapewniających utrzymanie należytego standardu higienicznego, sanitarnego i estetycznego </w:t>
      </w:r>
      <w:r w:rsidR="009A4A20">
        <w:rPr>
          <w:rFonts w:eastAsia="Times New Roman" w:cstheme="minorHAnsi"/>
          <w:sz w:val="24"/>
          <w:szCs w:val="24"/>
          <w:lang w:eastAsia="pl-PL"/>
        </w:rPr>
        <w:t xml:space="preserve">wewnątrz </w:t>
      </w:r>
      <w:r w:rsidRPr="009C523F">
        <w:rPr>
          <w:rFonts w:eastAsia="Times New Roman" w:cstheme="minorHAnsi"/>
          <w:sz w:val="24"/>
          <w:szCs w:val="24"/>
          <w:lang w:eastAsia="pl-PL"/>
        </w:rPr>
        <w:t>obiektu.</w:t>
      </w:r>
    </w:p>
    <w:p w14:paraId="4E5B347E" w14:textId="7CFC6400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Miejsce realizacji zamówienia</w:t>
      </w:r>
    </w:p>
    <w:p w14:paraId="1BF9AB74" w14:textId="77777777" w:rsidR="009C523F" w:rsidRPr="009C523F" w:rsidRDefault="009C523F" w:rsidP="001B5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Miejscem realizacji przedmiotu zamówienia jest biuro Zamawiającego o łącznej powierzchni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655,50 m²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, zlokalizowane na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IV piętrze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budynku biurowego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Arkońska Business Park A4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, przy ul.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Arkońskiej 6, 80-387 Gdańsk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54334746" w14:textId="53698555" w:rsidR="009C523F" w:rsidRPr="009C523F" w:rsidRDefault="009C523F" w:rsidP="001B5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Układ funkcjonalny biura oraz rodzaje zastosowanych wykładzin zostały przedstawione w</w:t>
      </w:r>
      <w:r w:rsidR="00DF3BDA">
        <w:rPr>
          <w:rFonts w:eastAsia="Times New Roman" w:cstheme="minorHAnsi"/>
          <w:sz w:val="24"/>
          <w:szCs w:val="24"/>
          <w:lang w:eastAsia="pl-PL"/>
        </w:rPr>
        <w:t xml:space="preserve"> pkt XIII OPZ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4E4222DE" w14:textId="173DFB32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Charakterystyka użytkowania biura</w:t>
      </w:r>
    </w:p>
    <w:p w14:paraId="5A4081B4" w14:textId="77777777" w:rsidR="009C523F" w:rsidRPr="009C523F" w:rsidRDefault="009C523F" w:rsidP="001B5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Z biura korzystać będzie:</w:t>
      </w:r>
    </w:p>
    <w:p w14:paraId="77BCB52C" w14:textId="77777777" w:rsidR="009C523F" w:rsidRPr="00234AFF" w:rsidRDefault="009C523F" w:rsidP="001B5E8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 xml:space="preserve">maksymalnie </w:t>
      </w:r>
      <w:r w:rsidRPr="00234AFF">
        <w:rPr>
          <w:rFonts w:eastAsia="Times New Roman" w:cstheme="minorHAnsi"/>
          <w:b/>
          <w:bCs/>
          <w:sz w:val="24"/>
          <w:szCs w:val="24"/>
          <w:lang w:eastAsia="pl-PL"/>
        </w:rPr>
        <w:t>60 aplikantów (uczniów)</w:t>
      </w:r>
      <w:r w:rsidRPr="00234AFF">
        <w:rPr>
          <w:rFonts w:eastAsia="Times New Roman" w:cstheme="minorHAnsi"/>
          <w:sz w:val="24"/>
          <w:szCs w:val="24"/>
          <w:lang w:eastAsia="pl-PL"/>
        </w:rPr>
        <w:t>,</w:t>
      </w:r>
    </w:p>
    <w:p w14:paraId="1D7F5093" w14:textId="77777777" w:rsidR="009C523F" w:rsidRPr="00234AFF" w:rsidRDefault="009C523F" w:rsidP="001B5E8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 xml:space="preserve">szacunkowo od </w:t>
      </w:r>
      <w:r w:rsidRPr="00234AFF">
        <w:rPr>
          <w:rFonts w:eastAsia="Times New Roman" w:cstheme="minorHAnsi"/>
          <w:b/>
          <w:bCs/>
          <w:sz w:val="24"/>
          <w:szCs w:val="24"/>
          <w:lang w:eastAsia="pl-PL"/>
        </w:rPr>
        <w:t>1 do 5 pracowników Zamawiającego</w:t>
      </w:r>
      <w:r w:rsidRPr="00234AFF">
        <w:rPr>
          <w:rFonts w:eastAsia="Times New Roman" w:cstheme="minorHAnsi"/>
          <w:sz w:val="24"/>
          <w:szCs w:val="24"/>
          <w:lang w:eastAsia="pl-PL"/>
        </w:rPr>
        <w:t>.</w:t>
      </w:r>
    </w:p>
    <w:p w14:paraId="3842C6FC" w14:textId="77777777" w:rsidR="009C523F" w:rsidRPr="009C523F" w:rsidRDefault="009C523F" w:rsidP="001B5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W biurze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znajdują się toalety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– toalety zlokalizowane są w częściach wspólnych budynku i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wchodzą w zakres usługi sprzątania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74D87222" w14:textId="1F92CF90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Wymagania ogólne dotyczące realizacji usługi</w:t>
      </w:r>
    </w:p>
    <w:p w14:paraId="2E9F7239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zobowiązany jest do realizacji wszystkich czynności wskazanych w niniejszym OPZ.</w:t>
      </w:r>
    </w:p>
    <w:p w14:paraId="35EDAF87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Sposób realizacji usługi, zastosowane technologie, sprzęt oraz środki czystości muszą spełniać wymogi wynikające z przepisów prawa powszechnie obowiązującego.</w:t>
      </w:r>
    </w:p>
    <w:p w14:paraId="7A739812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Usługa będzie realizowana w obiekcie czynnym, w sposób nienaruszający porządku pracy Zamawiającego.</w:t>
      </w:r>
    </w:p>
    <w:p w14:paraId="3F9DD610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zobowiązany jest do prowadzenia stałego nadzoru nad jakością świadczonej usługi.</w:t>
      </w:r>
    </w:p>
    <w:p w14:paraId="2529F077" w14:textId="75F43FF6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Harmonogram i organizacja pracy</w:t>
      </w:r>
    </w:p>
    <w:p w14:paraId="28FF130D" w14:textId="59D471D6" w:rsidR="00B972DB" w:rsidRDefault="00B972DB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Planowany termin rozpoczęcia świadczenia usługi przypada na dzień 27 marca 2026 roku (piątek). Termin ten ma być jednocześnie pierwszym terminem sprzątania dziennego, tygodniowego i kwartalnego, o których mowa w pkt VI OPZ. </w:t>
      </w:r>
    </w:p>
    <w:p w14:paraId="3641333D" w14:textId="4B80D884" w:rsidR="009C523F" w:rsidRPr="009C523F" w:rsidRDefault="009C523F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Prace porządkowe mogą być wykonywane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wcześniej niż od godziny 17:00</w:t>
      </w:r>
      <w:r w:rsidRPr="009C523F">
        <w:rPr>
          <w:rFonts w:eastAsia="Times New Roman" w:cstheme="minorHAnsi"/>
          <w:sz w:val="24"/>
          <w:szCs w:val="24"/>
          <w:lang w:eastAsia="pl-PL"/>
        </w:rPr>
        <w:t>, po zakończeniu zajęć dydaktycznych i szkoleń</w:t>
      </w:r>
      <w:r w:rsidR="00332056">
        <w:rPr>
          <w:rFonts w:eastAsia="Times New Roman" w:cstheme="minorHAnsi"/>
          <w:sz w:val="24"/>
          <w:szCs w:val="24"/>
          <w:lang w:eastAsia="pl-PL"/>
        </w:rPr>
        <w:t>, chyba że Strony postanowią inaczej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7E57842C" w14:textId="77777777" w:rsidR="009C523F" w:rsidRPr="009C523F" w:rsidRDefault="009C523F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zapewni odpowiednią liczbę pracowników umożliwiającą prawidłową i terminową realizację usługi.</w:t>
      </w:r>
    </w:p>
    <w:p w14:paraId="7E768417" w14:textId="77777777" w:rsidR="009C523F" w:rsidRPr="009C523F" w:rsidRDefault="009C523F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Zamawiający zastrzega sobie prawo do wyrywkowej kontroli jakości realizacji usługi.</w:t>
      </w:r>
    </w:p>
    <w:p w14:paraId="23B66D27" w14:textId="23E9C3D6" w:rsidR="009C523F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Zakres czynności porządkowych</w:t>
      </w:r>
    </w:p>
    <w:p w14:paraId="5A0AAC67" w14:textId="77777777" w:rsidR="001B5E85" w:rsidRPr="001B5E85" w:rsidRDefault="001B5E85" w:rsidP="00AC6404">
      <w:pPr>
        <w:pStyle w:val="Akapitzlist"/>
        <w:spacing w:after="12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28864251" w14:textId="2817AE4E" w:rsidR="009C523F" w:rsidRDefault="009C523F" w:rsidP="00AC64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hanging="357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</w:t>
      </w:r>
      <w:r w:rsidR="001B5E85" w:rsidRPr="001B5E85">
        <w:rPr>
          <w:rFonts w:eastAsia="Times New Roman" w:cstheme="minorHAnsi"/>
          <w:b/>
          <w:bCs/>
          <w:sz w:val="24"/>
          <w:szCs w:val="24"/>
          <w:lang w:eastAsia="pl-PL"/>
        </w:rPr>
        <w:t>codz</w:t>
      </w:r>
      <w:r w:rsidR="001B5E85">
        <w:rPr>
          <w:rFonts w:eastAsia="Times New Roman" w:cstheme="minorHAnsi"/>
          <w:b/>
          <w:bCs/>
          <w:sz w:val="24"/>
          <w:szCs w:val="24"/>
          <w:lang w:eastAsia="pl-PL"/>
        </w:rPr>
        <w:t>ienne</w:t>
      </w:r>
    </w:p>
    <w:p w14:paraId="2F86B310" w14:textId="06919CBF" w:rsidR="001B5E85" w:rsidRPr="001B5E85" w:rsidRDefault="001B5E85" w:rsidP="00AC6404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hanging="357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Czynności bieżące </w:t>
      </w:r>
    </w:p>
    <w:p w14:paraId="41AAEC67" w14:textId="77777777" w:rsidR="009C523F" w:rsidRPr="009C523F" w:rsidRDefault="009C523F" w:rsidP="00AC6404">
      <w:pPr>
        <w:numPr>
          <w:ilvl w:val="0"/>
          <w:numId w:val="5"/>
        </w:numPr>
        <w:spacing w:before="100" w:beforeAutospacing="1" w:after="100" w:afterAutospacing="1" w:line="24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opróżnianie koszy na odpady oraz wynoszenie odpadów do wskazanego miejsca,</w:t>
      </w:r>
    </w:p>
    <w:p w14:paraId="553BF020" w14:textId="77777777" w:rsidR="009C523F" w:rsidRPr="009C523F" w:rsidRDefault="009C523F" w:rsidP="001B5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segregacja odpadów zgodnie z obowiązującymi zasadami,</w:t>
      </w:r>
    </w:p>
    <w:p w14:paraId="7777EB1E" w14:textId="5018365C" w:rsidR="009C523F" w:rsidRDefault="009C523F" w:rsidP="001B5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bieżąca kontrola czystości pomieszczeń.</w:t>
      </w:r>
    </w:p>
    <w:p w14:paraId="4BEA5A36" w14:textId="7CAE81FF" w:rsidR="001B5E85" w:rsidRPr="001B5E85" w:rsidRDefault="001B5E85" w:rsidP="001B5E85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>Pomieszczenia socjalne / café point</w:t>
      </w:r>
    </w:p>
    <w:p w14:paraId="6407CC2F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blatów kuchennych,</w:t>
      </w:r>
    </w:p>
    <w:p w14:paraId="1A311380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zlewu i baterii,</w:t>
      </w:r>
    </w:p>
    <w:p w14:paraId="67C5C29B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zewnętrznych frontów szafek,</w:t>
      </w:r>
    </w:p>
    <w:p w14:paraId="28C79B7D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stołu lub stołów,</w:t>
      </w:r>
    </w:p>
    <w:p w14:paraId="0CA4C276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podłogi,</w:t>
      </w:r>
    </w:p>
    <w:p w14:paraId="27C4D740" w14:textId="233D2D3B" w:rsidR="001B5E85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opróżnianie koszy na odpady,</w:t>
      </w:r>
    </w:p>
    <w:p w14:paraId="7CFCFEBB" w14:textId="0285A5B5" w:rsidR="00ED599F" w:rsidRPr="009C523F" w:rsidRDefault="00ED599F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dolewanie płynu do mycia naczyń (płyn dostarczony przez Zamawiającego)</w:t>
      </w:r>
    </w:p>
    <w:p w14:paraId="4582766F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zewnętrznych powierzchni sprzętu AGD (np. lodówki, mikrofalówki).</w:t>
      </w:r>
    </w:p>
    <w:p w14:paraId="4E83C287" w14:textId="30226874" w:rsidR="009C523F" w:rsidRPr="001B5E85" w:rsidRDefault="009C523F" w:rsidP="001B5E8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wykonywane dwa razy w tygodniu</w:t>
      </w:r>
      <w:r w:rsid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środy i piątki</w:t>
      </w:r>
    </w:p>
    <w:p w14:paraId="2FCA8CC9" w14:textId="77777777" w:rsidR="009C523F" w:rsidRPr="009C523F" w:rsidRDefault="009C523F" w:rsidP="001B5E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odkurzanie i/lub mycie podłóg – w zależności od rodzaju nawierzchni,</w:t>
      </w:r>
    </w:p>
    <w:p w14:paraId="0887C966" w14:textId="77777777" w:rsidR="009C523F" w:rsidRPr="009C523F" w:rsidRDefault="009C523F" w:rsidP="001B5E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ścieranie kurzu z dostępnych powierzchni (bez ingerencji w dokumenty oraz sprzęt informatyczny).</w:t>
      </w:r>
    </w:p>
    <w:p w14:paraId="5C460161" w14:textId="57A94856" w:rsidR="009C523F" w:rsidRPr="001B5E85" w:rsidRDefault="009C523F" w:rsidP="001B5E8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wykonywane raz w tygodniu</w:t>
      </w:r>
      <w:r w:rsidR="001B5E85"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piątki</w:t>
      </w:r>
    </w:p>
    <w:p w14:paraId="04AFD057" w14:textId="2BE55AE3" w:rsidR="009C523F" w:rsidRDefault="009C523F" w:rsidP="001B5E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stolików, blatów roboczych oraz stołów konferencyjnych.</w:t>
      </w:r>
    </w:p>
    <w:p w14:paraId="50D9FFF0" w14:textId="0FEE8D27" w:rsidR="00ED599F" w:rsidRPr="009C523F" w:rsidRDefault="00ED599F" w:rsidP="00ED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czyszczenie </w:t>
      </w:r>
      <w:r>
        <w:rPr>
          <w:rFonts w:eastAsia="Times New Roman" w:cstheme="minorHAnsi"/>
          <w:sz w:val="24"/>
          <w:szCs w:val="24"/>
          <w:lang w:eastAsia="pl-PL"/>
        </w:rPr>
        <w:t>wewnętrznych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powierzchni sprzętu AGD (np. lodówki, mikrofalówki).</w:t>
      </w:r>
    </w:p>
    <w:p w14:paraId="29874187" w14:textId="5BACEB0F" w:rsidR="009C523F" w:rsidRPr="001B5E85" w:rsidRDefault="009C523F" w:rsidP="001B5E8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okresowe</w:t>
      </w:r>
      <w:r w:rsid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wykonywane raz na kwartał</w:t>
      </w:r>
    </w:p>
    <w:p w14:paraId="44E9AD03" w14:textId="77777777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Raz na kwartał przewiduje się wykonanie czynności porządkowych o charakterze okresowym, w szczególności:</w:t>
      </w:r>
    </w:p>
    <w:p w14:paraId="539F252E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drzwi (skrzydeł i klamek),</w:t>
      </w:r>
    </w:p>
    <w:p w14:paraId="1B622E6E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przeszklonych drzwi i ścian,</w:t>
      </w:r>
    </w:p>
    <w:p w14:paraId="209BE7D6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listew przypodłogowych,</w:t>
      </w:r>
    </w:p>
    <w:p w14:paraId="1819C739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dokładniejsze odkurzanie narożników,</w:t>
      </w:r>
    </w:p>
    <w:p w14:paraId="2FFC9E50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włączników światła oraz gniazd elektrycznych.</w:t>
      </w:r>
    </w:p>
    <w:p w14:paraId="09523D48" w14:textId="36030125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lastRenderedPageBreak/>
        <w:t xml:space="preserve"> Wymagania wobec personelu Wykonawcy</w:t>
      </w:r>
    </w:p>
    <w:p w14:paraId="33059AF2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musi dysponować personelem zapewniającym prawidłową realizację zamówienia.</w:t>
      </w:r>
    </w:p>
    <w:p w14:paraId="7915FAB2" w14:textId="2A43E13D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Osoby wykonujące czynności objęte zamówieniem muszą być zatrudnione na podstawie stosunku pracy, zgod</w:t>
      </w:r>
      <w:r w:rsidR="009A4A20">
        <w:rPr>
          <w:rFonts w:eastAsia="Times New Roman" w:cstheme="minorHAnsi"/>
          <w:sz w:val="24"/>
          <w:szCs w:val="24"/>
          <w:lang w:eastAsia="pl-PL"/>
        </w:rPr>
        <w:t>nie z art. 22 § 1 Kodeksu pracy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5B3F7520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Personel zobowiązany jest do:</w:t>
      </w:r>
    </w:p>
    <w:p w14:paraId="2C7D2D36" w14:textId="77777777" w:rsidR="009C523F" w:rsidRPr="00234AFF" w:rsidRDefault="009C523F" w:rsidP="001B5E8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noszenia jednolitej odzieży roboczej,</w:t>
      </w:r>
    </w:p>
    <w:p w14:paraId="593C2943" w14:textId="77777777" w:rsidR="009C523F" w:rsidRPr="00234AFF" w:rsidRDefault="009C523F" w:rsidP="001B5E8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posiadania imiennych identyfikatorów,</w:t>
      </w:r>
    </w:p>
    <w:p w14:paraId="7407D577" w14:textId="77777777" w:rsidR="009C523F" w:rsidRPr="00234AFF" w:rsidRDefault="009C523F" w:rsidP="001B5E8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zachowania w tajemnicy informacji uzyskanych w związku z realizacją usługi.</w:t>
      </w:r>
    </w:p>
    <w:p w14:paraId="6B95262C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Zamawiający wymaga, aby osoby wykonujące usługę nie figurowały w Krajowym Rejestrze Karnym.</w:t>
      </w:r>
    </w:p>
    <w:p w14:paraId="53E64E35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Personel musi posiadać przeszkolenie w zakresie BHP, obsługi sprzętu oraz stosowania środków chemicznych.</w:t>
      </w:r>
    </w:p>
    <w:p w14:paraId="45533A92" w14:textId="35BF979A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Sprzęt i środki czystości</w:t>
      </w:r>
    </w:p>
    <w:p w14:paraId="24FABB6C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zapewnia we własnym zakresie profesjonalny sprzęt niezbędny do realizacji usługi (np. odkurzacze biurowe, wózki serwisowe, zestawy dwuwiaderkowe).</w:t>
      </w:r>
    </w:p>
    <w:p w14:paraId="41F4E38B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Stosowane środki czystości muszą:</w:t>
      </w:r>
    </w:p>
    <w:p w14:paraId="6ACA2602" w14:textId="77777777" w:rsidR="009C523F" w:rsidRPr="00234AFF" w:rsidRDefault="009C523F" w:rsidP="001B5E8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być dostosowane do rodzaju czyszczonych powierzchni,</w:t>
      </w:r>
    </w:p>
    <w:p w14:paraId="682104BF" w14:textId="77777777" w:rsidR="009C523F" w:rsidRPr="00234AFF" w:rsidRDefault="009C523F" w:rsidP="001B5E8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posiadać wymagane atesty i certyfikaty jakości,</w:t>
      </w:r>
    </w:p>
    <w:p w14:paraId="55C0147D" w14:textId="77777777" w:rsidR="009C523F" w:rsidRPr="00234AFF" w:rsidRDefault="009C523F" w:rsidP="001B5E8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posiadać ważny termin przydatności.</w:t>
      </w:r>
    </w:p>
    <w:p w14:paraId="44DED7FA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Zamawiający wymaga stosowania produktów przyjaznych środowisku, w szczególności posiadających certyfikat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Eco </w:t>
      </w:r>
      <w:proofErr w:type="spellStart"/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Label</w:t>
      </w:r>
      <w:proofErr w:type="spellEnd"/>
      <w:r w:rsidRPr="009C523F">
        <w:rPr>
          <w:rFonts w:eastAsia="Times New Roman" w:cstheme="minorHAnsi"/>
          <w:sz w:val="24"/>
          <w:szCs w:val="24"/>
          <w:lang w:eastAsia="pl-PL"/>
        </w:rPr>
        <w:t xml:space="preserve"> lub równoważny.</w:t>
      </w:r>
    </w:p>
    <w:p w14:paraId="3410601F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zapewni segregację odpadów zgodnie z obowiązującymi zasadami.</w:t>
      </w:r>
    </w:p>
    <w:p w14:paraId="5AFE1EC0" w14:textId="4A3AE488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System zarządzania i raportowania</w:t>
      </w:r>
    </w:p>
    <w:p w14:paraId="61EE83B7" w14:textId="4089106D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Wykonawca zapewni Zamawiającemu </w:t>
      </w:r>
      <w:r w:rsidR="009A4A20">
        <w:rPr>
          <w:rFonts w:eastAsia="Times New Roman" w:cstheme="minorHAnsi"/>
          <w:sz w:val="24"/>
          <w:szCs w:val="24"/>
          <w:lang w:eastAsia="pl-PL"/>
        </w:rPr>
        <w:t>(w ramach wynagrodzenia umownego)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dostęp do narzędzi informatycznych wspierających realizację usługi, w szczególności:</w:t>
      </w:r>
    </w:p>
    <w:p w14:paraId="163FE6C3" w14:textId="77777777" w:rsidR="009C523F" w:rsidRPr="009C523F" w:rsidRDefault="009C523F" w:rsidP="001B5E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systemu do planowania i monitorowania prac,</w:t>
      </w:r>
    </w:p>
    <w:p w14:paraId="2C84942B" w14:textId="77777777" w:rsidR="009C523F" w:rsidRPr="009C523F" w:rsidRDefault="009C523F" w:rsidP="001B5E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aplikacji mobilnej do obsługi zgłoszeń,</w:t>
      </w:r>
    </w:p>
    <w:p w14:paraId="7534FA7A" w14:textId="77777777" w:rsidR="009C523F" w:rsidRPr="009C523F" w:rsidRDefault="009C523F" w:rsidP="001B5E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systemu </w:t>
      </w:r>
      <w:proofErr w:type="spellStart"/>
      <w:r w:rsidRPr="009C523F">
        <w:rPr>
          <w:rFonts w:eastAsia="Times New Roman" w:cstheme="minorHAnsi"/>
          <w:sz w:val="24"/>
          <w:szCs w:val="24"/>
          <w:lang w:eastAsia="pl-PL"/>
        </w:rPr>
        <w:t>checklist</w:t>
      </w:r>
      <w:proofErr w:type="spellEnd"/>
      <w:r w:rsidRPr="009C523F">
        <w:rPr>
          <w:rFonts w:eastAsia="Times New Roman" w:cstheme="minorHAnsi"/>
          <w:sz w:val="24"/>
          <w:szCs w:val="24"/>
          <w:lang w:eastAsia="pl-PL"/>
        </w:rPr>
        <w:t xml:space="preserve"> umożliwiającego kontrolę realizacji zadań,</w:t>
      </w:r>
    </w:p>
    <w:p w14:paraId="0C7A17C1" w14:textId="77777777" w:rsidR="009C523F" w:rsidRPr="009C523F" w:rsidRDefault="009C523F" w:rsidP="001B5E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lastRenderedPageBreak/>
        <w:t>miesięcznych raportów dotyczących zużycia środków oraz aspektów środowiskowych (ESG).</w:t>
      </w:r>
    </w:p>
    <w:p w14:paraId="42EDFD49" w14:textId="5078C351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Dostępność architektoniczna</w:t>
      </w:r>
    </w:p>
    <w:p w14:paraId="3F1ABFDF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Budynek Arkońska Business Park A4 jest dostępny dla osób z niepełnosprawnością ruchową – wejście do budynku odbywa się bez stopni, poprzez szerokie przejścia.</w:t>
      </w:r>
    </w:p>
    <w:p w14:paraId="003FAC80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 budynku znajdują się windy przystosowane do potrzeb osób z niepełnosprawnościami, wyposażone w poręcze, wypukłe przyciski oraz lustra ułatwiające orientację (bez komunikatów głosowych).</w:t>
      </w:r>
    </w:p>
    <w:p w14:paraId="25C95FDA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Ciągi komunikacyjne umożliwiają poruszanie się osobom na wózkach inwalidzkich, a przeszklenia są odpowiednio oznaczone.</w:t>
      </w:r>
    </w:p>
    <w:p w14:paraId="396EEE43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Do budynku mogą wchodzić osoby korzystające z psów asystujących.</w:t>
      </w:r>
    </w:p>
    <w:p w14:paraId="6FB74DD0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Szczegółowe informacje dotyczące dostępności architektonicznej znajdują się w deklaracji dostępności Zamawiającego.</w:t>
      </w:r>
    </w:p>
    <w:p w14:paraId="66311DB8" w14:textId="1DEA9E57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Wyłączenia z zakresu zamówienia</w:t>
      </w:r>
    </w:p>
    <w:p w14:paraId="054E111C" w14:textId="77777777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Zakres usługi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obejmuje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w szczególności:</w:t>
      </w:r>
    </w:p>
    <w:p w14:paraId="1EF31CEA" w14:textId="77777777" w:rsidR="009C523F" w:rsidRPr="009C523F" w:rsidRDefault="009C523F" w:rsidP="001B5E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sprzątania toalet,</w:t>
      </w:r>
    </w:p>
    <w:p w14:paraId="6FA90A42" w14:textId="77777777" w:rsidR="009C523F" w:rsidRPr="009C523F" w:rsidRDefault="009C523F" w:rsidP="001B5E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mycia okien,</w:t>
      </w:r>
    </w:p>
    <w:p w14:paraId="42FB6A3B" w14:textId="2A3B6D8F" w:rsidR="009C523F" w:rsidRPr="009C523F" w:rsidRDefault="009C523F" w:rsidP="001B5E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prania wykładzin</w:t>
      </w:r>
      <w:r w:rsidR="00AA046A">
        <w:rPr>
          <w:rFonts w:eastAsia="Times New Roman" w:cstheme="minorHAnsi"/>
          <w:sz w:val="24"/>
          <w:szCs w:val="24"/>
          <w:lang w:eastAsia="pl-PL"/>
        </w:rPr>
        <w:t>.</w:t>
      </w:r>
    </w:p>
    <w:p w14:paraId="6CA36937" w14:textId="1863077F" w:rsidR="00D075F4" w:rsidRPr="001B5E85" w:rsidRDefault="00D075F4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Ilustracje </w:t>
      </w:r>
    </w:p>
    <w:p w14:paraId="1FEE207B" w14:textId="764E4C5C" w:rsidR="00C636AB" w:rsidRDefault="00234AFF" w:rsidP="001B5E85">
      <w:pPr>
        <w:pStyle w:val="Akapitzlist"/>
        <w:numPr>
          <w:ilvl w:val="0"/>
          <w:numId w:val="17"/>
        </w:num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234AFF">
        <w:rPr>
          <w:rFonts w:eastAsia="Times New Roman" w:cstheme="minorHAnsi"/>
          <w:sz w:val="24"/>
          <w:szCs w:val="24"/>
        </w:rPr>
        <w:t>Rzut powierzchni</w:t>
      </w:r>
      <w:r w:rsidR="00C636AB" w:rsidRPr="00234AFF">
        <w:rPr>
          <w:rFonts w:eastAsia="Times New Roman" w:cstheme="minorHAnsi"/>
          <w:sz w:val="24"/>
          <w:szCs w:val="24"/>
        </w:rPr>
        <w:t>;</w:t>
      </w:r>
    </w:p>
    <w:p w14:paraId="34D4518B" w14:textId="46B0A6E1" w:rsidR="00D075F4" w:rsidRPr="00234AFF" w:rsidRDefault="00D075F4" w:rsidP="001B5E85">
      <w:pPr>
        <w:pStyle w:val="Akapitzlist"/>
        <w:numPr>
          <w:ilvl w:val="0"/>
          <w:numId w:val="17"/>
        </w:num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Rodzaj posadzek.</w:t>
      </w:r>
    </w:p>
    <w:p w14:paraId="3F5E9D5B" w14:textId="7C009A12" w:rsidR="00234AFF" w:rsidRDefault="00234AFF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3E239F59" w14:textId="77777777" w:rsidR="00D075F4" w:rsidRDefault="00D075F4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  <w:sectPr w:rsidR="00D075F4" w:rsidSect="00234AFF"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C1C59C3" w14:textId="6830277B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80BD810" wp14:editId="60403530">
            <wp:simplePos x="0" y="0"/>
            <wp:positionH relativeFrom="column">
              <wp:posOffset>-471805</wp:posOffset>
            </wp:positionH>
            <wp:positionV relativeFrom="paragraph">
              <wp:posOffset>-509905</wp:posOffset>
            </wp:positionV>
            <wp:extent cx="9334039" cy="520065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325" cy="520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DE7DA" w14:textId="5FC02CBF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3051128C" w14:textId="4D938EA9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B83F5F6" w14:textId="4AF781DD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701600A2" w14:textId="189542CF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42373092" w14:textId="1A678881" w:rsidR="00234AFF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B08B760" wp14:editId="579AA91F">
            <wp:simplePos x="0" y="0"/>
            <wp:positionH relativeFrom="column">
              <wp:posOffset>7672070</wp:posOffset>
            </wp:positionH>
            <wp:positionV relativeFrom="paragraph">
              <wp:posOffset>2941955</wp:posOffset>
            </wp:positionV>
            <wp:extent cx="1922780" cy="2191124"/>
            <wp:effectExtent l="0" t="0" r="127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9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9A38A" w14:textId="390A9724" w:rsidR="00234AFF" w:rsidRDefault="00234AFF" w:rsidP="00234AFF">
      <w:pPr>
        <w:rPr>
          <w:rFonts w:eastAsia="Times New Roman" w:cstheme="minorHAnsi"/>
          <w:sz w:val="24"/>
          <w:szCs w:val="24"/>
        </w:rPr>
        <w:sectPr w:rsidR="00234AFF" w:rsidSect="00234A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01F0B69" w14:textId="1C7505EF" w:rsidR="00234AFF" w:rsidRPr="00234AFF" w:rsidRDefault="00D075F4" w:rsidP="00234AFF">
      <w:pPr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B3730B6" wp14:editId="138D0258">
            <wp:simplePos x="0" y="0"/>
            <wp:positionH relativeFrom="column">
              <wp:posOffset>-224156</wp:posOffset>
            </wp:positionH>
            <wp:positionV relativeFrom="paragraph">
              <wp:posOffset>-319405</wp:posOffset>
            </wp:positionV>
            <wp:extent cx="9138495" cy="4600575"/>
            <wp:effectExtent l="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660" cy="460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CB798" w14:textId="24933340" w:rsidR="00234AFF" w:rsidRPr="00234AFF" w:rsidRDefault="00234AFF" w:rsidP="00234AFF">
      <w:pPr>
        <w:rPr>
          <w:rFonts w:eastAsia="Times New Roman" w:cstheme="minorHAnsi"/>
          <w:sz w:val="24"/>
          <w:szCs w:val="24"/>
        </w:rPr>
      </w:pPr>
    </w:p>
    <w:p w14:paraId="41E3793E" w14:textId="7447CB35" w:rsidR="00234AFF" w:rsidRPr="00234AFF" w:rsidRDefault="00234AFF" w:rsidP="00234AFF">
      <w:pPr>
        <w:rPr>
          <w:rFonts w:eastAsia="Times New Roman" w:cstheme="minorHAnsi"/>
          <w:sz w:val="24"/>
          <w:szCs w:val="24"/>
        </w:rPr>
      </w:pPr>
    </w:p>
    <w:p w14:paraId="1364160A" w14:textId="0483B4FE" w:rsidR="00234AFF" w:rsidRPr="00234AFF" w:rsidRDefault="00D075F4" w:rsidP="00234AFF">
      <w:pPr>
        <w:tabs>
          <w:tab w:val="left" w:pos="1710"/>
        </w:tabs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FA8997B" wp14:editId="4F1A96BD">
            <wp:simplePos x="0" y="0"/>
            <wp:positionH relativeFrom="column">
              <wp:posOffset>6386195</wp:posOffset>
            </wp:positionH>
            <wp:positionV relativeFrom="paragraph">
              <wp:posOffset>3391535</wp:posOffset>
            </wp:positionV>
            <wp:extent cx="2527935" cy="1389861"/>
            <wp:effectExtent l="0" t="0" r="571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436" cy="139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AFF">
        <w:rPr>
          <w:rFonts w:eastAsia="Times New Roman" w:cstheme="minorHAnsi"/>
          <w:sz w:val="24"/>
          <w:szCs w:val="24"/>
        </w:rPr>
        <w:tab/>
      </w:r>
    </w:p>
    <w:sectPr w:rsidR="00234AFF" w:rsidRPr="00234AFF" w:rsidSect="0009133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D0F2" w14:textId="77777777" w:rsidR="006E0CCA" w:rsidRDefault="006E0CCA" w:rsidP="00120C57">
      <w:pPr>
        <w:spacing w:after="0" w:line="240" w:lineRule="auto"/>
      </w:pPr>
      <w:r>
        <w:separator/>
      </w:r>
    </w:p>
  </w:endnote>
  <w:endnote w:type="continuationSeparator" w:id="0">
    <w:p w14:paraId="1CE0FD84" w14:textId="77777777" w:rsidR="006E0CCA" w:rsidRDefault="006E0CCA" w:rsidP="0012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7D96" w14:textId="11C2136E" w:rsidR="00E90E88" w:rsidRPr="005A26D7" w:rsidRDefault="006E4568" w:rsidP="00091331">
    <w:pPr>
      <w:pStyle w:val="Stopka"/>
      <w:rPr>
        <w:rFonts w:asciiTheme="minorHAnsi" w:hAnsiTheme="minorHAnsi" w:cstheme="minorHAnsi"/>
        <w:sz w:val="24"/>
        <w:szCs w:val="24"/>
      </w:rPr>
    </w:pPr>
    <w:r w:rsidRPr="005A26D7">
      <w:rPr>
        <w:rFonts w:asciiTheme="minorHAnsi" w:hAnsiTheme="minorHAnsi" w:cstheme="minorHAnsi"/>
        <w:sz w:val="24"/>
        <w:szCs w:val="24"/>
      </w:rPr>
      <w:fldChar w:fldCharType="begin"/>
    </w:r>
    <w:r w:rsidRPr="005A26D7">
      <w:rPr>
        <w:rFonts w:asciiTheme="minorHAnsi" w:hAnsiTheme="minorHAnsi" w:cstheme="minorHAnsi"/>
        <w:sz w:val="24"/>
        <w:szCs w:val="24"/>
      </w:rPr>
      <w:instrText>PAGE   \* MERGEFORMAT</w:instrText>
    </w:r>
    <w:r w:rsidRPr="005A26D7">
      <w:rPr>
        <w:rFonts w:asciiTheme="minorHAnsi" w:hAnsiTheme="minorHAnsi" w:cstheme="minorHAnsi"/>
        <w:sz w:val="24"/>
        <w:szCs w:val="24"/>
      </w:rPr>
      <w:fldChar w:fldCharType="separate"/>
    </w:r>
    <w:r w:rsidR="00AA046A">
      <w:rPr>
        <w:rFonts w:asciiTheme="minorHAnsi" w:hAnsiTheme="minorHAnsi" w:cstheme="minorHAnsi"/>
        <w:noProof/>
        <w:sz w:val="24"/>
        <w:szCs w:val="24"/>
      </w:rPr>
      <w:t>2</w:t>
    </w:r>
    <w:r w:rsidRPr="005A26D7">
      <w:rPr>
        <w:rFonts w:asciiTheme="minorHAnsi" w:hAnsiTheme="minorHAnsi" w:cstheme="minorHAnsi"/>
        <w:sz w:val="24"/>
        <w:szCs w:val="24"/>
      </w:rPr>
      <w:fldChar w:fldCharType="end"/>
    </w:r>
  </w:p>
  <w:p w14:paraId="2DB09B2A" w14:textId="77777777" w:rsidR="00E90E88" w:rsidRPr="005A26D7" w:rsidRDefault="00E90E88">
    <w:pPr>
      <w:pStyle w:val="Stopka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D4FA" w14:textId="77777777" w:rsidR="006E0CCA" w:rsidRDefault="006E0CCA" w:rsidP="00120C57">
      <w:pPr>
        <w:spacing w:after="0" w:line="240" w:lineRule="auto"/>
      </w:pPr>
      <w:r>
        <w:separator/>
      </w:r>
    </w:p>
  </w:footnote>
  <w:footnote w:type="continuationSeparator" w:id="0">
    <w:p w14:paraId="233AB99F" w14:textId="77777777" w:rsidR="006E0CCA" w:rsidRDefault="006E0CCA" w:rsidP="0012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482"/>
    <w:multiLevelType w:val="multilevel"/>
    <w:tmpl w:val="033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7526"/>
    <w:multiLevelType w:val="multilevel"/>
    <w:tmpl w:val="231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B2568"/>
    <w:multiLevelType w:val="multilevel"/>
    <w:tmpl w:val="913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E619C"/>
    <w:multiLevelType w:val="hybridMultilevel"/>
    <w:tmpl w:val="C7DC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661"/>
    <w:multiLevelType w:val="multilevel"/>
    <w:tmpl w:val="C32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5DE1"/>
    <w:multiLevelType w:val="multilevel"/>
    <w:tmpl w:val="9444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F3981"/>
    <w:multiLevelType w:val="multilevel"/>
    <w:tmpl w:val="81B6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E32D6"/>
    <w:multiLevelType w:val="hybridMultilevel"/>
    <w:tmpl w:val="E83E56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727DE2"/>
    <w:multiLevelType w:val="multilevel"/>
    <w:tmpl w:val="1024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E21E8"/>
    <w:multiLevelType w:val="multilevel"/>
    <w:tmpl w:val="179E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B13A8"/>
    <w:multiLevelType w:val="hybridMultilevel"/>
    <w:tmpl w:val="060C6B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03FE"/>
    <w:multiLevelType w:val="multilevel"/>
    <w:tmpl w:val="8DF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B505D"/>
    <w:multiLevelType w:val="hybridMultilevel"/>
    <w:tmpl w:val="D41CB372"/>
    <w:lvl w:ilvl="0" w:tplc="D734A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362E8"/>
    <w:multiLevelType w:val="hybridMultilevel"/>
    <w:tmpl w:val="72849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4E7AF5"/>
    <w:multiLevelType w:val="multilevel"/>
    <w:tmpl w:val="9FC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43B5C"/>
    <w:multiLevelType w:val="multilevel"/>
    <w:tmpl w:val="0FC4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1037C"/>
    <w:multiLevelType w:val="multilevel"/>
    <w:tmpl w:val="9ED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A7011"/>
    <w:multiLevelType w:val="multilevel"/>
    <w:tmpl w:val="03D4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821F5"/>
    <w:multiLevelType w:val="multilevel"/>
    <w:tmpl w:val="0312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13515"/>
    <w:multiLevelType w:val="hybridMultilevel"/>
    <w:tmpl w:val="5186FC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6"/>
  </w:num>
  <w:num w:numId="5">
    <w:abstractNumId w:val="9"/>
  </w:num>
  <w:num w:numId="6">
    <w:abstractNumId w:val="14"/>
  </w:num>
  <w:num w:numId="7">
    <w:abstractNumId w:val="2"/>
  </w:num>
  <w:num w:numId="8">
    <w:abstractNumId w:val="17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 w:numId="13">
    <w:abstractNumId w:val="18"/>
  </w:num>
  <w:num w:numId="14">
    <w:abstractNumId w:val="19"/>
  </w:num>
  <w:num w:numId="15">
    <w:abstractNumId w:val="13"/>
  </w:num>
  <w:num w:numId="16">
    <w:abstractNumId w:val="7"/>
  </w:num>
  <w:num w:numId="17">
    <w:abstractNumId w:val="3"/>
  </w:num>
  <w:num w:numId="18">
    <w:abstractNumId w:val="10"/>
  </w:num>
  <w:num w:numId="19">
    <w:abstractNumId w:val="12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4"/>
    <w:rsid w:val="00024A09"/>
    <w:rsid w:val="00044B50"/>
    <w:rsid w:val="0005100C"/>
    <w:rsid w:val="000853C8"/>
    <w:rsid w:val="0008725D"/>
    <w:rsid w:val="00091331"/>
    <w:rsid w:val="000964E5"/>
    <w:rsid w:val="00097ED0"/>
    <w:rsid w:val="00097FDA"/>
    <w:rsid w:val="000A7385"/>
    <w:rsid w:val="000C12C8"/>
    <w:rsid w:val="000C47F5"/>
    <w:rsid w:val="000C7562"/>
    <w:rsid w:val="000E6F1A"/>
    <w:rsid w:val="000F371F"/>
    <w:rsid w:val="001049C4"/>
    <w:rsid w:val="00106C9E"/>
    <w:rsid w:val="00112091"/>
    <w:rsid w:val="00120C57"/>
    <w:rsid w:val="00127D7C"/>
    <w:rsid w:val="001417CC"/>
    <w:rsid w:val="001440DF"/>
    <w:rsid w:val="00160CE0"/>
    <w:rsid w:val="001618D1"/>
    <w:rsid w:val="001777E2"/>
    <w:rsid w:val="00183262"/>
    <w:rsid w:val="001A3BF3"/>
    <w:rsid w:val="001B2041"/>
    <w:rsid w:val="001B5E85"/>
    <w:rsid w:val="001B65B6"/>
    <w:rsid w:val="001C5ED1"/>
    <w:rsid w:val="001E5A1C"/>
    <w:rsid w:val="001E6D81"/>
    <w:rsid w:val="00200B15"/>
    <w:rsid w:val="002079EC"/>
    <w:rsid w:val="002103F0"/>
    <w:rsid w:val="00215D11"/>
    <w:rsid w:val="002307E8"/>
    <w:rsid w:val="00231426"/>
    <w:rsid w:val="00231496"/>
    <w:rsid w:val="00234AFF"/>
    <w:rsid w:val="00240DC5"/>
    <w:rsid w:val="00241B4F"/>
    <w:rsid w:val="00264A20"/>
    <w:rsid w:val="002663E9"/>
    <w:rsid w:val="0026652C"/>
    <w:rsid w:val="00277F20"/>
    <w:rsid w:val="00281A6B"/>
    <w:rsid w:val="00285556"/>
    <w:rsid w:val="002946A6"/>
    <w:rsid w:val="002A3EBE"/>
    <w:rsid w:val="002C5976"/>
    <w:rsid w:val="002D7504"/>
    <w:rsid w:val="0030232B"/>
    <w:rsid w:val="00311231"/>
    <w:rsid w:val="00312C70"/>
    <w:rsid w:val="00314C7B"/>
    <w:rsid w:val="00323B4D"/>
    <w:rsid w:val="003240FB"/>
    <w:rsid w:val="003253D1"/>
    <w:rsid w:val="00332056"/>
    <w:rsid w:val="003630BA"/>
    <w:rsid w:val="00376F68"/>
    <w:rsid w:val="00384DC6"/>
    <w:rsid w:val="00395417"/>
    <w:rsid w:val="003B0547"/>
    <w:rsid w:val="003B3F9B"/>
    <w:rsid w:val="003B612E"/>
    <w:rsid w:val="003E4BC3"/>
    <w:rsid w:val="003F1A60"/>
    <w:rsid w:val="003F63CC"/>
    <w:rsid w:val="004074AF"/>
    <w:rsid w:val="0041496D"/>
    <w:rsid w:val="00420BEB"/>
    <w:rsid w:val="00453AD7"/>
    <w:rsid w:val="0045683E"/>
    <w:rsid w:val="00471719"/>
    <w:rsid w:val="004730C9"/>
    <w:rsid w:val="0048324D"/>
    <w:rsid w:val="00492E59"/>
    <w:rsid w:val="00493B75"/>
    <w:rsid w:val="004B2A57"/>
    <w:rsid w:val="004C0F6B"/>
    <w:rsid w:val="004D2A3B"/>
    <w:rsid w:val="004F6C99"/>
    <w:rsid w:val="0050003C"/>
    <w:rsid w:val="00521144"/>
    <w:rsid w:val="00523016"/>
    <w:rsid w:val="00523AB2"/>
    <w:rsid w:val="00534AF4"/>
    <w:rsid w:val="005426B2"/>
    <w:rsid w:val="0055741E"/>
    <w:rsid w:val="00557A12"/>
    <w:rsid w:val="00560FBE"/>
    <w:rsid w:val="00562981"/>
    <w:rsid w:val="00572487"/>
    <w:rsid w:val="005755CA"/>
    <w:rsid w:val="005756D9"/>
    <w:rsid w:val="00582227"/>
    <w:rsid w:val="005905C5"/>
    <w:rsid w:val="005A09B8"/>
    <w:rsid w:val="005A26D7"/>
    <w:rsid w:val="005B595C"/>
    <w:rsid w:val="005C0F45"/>
    <w:rsid w:val="005C5290"/>
    <w:rsid w:val="005D3867"/>
    <w:rsid w:val="005D497E"/>
    <w:rsid w:val="005D6D37"/>
    <w:rsid w:val="00601EE3"/>
    <w:rsid w:val="0060564F"/>
    <w:rsid w:val="006072BB"/>
    <w:rsid w:val="00613089"/>
    <w:rsid w:val="006203E9"/>
    <w:rsid w:val="00626933"/>
    <w:rsid w:val="006342D7"/>
    <w:rsid w:val="00640907"/>
    <w:rsid w:val="00645281"/>
    <w:rsid w:val="00667FBD"/>
    <w:rsid w:val="00670B41"/>
    <w:rsid w:val="00677FFD"/>
    <w:rsid w:val="006B5BA3"/>
    <w:rsid w:val="006C0ADB"/>
    <w:rsid w:val="006C418E"/>
    <w:rsid w:val="006E0CCA"/>
    <w:rsid w:val="006E1C74"/>
    <w:rsid w:val="006E4568"/>
    <w:rsid w:val="006E4BB1"/>
    <w:rsid w:val="0072471E"/>
    <w:rsid w:val="00726F91"/>
    <w:rsid w:val="00745CA9"/>
    <w:rsid w:val="00751EC6"/>
    <w:rsid w:val="00754C9D"/>
    <w:rsid w:val="00755633"/>
    <w:rsid w:val="00756007"/>
    <w:rsid w:val="00756EBE"/>
    <w:rsid w:val="00773B6C"/>
    <w:rsid w:val="00773DF4"/>
    <w:rsid w:val="007B00B6"/>
    <w:rsid w:val="007C25A6"/>
    <w:rsid w:val="007D1021"/>
    <w:rsid w:val="007D2A20"/>
    <w:rsid w:val="007E64F1"/>
    <w:rsid w:val="007F4E87"/>
    <w:rsid w:val="00800626"/>
    <w:rsid w:val="008064B6"/>
    <w:rsid w:val="00807DC1"/>
    <w:rsid w:val="008251FA"/>
    <w:rsid w:val="00825D18"/>
    <w:rsid w:val="008271A9"/>
    <w:rsid w:val="00853029"/>
    <w:rsid w:val="0086534C"/>
    <w:rsid w:val="0087081B"/>
    <w:rsid w:val="00881E13"/>
    <w:rsid w:val="00895455"/>
    <w:rsid w:val="0089768D"/>
    <w:rsid w:val="008A28E6"/>
    <w:rsid w:val="008B27AB"/>
    <w:rsid w:val="008B5044"/>
    <w:rsid w:val="008B757A"/>
    <w:rsid w:val="008D1616"/>
    <w:rsid w:val="008D1F50"/>
    <w:rsid w:val="008D29C2"/>
    <w:rsid w:val="008E4B63"/>
    <w:rsid w:val="009079EF"/>
    <w:rsid w:val="00912C83"/>
    <w:rsid w:val="00915E14"/>
    <w:rsid w:val="0092688D"/>
    <w:rsid w:val="00931B1C"/>
    <w:rsid w:val="0093459F"/>
    <w:rsid w:val="0094140F"/>
    <w:rsid w:val="00953E67"/>
    <w:rsid w:val="00954830"/>
    <w:rsid w:val="00967A6F"/>
    <w:rsid w:val="00977765"/>
    <w:rsid w:val="009800AF"/>
    <w:rsid w:val="009A4A20"/>
    <w:rsid w:val="009B1048"/>
    <w:rsid w:val="009B6EEA"/>
    <w:rsid w:val="009C0BC8"/>
    <w:rsid w:val="009C523F"/>
    <w:rsid w:val="009D15C0"/>
    <w:rsid w:val="009D37BD"/>
    <w:rsid w:val="009E7BA9"/>
    <w:rsid w:val="00A0317E"/>
    <w:rsid w:val="00A27781"/>
    <w:rsid w:val="00A3106B"/>
    <w:rsid w:val="00A37DA7"/>
    <w:rsid w:val="00A41B94"/>
    <w:rsid w:val="00A4728E"/>
    <w:rsid w:val="00A51E95"/>
    <w:rsid w:val="00A52AD7"/>
    <w:rsid w:val="00A8457A"/>
    <w:rsid w:val="00A92001"/>
    <w:rsid w:val="00A9305C"/>
    <w:rsid w:val="00AA046A"/>
    <w:rsid w:val="00AA609B"/>
    <w:rsid w:val="00AA676C"/>
    <w:rsid w:val="00AB1F49"/>
    <w:rsid w:val="00AB3E64"/>
    <w:rsid w:val="00AC3566"/>
    <w:rsid w:val="00AC6404"/>
    <w:rsid w:val="00AD451E"/>
    <w:rsid w:val="00AE0FBD"/>
    <w:rsid w:val="00AE3075"/>
    <w:rsid w:val="00AF2882"/>
    <w:rsid w:val="00AF30A9"/>
    <w:rsid w:val="00B0278F"/>
    <w:rsid w:val="00B07F87"/>
    <w:rsid w:val="00B141C5"/>
    <w:rsid w:val="00B1787A"/>
    <w:rsid w:val="00B33851"/>
    <w:rsid w:val="00B42E18"/>
    <w:rsid w:val="00B47F51"/>
    <w:rsid w:val="00B87E5F"/>
    <w:rsid w:val="00B91E12"/>
    <w:rsid w:val="00B94413"/>
    <w:rsid w:val="00B9645F"/>
    <w:rsid w:val="00B972DB"/>
    <w:rsid w:val="00B97F3B"/>
    <w:rsid w:val="00BA660B"/>
    <w:rsid w:val="00BA6C57"/>
    <w:rsid w:val="00BA7251"/>
    <w:rsid w:val="00BA7CC5"/>
    <w:rsid w:val="00BC1A78"/>
    <w:rsid w:val="00BE4D6F"/>
    <w:rsid w:val="00BF0335"/>
    <w:rsid w:val="00BF4EF4"/>
    <w:rsid w:val="00C10A3D"/>
    <w:rsid w:val="00C160B1"/>
    <w:rsid w:val="00C338DB"/>
    <w:rsid w:val="00C36B44"/>
    <w:rsid w:val="00C42347"/>
    <w:rsid w:val="00C46395"/>
    <w:rsid w:val="00C500D9"/>
    <w:rsid w:val="00C51074"/>
    <w:rsid w:val="00C54586"/>
    <w:rsid w:val="00C636AB"/>
    <w:rsid w:val="00C6461F"/>
    <w:rsid w:val="00C71AB9"/>
    <w:rsid w:val="00C759C6"/>
    <w:rsid w:val="00CA5099"/>
    <w:rsid w:val="00CA5D65"/>
    <w:rsid w:val="00CB547E"/>
    <w:rsid w:val="00CC2808"/>
    <w:rsid w:val="00CD47C6"/>
    <w:rsid w:val="00D075F4"/>
    <w:rsid w:val="00D25468"/>
    <w:rsid w:val="00D47C5B"/>
    <w:rsid w:val="00D50D77"/>
    <w:rsid w:val="00D55AB6"/>
    <w:rsid w:val="00D76C62"/>
    <w:rsid w:val="00D83881"/>
    <w:rsid w:val="00DB19C9"/>
    <w:rsid w:val="00DB6DA7"/>
    <w:rsid w:val="00DC5FEA"/>
    <w:rsid w:val="00DD5824"/>
    <w:rsid w:val="00DE5919"/>
    <w:rsid w:val="00DF3BDA"/>
    <w:rsid w:val="00DF67B7"/>
    <w:rsid w:val="00E20D2D"/>
    <w:rsid w:val="00E2169A"/>
    <w:rsid w:val="00E24177"/>
    <w:rsid w:val="00E33CB0"/>
    <w:rsid w:val="00E67AEA"/>
    <w:rsid w:val="00E90E88"/>
    <w:rsid w:val="00E95C26"/>
    <w:rsid w:val="00EA00FB"/>
    <w:rsid w:val="00EA1E55"/>
    <w:rsid w:val="00EA23F4"/>
    <w:rsid w:val="00EB1E9B"/>
    <w:rsid w:val="00EC7EA2"/>
    <w:rsid w:val="00ED599F"/>
    <w:rsid w:val="00EE5F67"/>
    <w:rsid w:val="00EE6652"/>
    <w:rsid w:val="00F03FC2"/>
    <w:rsid w:val="00F144D0"/>
    <w:rsid w:val="00F14A06"/>
    <w:rsid w:val="00F24DF4"/>
    <w:rsid w:val="00F272C3"/>
    <w:rsid w:val="00F405DD"/>
    <w:rsid w:val="00F77F34"/>
    <w:rsid w:val="00F85E30"/>
    <w:rsid w:val="00F967D3"/>
    <w:rsid w:val="00FD0D36"/>
    <w:rsid w:val="00FD18A9"/>
    <w:rsid w:val="00FD2A57"/>
    <w:rsid w:val="00FF12B5"/>
    <w:rsid w:val="00FF13FB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6F5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99F"/>
  </w:style>
  <w:style w:type="paragraph" w:styleId="Nagwek1">
    <w:name w:val="heading 1"/>
    <w:basedOn w:val="Normalny"/>
    <w:next w:val="Normalny"/>
    <w:link w:val="Nagwek1Znak"/>
    <w:uiPriority w:val="9"/>
    <w:qFormat/>
    <w:rsid w:val="00A52A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F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F3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77F3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F77F3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77F3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F7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F3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F3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A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A7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B0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7F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52A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86534C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F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F8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AB6F-5A1C-461C-A34E-3198E3BF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2026-02-23T08:25:00Z</dcterms:created>
  <dcterms:modified xsi:type="dcterms:W3CDTF">2026-02-25T12:46:00Z</dcterms:modified>
</cp:coreProperties>
</file>