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13" w:rsidRPr="00FC5652" w:rsidRDefault="00FC5652" w:rsidP="00DA3293">
      <w:pPr>
        <w:pStyle w:val="Nagwek1"/>
      </w:pPr>
      <w:r w:rsidRPr="00FC5652">
        <w:t xml:space="preserve">Opis </w:t>
      </w:r>
      <w:r w:rsidRPr="00DA3293">
        <w:t>Przedmiotu</w:t>
      </w:r>
      <w:r w:rsidRPr="00FC5652">
        <w:t xml:space="preserve"> Zamówienia</w:t>
      </w:r>
      <w:r w:rsidR="00502874">
        <w:t xml:space="preserve"> </w:t>
      </w:r>
      <w:r w:rsidR="00E3277D">
        <w:t xml:space="preserve">nr </w:t>
      </w:r>
      <w:r w:rsidR="00502874">
        <w:t>2</w:t>
      </w:r>
      <w:r w:rsidRPr="00FC5652">
        <w:t xml:space="preserve"> (OPZ</w:t>
      </w:r>
      <w:r w:rsidR="00502874">
        <w:t xml:space="preserve"> 2</w:t>
      </w:r>
      <w:r w:rsidRPr="00FC5652">
        <w:t xml:space="preserve">) </w:t>
      </w:r>
      <w:r w:rsidR="00004E13" w:rsidRPr="00FC5652">
        <w:t xml:space="preserve">– </w:t>
      </w:r>
      <w:r w:rsidR="00502874" w:rsidRPr="00502874">
        <w:t>Wykonanie nowego odcinka instalacji wodociągowej i kanalizacyjnej na potrzeby zasilania przyborów czerpalnych do celów socjalnych</w:t>
      </w:r>
      <w:r w:rsidR="00502874">
        <w:t xml:space="preserve"> na II piętrze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</w:rPr>
        <w:t>Dotyczy:</w:t>
      </w:r>
      <w:r>
        <w:t xml:space="preserve"> Wykonania rozbudowy istniejącej instalacji </w:t>
      </w:r>
      <w:proofErr w:type="spellStart"/>
      <w:r>
        <w:t>wod-kan</w:t>
      </w:r>
      <w:proofErr w:type="spellEnd"/>
      <w:r>
        <w:t xml:space="preserve"> w budynku Szkoły KSSiP</w:t>
      </w:r>
      <w:r>
        <w:br/>
      </w:r>
      <w:r>
        <w:rPr>
          <w:b/>
          <w:bCs/>
        </w:rPr>
        <w:t>Lokalizacja:</w:t>
      </w:r>
      <w:r>
        <w:t xml:space="preserve"> Krakowska Szkoła Sądownictwa i Prokuratury, Budynek Szkoły</w:t>
      </w:r>
      <w:r>
        <w:br/>
      </w:r>
      <w:r>
        <w:rPr>
          <w:b/>
          <w:bCs/>
        </w:rPr>
        <w:t>Zakres:</w:t>
      </w:r>
      <w:r>
        <w:t xml:space="preserve"> Wykonanie nowego odcinka instalacji wodociągowej i kanalizacyjnej na potrzeby zasilania przyborów czerpalnych do celów socjalnych.</w:t>
      </w:r>
    </w:p>
    <w:p w:rsidR="00004E13" w:rsidRPr="00FC5652" w:rsidRDefault="00004E13" w:rsidP="00DA3293">
      <w:pPr>
        <w:pStyle w:val="Nagwek2"/>
      </w:pPr>
      <w:r w:rsidRPr="00FC5652">
        <w:t xml:space="preserve">1. </w:t>
      </w:r>
      <w:r w:rsidRPr="00DA3293">
        <w:t>Przedmiot</w:t>
      </w:r>
      <w:r w:rsidRPr="00FC5652">
        <w:t xml:space="preserve"> zamówienia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t>Przedmiotem zamówienia jest kompleksowe wykonanie rozbudowy istniejącej instalacji wodociągowej i kanalizacji w budynku Szkoły KSSiP, obejmujące zaprojektowanie technologicznego przebiegu instalacji (uzyskanie akceptacji projektu przez Zamawiającego), wykonanie prac instalacyjno-montażowych oraz pełne odtworzenie stanu pierwotnego pomieszczenia oznaczonego symbolem S208 (II p.), z przemalowaniem ścian</w:t>
      </w:r>
      <w:r w:rsidR="004B07F6">
        <w:t xml:space="preserve"> i sufitów</w:t>
      </w:r>
      <w:r>
        <w:t xml:space="preserve">. Rozbudowa instalacji ma na celu doprowadzenie wody użytkowej do celów socjalnych do punktów przyłączenia wężyków elastycznych zasilających przybory czerpalne, pod planowane przyłączenie zestawu mebli socjalnych </w:t>
      </w:r>
      <w:r w:rsidR="00FC5652">
        <w:t>-</w:t>
      </w:r>
      <w:r>
        <w:t xml:space="preserve"> zgodnie z lokalizacją przedstawioną na załączonym szkicu.</w:t>
      </w:r>
    </w:p>
    <w:p w:rsidR="00004E13" w:rsidRPr="00FC5652" w:rsidRDefault="00004E13" w:rsidP="00DA3293">
      <w:pPr>
        <w:pStyle w:val="Nagwek2"/>
      </w:pPr>
      <w:r w:rsidRPr="00FC5652">
        <w:t>2. Lokalizacja miejsca włączenia</w:t>
      </w:r>
    </w:p>
    <w:p w:rsidR="00004E13" w:rsidRPr="00DA3293" w:rsidRDefault="00004E13" w:rsidP="00DA329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A3293">
        <w:rPr>
          <w:b/>
          <w:bCs/>
        </w:rPr>
        <w:t>Proponowane miejsce włączenia</w:t>
      </w:r>
      <w:r>
        <w:t xml:space="preserve"> do istniejącej instalacji znajduje się w obszarze I piętra budynku, w szachcie instalacyjnym zlokalizowanym pomiędzy pomieszczeniami S109, S111, S112 a pomieszczeniami S110, S113</w:t>
      </w:r>
    </w:p>
    <w:p w:rsidR="00004E13" w:rsidRDefault="00004E13" w:rsidP="00DA3293">
      <w:pPr>
        <w:pStyle w:val="Akapitzlist"/>
        <w:numPr>
          <w:ilvl w:val="0"/>
          <w:numId w:val="10"/>
        </w:numPr>
        <w:spacing w:before="100" w:beforeAutospacing="1" w:after="100" w:afterAutospacing="1"/>
      </w:pPr>
      <w:r>
        <w:t>Proponowane włączenie wymaga rozbiórki, przebudowy czy wykonania instalacji, odtworzenia, ścian, okładzin malarskich i wypraw tynkarskich oraz wykonanie prac porządkowych</w:t>
      </w:r>
    </w:p>
    <w:p w:rsidR="00004E13" w:rsidRDefault="00004E13" w:rsidP="00DA3293">
      <w:pPr>
        <w:pStyle w:val="Akapitzlist"/>
        <w:numPr>
          <w:ilvl w:val="0"/>
          <w:numId w:val="10"/>
        </w:numPr>
        <w:spacing w:before="100" w:beforeAutospacing="1" w:after="100" w:afterAutospacing="1"/>
      </w:pPr>
      <w:r w:rsidRPr="00DA3293">
        <w:rPr>
          <w:b/>
          <w:bCs/>
        </w:rPr>
        <w:t>Zamawiający dopuszcza alternatywne miejsce włączenia</w:t>
      </w:r>
      <w:r>
        <w:t>, pod warunkiem:</w:t>
      </w:r>
    </w:p>
    <w:p w:rsidR="00004E13" w:rsidRDefault="00004E13" w:rsidP="00004E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że Wykonawca udowodni że woda w danym miejscu pochodzi z obiegu socjalnego,</w:t>
      </w:r>
    </w:p>
    <w:p w:rsidR="00004E13" w:rsidRDefault="00004E13" w:rsidP="00004E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że Wykonawca udowodni że woda w danym miejscu jest opomiarowana licznikiem Zamawiającego,</w:t>
      </w:r>
    </w:p>
    <w:p w:rsidR="00004E13" w:rsidRDefault="00004E13" w:rsidP="00004E1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Wykonawca przedstawi w formie pisemnej dokumentację potwierdzającą poprawność techniczną i hydrauliczną proponowanego miejsca.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zapewnienie zgodności z bilansem zużycia wody, bezpieczeństwa eksploatacji instalacji, stabilności ciśnienia i pełnej rozliczalności zużycia wody.</w:t>
      </w:r>
    </w:p>
    <w:p w:rsidR="00004E13" w:rsidRPr="00FC5652" w:rsidRDefault="00004E13" w:rsidP="00DA3293">
      <w:pPr>
        <w:pStyle w:val="Nagwek2"/>
      </w:pPr>
      <w:r w:rsidRPr="00FC5652">
        <w:t>3. Zakres prac do wykonania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t>W ramach realizacji zamówienia Wykonawca zobowiązuje się wykonać wszystkie konieczne do realizacji zamówienia a w szczególności:</w:t>
      </w:r>
    </w:p>
    <w:p w:rsidR="00004E13" w:rsidRDefault="00004E13" w:rsidP="00DA3293">
      <w:pPr>
        <w:pStyle w:val="Nagwek3"/>
      </w:pPr>
      <w:r>
        <w:t xml:space="preserve">3.1. </w:t>
      </w:r>
      <w:r w:rsidRPr="00DA3293">
        <w:t>Prace</w:t>
      </w:r>
      <w:r>
        <w:t xml:space="preserve"> budowlane i instalacyjne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lastRenderedPageBreak/>
        <w:t>wykonanie przekuć oraz przewiertów przez ściany i stropy (w tym żelbetowe),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zabezpieczenie powierzchni ścian, posadzek sufitów, konstrukcji nośnych, wyposażenia pomieszczeń instalacji na czas prac,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wykonanie przejść instalacyjnych poprzez przegrody przeciwpożarowe wraz z pełną certyfikowaną zabudową ogniochronną (klasa EI zgodna z przepisami),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montaż nowego odcinka instalacji wodnej , z pełną stabilizacją kierunkową, składającego się z jednego kompletu przyłączy </w:t>
      </w:r>
      <w:proofErr w:type="spellStart"/>
      <w:r>
        <w:rPr>
          <w:rFonts w:eastAsia="Times New Roman"/>
        </w:rPr>
        <w:t>podumywalkowych</w:t>
      </w:r>
      <w:proofErr w:type="spellEnd"/>
      <w:r>
        <w:rPr>
          <w:rFonts w:eastAsia="Times New Roman"/>
        </w:rPr>
        <w:t xml:space="preserve"> (woda ciepła, woda zimna - do podłączenia baterii zlewozmywakowej), oraz jednego przyłącza zimnej na cele przyłączenia dystrybutora z wodą. Na wejściu do istniejącej instalacji wodociągowej w miejscu dostępnym zamontować zawory odcinające, wymykające nowo wykonywany odcinek instalacji wodnej.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montaż nowego odcinka instalacji kanalizacyjnej, z pełną stabilizacją kierunkową, składającego się z dwóch odejść </w:t>
      </w:r>
      <w:proofErr w:type="spellStart"/>
      <w:r>
        <w:rPr>
          <w:rFonts w:eastAsia="Times New Roman"/>
        </w:rPr>
        <w:t>podzlewakowych</w:t>
      </w:r>
      <w:proofErr w:type="spellEnd"/>
      <w:r>
        <w:rPr>
          <w:rFonts w:eastAsia="Times New Roman"/>
        </w:rPr>
        <w:t xml:space="preserve"> o średnicy 50mm umieszczonych w ścianie GK i podłączonych do jednej rury prowadzącej do pionu</w:t>
      </w:r>
    </w:p>
    <w:p w:rsidR="00004E13" w:rsidRDefault="00004E13" w:rsidP="00004E1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szczelne połączenie z istniejącą instalacją wodociągową i kanalizacyjną –  w  odcinku początkowym i końcowym nowo wykonywanej instalacji wodnej, należy zamontować zawory z </w:t>
      </w:r>
      <w:proofErr w:type="spellStart"/>
      <w:r>
        <w:rPr>
          <w:rFonts w:eastAsia="Times New Roman"/>
        </w:rPr>
        <w:t>dławkiem</w:t>
      </w:r>
      <w:proofErr w:type="spellEnd"/>
      <w:r>
        <w:rPr>
          <w:rFonts w:eastAsia="Times New Roman"/>
        </w:rPr>
        <w:t xml:space="preserve"> grzybkowym (nie dopuszcza się montażu zaworów kulowych).</w:t>
      </w:r>
    </w:p>
    <w:p w:rsidR="00004E13" w:rsidRDefault="00004E13" w:rsidP="00DA3293">
      <w:pPr>
        <w:pStyle w:val="Nagwek3"/>
      </w:pPr>
      <w:r>
        <w:t>3.2. Prace wykończeniowe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>odtworzenie uszkodzonych struktur ścian tynków, w tym okładzin GK, gładzi i wypraw,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odtworzenie powłok malarskich zbliżonych kolorystycznie z istniejącymi,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odtworzenie wszelkich uszkodzonych wykładzin ściennych, podłogowych i sufitowych,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Przygotowanie i malowanie doborowe ścian farbą zmywalną lateksową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Malowanie płyt kasetonowych sufitowych, w kolorze białym (wymiana 50% powierzchni uszkodzonych płyt).</w:t>
      </w:r>
    </w:p>
    <w:p w:rsidR="00004E13" w:rsidRDefault="00004E13" w:rsidP="00004E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uporządkowanie terenu robót i wywiezienie odpadów.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obowiązek Wykonawcy do przywrócenia pomieszczeń do stanu sprzed rozpoczęcia prac, minimalizacji ingerencji oraz zapewnienia pełnej funkcjonalności pomieszczeń po realizacji prac.</w:t>
      </w:r>
    </w:p>
    <w:p w:rsidR="00004E13" w:rsidRPr="00FC5652" w:rsidRDefault="00004E13" w:rsidP="00DA3293">
      <w:pPr>
        <w:pStyle w:val="Nagwek2"/>
      </w:pPr>
      <w:r w:rsidRPr="00FC5652">
        <w:t>4. Parametry techniczne instalacji</w:t>
      </w:r>
    </w:p>
    <w:p w:rsidR="00004E13" w:rsidRDefault="00004E13" w:rsidP="00DA3293">
      <w:pPr>
        <w:pStyle w:val="Nagwek3"/>
      </w:pPr>
      <w:r>
        <w:t>4.1. Rury i osprzęt</w:t>
      </w:r>
    </w:p>
    <w:p w:rsidR="00004E13" w:rsidRDefault="00004E13" w:rsidP="00004E1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Instalację wodną należy wykonać z rur o średnicy </w:t>
      </w:r>
      <w:r>
        <w:rPr>
          <w:rFonts w:eastAsia="Times New Roman"/>
          <w:b/>
          <w:bCs/>
        </w:rPr>
        <w:t>min. 1/2 cala</w:t>
      </w:r>
      <w:r>
        <w:rPr>
          <w:rFonts w:eastAsia="Times New Roman"/>
        </w:rPr>
        <w:t xml:space="preserve">, z tworzywa PP, </w:t>
      </w:r>
      <w:r>
        <w:rPr>
          <w:rFonts w:eastAsia="Times New Roman"/>
          <w:b/>
          <w:bCs/>
        </w:rPr>
        <w:t>w technologii zgrzewania</w:t>
      </w:r>
      <w:r>
        <w:rPr>
          <w:rFonts w:eastAsia="Times New Roman"/>
        </w:rPr>
        <w:t>.</w:t>
      </w:r>
    </w:p>
    <w:p w:rsidR="00004E13" w:rsidRDefault="00004E13" w:rsidP="00004E1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Instalację kanalizacyjną wykonać z rur niskoszumowych o średnicy minimum 50mm, nie stosować kolan 90st – dopuszcza się w zamian stosowanie kolan 2 x 45st</w:t>
      </w:r>
    </w:p>
    <w:p w:rsidR="00004E13" w:rsidRDefault="00004E13" w:rsidP="00004E1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Wszystkie elementy składowe instalacji muszą posiadać certyfikaty zgodności z normami PN-EN.</w:t>
      </w:r>
    </w:p>
    <w:p w:rsidR="00004E13" w:rsidRDefault="00004E13" w:rsidP="00004E1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Złącza instalacyjne wciskane i zgrzewane muszą być trwałe i wykonane zgodnie z instrukcjami producenta.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Rury PP zapewniają trwałość, odporność na korozję i niskie straty ciśnienia.</w:t>
      </w:r>
    </w:p>
    <w:p w:rsidR="00004E13" w:rsidRDefault="00004E13" w:rsidP="00DA3293">
      <w:pPr>
        <w:pStyle w:val="Nagwek3"/>
      </w:pPr>
      <w:r>
        <w:t>4.2. Izolacja</w:t>
      </w:r>
    </w:p>
    <w:p w:rsidR="00004E13" w:rsidRDefault="00004E13" w:rsidP="00004E1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Rury wodociągowe należy zaizolować </w:t>
      </w:r>
      <w:r>
        <w:rPr>
          <w:rFonts w:eastAsia="Times New Roman"/>
          <w:b/>
          <w:bCs/>
        </w:rPr>
        <w:t xml:space="preserve">otuliną </w:t>
      </w:r>
      <w:proofErr w:type="spellStart"/>
      <w:r>
        <w:rPr>
          <w:rFonts w:eastAsia="Times New Roman"/>
          <w:b/>
          <w:bCs/>
        </w:rPr>
        <w:t>przeciwroszeniową</w:t>
      </w:r>
      <w:proofErr w:type="spellEnd"/>
      <w:r>
        <w:rPr>
          <w:rFonts w:eastAsia="Times New Roman"/>
        </w:rPr>
        <w:t>, odporną na UV oraz procesy starzenia (utlenianie).</w:t>
      </w:r>
    </w:p>
    <w:p w:rsidR="00004E13" w:rsidRDefault="00004E13" w:rsidP="00004E1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Łączenia otulin należy zabezpieczyć dedykowaną taśmą </w:t>
      </w:r>
      <w:proofErr w:type="spellStart"/>
      <w:r>
        <w:rPr>
          <w:rFonts w:eastAsia="Times New Roman"/>
        </w:rPr>
        <w:t>antydyfuzyjną</w:t>
      </w:r>
      <w:proofErr w:type="spellEnd"/>
      <w:r>
        <w:rPr>
          <w:rFonts w:eastAsia="Times New Roman"/>
        </w:rPr>
        <w:t>.</w:t>
      </w:r>
    </w:p>
    <w:p w:rsidR="00004E13" w:rsidRDefault="00004E13" w:rsidP="00004E1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Nie dopuszcza się</w:t>
      </w:r>
      <w:r>
        <w:rPr>
          <w:rFonts w:eastAsia="Times New Roman"/>
        </w:rPr>
        <w:t xml:space="preserve"> stosowania otulin nacinanych bocznie i ponownie zamykanych taśmą montażową.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Eliminacja punktów kondensacji wody i ryzyka zawilgocenia przegród.</w:t>
      </w:r>
    </w:p>
    <w:p w:rsidR="00004E13" w:rsidRDefault="00004E13" w:rsidP="00DA3293">
      <w:pPr>
        <w:pStyle w:val="Nagwek3"/>
      </w:pPr>
      <w:r>
        <w:t>4.3. Mocowanie</w:t>
      </w:r>
    </w:p>
    <w:p w:rsidR="00004E13" w:rsidRDefault="00004E13" w:rsidP="00004E1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Instalację należy mocować trwale do przegród z częstotliwością </w:t>
      </w:r>
      <w:r>
        <w:rPr>
          <w:rFonts w:eastAsia="Times New Roman"/>
          <w:b/>
          <w:bCs/>
        </w:rPr>
        <w:t>co 100 cm</w:t>
      </w:r>
      <w:r>
        <w:rPr>
          <w:rFonts w:eastAsia="Times New Roman"/>
        </w:rPr>
        <w:t>.</w:t>
      </w:r>
    </w:p>
    <w:p w:rsidR="00004E13" w:rsidRDefault="00004E13" w:rsidP="00004E1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 miejscach zmiany kierunku – </w:t>
      </w:r>
      <w:r>
        <w:rPr>
          <w:rFonts w:eastAsia="Times New Roman"/>
          <w:b/>
          <w:bCs/>
        </w:rPr>
        <w:t>co 50 cm</w:t>
      </w:r>
      <w:r>
        <w:rPr>
          <w:rFonts w:eastAsia="Times New Roman"/>
        </w:rPr>
        <w:t>.</w:t>
      </w:r>
    </w:p>
    <w:p w:rsidR="00004E13" w:rsidRDefault="00004E13" w:rsidP="00004E1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Użyte uchwyty muszą być odporne na drgania i nie mogą przenosić </w:t>
      </w:r>
      <w:proofErr w:type="spellStart"/>
      <w:r>
        <w:rPr>
          <w:rFonts w:eastAsia="Times New Roman"/>
        </w:rPr>
        <w:t>naprężeń</w:t>
      </w:r>
      <w:proofErr w:type="spellEnd"/>
      <w:r>
        <w:rPr>
          <w:rFonts w:eastAsia="Times New Roman"/>
        </w:rPr>
        <w:t xml:space="preserve"> na rury.</w:t>
      </w:r>
    </w:p>
    <w:p w:rsidR="00004E13" w:rsidRDefault="00004E13" w:rsidP="00004E1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Instalację należy wykonać w sposób eliminujący szumy i udary dynamiczne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Zapewnienie stabilności instalacji i eliminacja hałasu hydraulicznego.</w:t>
      </w:r>
    </w:p>
    <w:p w:rsidR="00004E13" w:rsidRPr="00FC5652" w:rsidRDefault="00004E13" w:rsidP="00DA3293">
      <w:pPr>
        <w:pStyle w:val="Nagwek2"/>
      </w:pPr>
      <w:r w:rsidRPr="00FC5652">
        <w:t>5. Zakończenie instalacji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t>Nowy odcinek instalacji należy zakończyć:</w:t>
      </w:r>
    </w:p>
    <w:p w:rsidR="00004E13" w:rsidRDefault="00004E13" w:rsidP="00DA3293">
      <w:pPr>
        <w:pStyle w:val="Nagwek3"/>
      </w:pPr>
      <w:r>
        <w:t>5.1. Zaworami czerpalnymi (łącznie 3 sztuki)</w:t>
      </w:r>
    </w:p>
    <w:p w:rsidR="00004E13" w:rsidRDefault="00004E13" w:rsidP="00004E1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>Zawory czerpalne z głowicą grzybkową, zgodne z normą PN, dostosowany do standardowych wężyków przyłączowych.</w:t>
      </w:r>
    </w:p>
    <w:p w:rsidR="00004E13" w:rsidRDefault="00004E13" w:rsidP="00004E1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Zawory montowane w kielichach (gwint wewnętrzny) zamontowanych w licu ściany lub zagłębionych maksymalnie 5mm. Kielichy rurowe należy w ścianie osadzić na tyle trwale by zapewnić dokręcenie do nich zaworów czerpalnych.</w:t>
      </w:r>
    </w:p>
    <w:p w:rsidR="00004E13" w:rsidRDefault="00004E13" w:rsidP="00004E1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Lokalizację przyłączy wody i kanalizacji uzgodnić z Zamawiającym</w:t>
      </w:r>
    </w:p>
    <w:p w:rsidR="00004E13" w:rsidRDefault="00004E13" w:rsidP="00004E13">
      <w:pPr>
        <w:spacing w:before="100" w:beforeAutospacing="1" w:after="100" w:afterAutospacing="1"/>
      </w:pPr>
      <w:r>
        <w:rPr>
          <w:b/>
          <w:bCs/>
        </w:rPr>
        <w:t>Uzasadnienie:</w:t>
      </w:r>
      <w:r>
        <w:t xml:space="preserve"> Zapobieganie zapiekaniu zaworów kulowych, umożliwienie dostrzeżenia awarii szybkiej reakcji serwisowej.</w:t>
      </w:r>
    </w:p>
    <w:p w:rsidR="00004E13" w:rsidRPr="00FC5652" w:rsidRDefault="00004E13" w:rsidP="00DA3293">
      <w:pPr>
        <w:pStyle w:val="Nagwek2"/>
      </w:pPr>
      <w:r w:rsidRPr="00FC5652">
        <w:t>6. Wymagania dodatkowe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t>Wykonawca zobowiązuje się również do: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Zapewnienia realizacji zamówienia przez osoby posiadające odpowiednie uprawnienia instalacyjne.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Przedstawienia Zamawiającemu protokołu z próby ciśnieniowej instalacji (medium woda, próba 24h ciśnienie 10bar tolerancja 0,1bar  - jeżeli producenci rur/kształtek czy innych elementów instalacji w dokumentacji technicznej określa niższe maksymalne ciśnienie próbne, ze względu na pełzanie materiału, temperaturę itp.), </w:t>
      </w:r>
      <w:r>
        <w:rPr>
          <w:rStyle w:val="Pogrubienie"/>
          <w:rFonts w:eastAsia="Times New Roman"/>
        </w:rPr>
        <w:t>należy zastosować wartość nie przekraczającą wytycznych producenta</w:t>
      </w:r>
      <w:r>
        <w:rPr>
          <w:rFonts w:eastAsia="Times New Roman"/>
        </w:rPr>
        <w:t>).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Wykonania dokumentacji powykonawczej obejmującej:</w:t>
      </w:r>
    </w:p>
    <w:p w:rsidR="00004E13" w:rsidRDefault="00004E13" w:rsidP="00004E13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szkic przebiegu instalacji,</w:t>
      </w:r>
    </w:p>
    <w:p w:rsidR="00004E13" w:rsidRDefault="00004E13" w:rsidP="00004E13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oznaczenie wszystkich elementów,</w:t>
      </w:r>
    </w:p>
    <w:p w:rsidR="00004E13" w:rsidRDefault="00004E13" w:rsidP="00004E13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dokumenty </w:t>
      </w:r>
      <w:proofErr w:type="spellStart"/>
      <w:r>
        <w:rPr>
          <w:rFonts w:eastAsia="Times New Roman"/>
        </w:rPr>
        <w:t>dopuszczeń</w:t>
      </w:r>
      <w:proofErr w:type="spellEnd"/>
      <w:r>
        <w:rPr>
          <w:rFonts w:eastAsia="Times New Roman"/>
        </w:rPr>
        <w:t xml:space="preserve"> do stosowania użytych materiałów,</w:t>
      </w:r>
    </w:p>
    <w:p w:rsidR="00004E13" w:rsidRDefault="00004E13" w:rsidP="00004E13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oświadczenia i dokumentacja z wykonania przejść pożarowych.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Utrzymania czystości i ciszy podczas realizacji prac, zabezpieczenia korytarzy i posadzek.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Zapewnienia minimum 24-miesięcznej gwarancji na całość prac i materiałów.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Zapewnienia, że materiały nie zawierają substancji szkodliwych.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Przeprowadzenia prac głośnych wyłącznie w godzinach uzgodnionych z Zamawiającym.</w:t>
      </w:r>
    </w:p>
    <w:p w:rsidR="00004E13" w:rsidRDefault="00004E13" w:rsidP="00004E1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Zabezpieczenia instalacji na czas montażu poprzez zaślepienia i korki techniczne.</w:t>
      </w:r>
      <w:bookmarkStart w:id="0" w:name="_GoBack"/>
      <w:bookmarkEnd w:id="0"/>
    </w:p>
    <w:p w:rsidR="00004E13" w:rsidRPr="00FC5652" w:rsidRDefault="00004E13" w:rsidP="00DA3293">
      <w:pPr>
        <w:pStyle w:val="Nagwek2"/>
      </w:pPr>
      <w:r w:rsidRPr="00FC5652">
        <w:t>7. Odbiór robót</w:t>
      </w:r>
    </w:p>
    <w:p w:rsidR="00004E13" w:rsidRDefault="00004E13" w:rsidP="00004E13">
      <w:pPr>
        <w:spacing w:before="100" w:beforeAutospacing="1" w:after="100" w:afterAutospacing="1"/>
        <w:rPr>
          <w:sz w:val="24"/>
          <w:szCs w:val="24"/>
        </w:rPr>
      </w:pPr>
      <w:r>
        <w:t>Warunkiem odbioru jest:</w:t>
      </w:r>
    </w:p>
    <w:p w:rsidR="00004E13" w:rsidRDefault="00004E13" w:rsidP="00004E1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pozytywny wynik próby szczelności,</w:t>
      </w:r>
    </w:p>
    <w:p w:rsidR="00004E13" w:rsidRDefault="00004E13" w:rsidP="00004E1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zgodność instalacji z normami oraz niniejszym OPZ,</w:t>
      </w:r>
    </w:p>
    <w:p w:rsidR="00004E13" w:rsidRDefault="00004E13" w:rsidP="00004E1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pisemne potwierdzenie odbiorem Zamawiającego, odtworzenia wszystkich powierzchni,</w:t>
      </w:r>
    </w:p>
    <w:p w:rsidR="00004E13" w:rsidRDefault="00004E13" w:rsidP="00004E1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protokół odbioru szczelności wnęki i parametrów drzwiczek rewizyjnych, poprawności wykonania izolacji rur i przejść ogniochronnych,</w:t>
      </w:r>
    </w:p>
    <w:p w:rsidR="00004E13" w:rsidRDefault="00004E13" w:rsidP="00004E1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brak innych zastrzeżeń ze strony Zamawiającego</w:t>
      </w:r>
    </w:p>
    <w:p w:rsidR="004B3515" w:rsidRPr="00FC5652" w:rsidRDefault="004B3515" w:rsidP="004B3515">
      <w:pPr>
        <w:pStyle w:val="Nagwek2"/>
      </w:pPr>
      <w:r>
        <w:t>8</w:t>
      </w:r>
      <w:r w:rsidRPr="00FC5652">
        <w:t xml:space="preserve">. </w:t>
      </w:r>
      <w:r>
        <w:t>Szkic</w:t>
      </w:r>
    </w:p>
    <w:p w:rsidR="005846B9" w:rsidRDefault="004B3515" w:rsidP="004B3515">
      <w:pPr>
        <w:jc w:val="center"/>
      </w:pPr>
      <w:r>
        <w:rPr>
          <w:noProof/>
          <w:lang w:eastAsia="pl-PL"/>
        </w:rPr>
        <w:drawing>
          <wp:inline distT="0" distB="0" distL="0" distR="0" wp14:anchorId="296BE143" wp14:editId="371AD163">
            <wp:extent cx="3771900" cy="6028499"/>
            <wp:effectExtent l="0" t="0" r="0" b="0"/>
            <wp:docPr id="1" name="Obraz 1" descr="szkic rzutu II piętra" title="szkic rzutu II pię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893" cy="60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6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52" w:rsidRDefault="00FC5652" w:rsidP="00FC5652">
      <w:r>
        <w:separator/>
      </w:r>
    </w:p>
  </w:endnote>
  <w:endnote w:type="continuationSeparator" w:id="0">
    <w:p w:rsidR="00FC5652" w:rsidRDefault="00FC5652" w:rsidP="00FC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9655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C5652" w:rsidRPr="00FC5652" w:rsidRDefault="00FC5652">
            <w:pPr>
              <w:pStyle w:val="Stopka"/>
            </w:pPr>
            <w:r w:rsidRPr="00FC5652">
              <w:t xml:space="preserve">Strona </w:t>
            </w:r>
            <w:r w:rsidRPr="00FC5652">
              <w:rPr>
                <w:bCs/>
                <w:sz w:val="24"/>
                <w:szCs w:val="24"/>
              </w:rPr>
              <w:fldChar w:fldCharType="begin"/>
            </w:r>
            <w:r w:rsidRPr="00FC5652">
              <w:rPr>
                <w:bCs/>
              </w:rPr>
              <w:instrText>PAGE</w:instrText>
            </w:r>
            <w:r w:rsidRPr="00FC5652">
              <w:rPr>
                <w:bCs/>
                <w:sz w:val="24"/>
                <w:szCs w:val="24"/>
              </w:rPr>
              <w:fldChar w:fldCharType="separate"/>
            </w:r>
            <w:r w:rsidR="004B3515">
              <w:rPr>
                <w:bCs/>
                <w:noProof/>
              </w:rPr>
              <w:t>4</w:t>
            </w:r>
            <w:r w:rsidRPr="00FC5652">
              <w:rPr>
                <w:bCs/>
                <w:sz w:val="24"/>
                <w:szCs w:val="24"/>
              </w:rPr>
              <w:fldChar w:fldCharType="end"/>
            </w:r>
            <w:r w:rsidRPr="00FC5652">
              <w:t xml:space="preserve"> z </w:t>
            </w:r>
            <w:r w:rsidRPr="00FC5652">
              <w:rPr>
                <w:bCs/>
                <w:sz w:val="24"/>
                <w:szCs w:val="24"/>
              </w:rPr>
              <w:fldChar w:fldCharType="begin"/>
            </w:r>
            <w:r w:rsidRPr="00FC5652">
              <w:rPr>
                <w:bCs/>
              </w:rPr>
              <w:instrText>NUMPAGES</w:instrText>
            </w:r>
            <w:r w:rsidRPr="00FC5652">
              <w:rPr>
                <w:bCs/>
                <w:sz w:val="24"/>
                <w:szCs w:val="24"/>
              </w:rPr>
              <w:fldChar w:fldCharType="separate"/>
            </w:r>
            <w:r w:rsidR="004B3515">
              <w:rPr>
                <w:bCs/>
                <w:noProof/>
              </w:rPr>
              <w:t>4</w:t>
            </w:r>
            <w:r w:rsidRPr="00FC565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5652" w:rsidRDefault="00FC5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52" w:rsidRDefault="00FC5652" w:rsidP="00FC5652">
      <w:r>
        <w:separator/>
      </w:r>
    </w:p>
  </w:footnote>
  <w:footnote w:type="continuationSeparator" w:id="0">
    <w:p w:rsidR="00FC5652" w:rsidRDefault="00FC5652" w:rsidP="00FC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BD6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7FFC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D7163"/>
    <w:multiLevelType w:val="multilevel"/>
    <w:tmpl w:val="B8F64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85486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C020D"/>
    <w:multiLevelType w:val="multilevel"/>
    <w:tmpl w:val="D982C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04B9B"/>
    <w:multiLevelType w:val="hybridMultilevel"/>
    <w:tmpl w:val="8D9CF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4FB0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63B2A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76DD6"/>
    <w:multiLevelType w:val="hybridMultilevel"/>
    <w:tmpl w:val="E248980C"/>
    <w:lvl w:ilvl="0" w:tplc="A9F6EA5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3053C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A1FDC"/>
    <w:multiLevelType w:val="multilevel"/>
    <w:tmpl w:val="B3348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13"/>
    <w:rsid w:val="00004E13"/>
    <w:rsid w:val="004B07F6"/>
    <w:rsid w:val="004B3515"/>
    <w:rsid w:val="00502874"/>
    <w:rsid w:val="005846B9"/>
    <w:rsid w:val="007B6AA7"/>
    <w:rsid w:val="00A66AEF"/>
    <w:rsid w:val="00DA3293"/>
    <w:rsid w:val="00E3277D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6D88"/>
  <w15:chartTrackingRefBased/>
  <w15:docId w15:val="{5385A3FB-B60B-4795-AB65-9D06834A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13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293"/>
    <w:pPr>
      <w:spacing w:before="100" w:beforeAutospacing="1" w:after="100" w:afterAutospacing="1"/>
      <w:outlineLvl w:val="0"/>
    </w:pPr>
    <w:rPr>
      <w:b/>
      <w:bCs/>
      <w:sz w:val="40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293"/>
    <w:pPr>
      <w:spacing w:before="100" w:beforeAutospacing="1" w:after="100" w:afterAutospacing="1"/>
      <w:outlineLvl w:val="1"/>
    </w:pPr>
    <w:rPr>
      <w:b/>
      <w:bCs/>
      <w:sz w:val="3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32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4E1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C5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65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5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652"/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DA3293"/>
    <w:rPr>
      <w:rFonts w:ascii="Calibri" w:hAnsi="Calibri" w:cs="Calibri"/>
      <w:b/>
      <w:bCs/>
      <w:sz w:val="40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DA3293"/>
    <w:rPr>
      <w:rFonts w:ascii="Calibri" w:hAnsi="Calibri" w:cs="Calibri"/>
      <w:b/>
      <w:bCs/>
      <w:sz w:val="32"/>
      <w:szCs w:val="36"/>
    </w:rPr>
  </w:style>
  <w:style w:type="paragraph" w:styleId="Akapitzlist">
    <w:name w:val="List Paragraph"/>
    <w:basedOn w:val="Normalny"/>
    <w:uiPriority w:val="34"/>
    <w:qFormat/>
    <w:rsid w:val="00DA329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A3293"/>
    <w:rPr>
      <w:rFonts w:ascii="Calibri" w:hAnsi="Calibri" w:cs="Calibr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7</cp:revision>
  <cp:lastPrinted>2025-12-04T11:07:00Z</cp:lastPrinted>
  <dcterms:created xsi:type="dcterms:W3CDTF">2025-11-26T06:31:00Z</dcterms:created>
  <dcterms:modified xsi:type="dcterms:W3CDTF">2025-12-08T13:57:00Z</dcterms:modified>
</cp:coreProperties>
</file>