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F2EB" w14:textId="15DD2BAD" w:rsidR="00C31EA2" w:rsidRPr="00AA6C80" w:rsidRDefault="00C31EA2" w:rsidP="00AA6C80">
      <w:pPr>
        <w:pStyle w:val="Nagwek1"/>
        <w:spacing w:after="0" w:line="360" w:lineRule="auto"/>
      </w:pPr>
      <w:r w:rsidRPr="00AA6C80">
        <w:t xml:space="preserve">Opis Przedmiotu Zamówienia </w:t>
      </w:r>
      <w:r w:rsidR="00B61CDA">
        <w:t>–</w:t>
      </w:r>
      <w:r w:rsidRPr="00AA6C80">
        <w:t xml:space="preserve"> </w:t>
      </w:r>
      <w:r w:rsidR="00B61CDA">
        <w:t>metalowe meble</w:t>
      </w:r>
      <w:r w:rsidRPr="00AA6C80">
        <w:t xml:space="preserve"> </w:t>
      </w:r>
    </w:p>
    <w:p w14:paraId="6265DAFF" w14:textId="77777777" w:rsidR="00AA6C80" w:rsidRDefault="00AA6C80" w:rsidP="00AA6C80">
      <w:pPr>
        <w:pStyle w:val="Nagwek2"/>
        <w:spacing w:line="360" w:lineRule="auto"/>
      </w:pPr>
      <w:r w:rsidRPr="00AA6C80">
        <w:t>Przedmiot zamówienia</w:t>
      </w:r>
      <w:r>
        <w:t>:</w:t>
      </w:r>
    </w:p>
    <w:p w14:paraId="0E2E739E" w14:textId="77777777" w:rsidR="0070097A" w:rsidRDefault="00AA6C80" w:rsidP="0070097A">
      <w:pPr>
        <w:pStyle w:val="Nagwek2"/>
        <w:numPr>
          <w:ilvl w:val="0"/>
          <w:numId w:val="0"/>
        </w:numPr>
        <w:spacing w:line="360" w:lineRule="auto"/>
        <w:ind w:left="720"/>
        <w:rPr>
          <w:b w:val="0"/>
        </w:rPr>
      </w:pPr>
      <w:r w:rsidRPr="00AA6C80">
        <w:rPr>
          <w:b w:val="0"/>
        </w:rPr>
        <w:t>Przedmiotem zamówienia jest dostawa fabrycznie nowych mebli metalowych, wykonanych z wysokiej jakości stali, przeznaczonych do przechowywania dokumentacji biurowej, akt osobowych oraz odzieży</w:t>
      </w:r>
      <w:r w:rsidR="0070097A">
        <w:rPr>
          <w:b w:val="0"/>
        </w:rPr>
        <w:t>, a to:</w:t>
      </w:r>
    </w:p>
    <w:p w14:paraId="38C58879" w14:textId="5182E4CA" w:rsidR="00AA6C80" w:rsidRPr="0070097A" w:rsidRDefault="00AA6C80" w:rsidP="00D80797">
      <w:pPr>
        <w:pStyle w:val="Nagwek2"/>
        <w:numPr>
          <w:ilvl w:val="0"/>
          <w:numId w:val="36"/>
        </w:numPr>
        <w:spacing w:line="360" w:lineRule="auto"/>
        <w:rPr>
          <w:b w:val="0"/>
        </w:rPr>
      </w:pPr>
      <w:r w:rsidRPr="0070097A">
        <w:rPr>
          <w:b w:val="0"/>
        </w:rPr>
        <w:t xml:space="preserve">Typ I: </w:t>
      </w:r>
      <w:r w:rsidR="00D80797" w:rsidRPr="00D80797">
        <w:rPr>
          <w:b w:val="0"/>
        </w:rPr>
        <w:t xml:space="preserve">Metalowa szafa aktowo-ubraniowa </w:t>
      </w:r>
      <w:r w:rsidR="0070097A" w:rsidRPr="0070097A">
        <w:rPr>
          <w:b w:val="0"/>
        </w:rPr>
        <w:t>– 2 sztuki.</w:t>
      </w:r>
    </w:p>
    <w:p w14:paraId="5CB204D8" w14:textId="46F88F01" w:rsidR="00AA6C80" w:rsidRPr="0070097A" w:rsidRDefault="00AA6C80" w:rsidP="00D80797">
      <w:pPr>
        <w:pStyle w:val="Nagwek2"/>
        <w:numPr>
          <w:ilvl w:val="0"/>
          <w:numId w:val="36"/>
        </w:numPr>
        <w:spacing w:line="360" w:lineRule="auto"/>
        <w:rPr>
          <w:b w:val="0"/>
        </w:rPr>
      </w:pPr>
      <w:r w:rsidRPr="0070097A">
        <w:rPr>
          <w:b w:val="0"/>
        </w:rPr>
        <w:t xml:space="preserve">Typ II: </w:t>
      </w:r>
      <w:r w:rsidR="00D80797" w:rsidRPr="00D80797">
        <w:rPr>
          <w:b w:val="0"/>
        </w:rPr>
        <w:t>Metalowa szafa na dokumenty</w:t>
      </w:r>
      <w:r w:rsidR="0070097A" w:rsidRPr="00D80797">
        <w:rPr>
          <w:b w:val="0"/>
        </w:rPr>
        <w:t xml:space="preserve"> </w:t>
      </w:r>
      <w:r w:rsidR="0070097A" w:rsidRPr="0070097A">
        <w:rPr>
          <w:b w:val="0"/>
        </w:rPr>
        <w:t>– 6 sztuk</w:t>
      </w:r>
    </w:p>
    <w:p w14:paraId="029001A6" w14:textId="1A3B0BC4" w:rsidR="00AA6C80" w:rsidRPr="0070097A" w:rsidRDefault="00AA6C80" w:rsidP="00D80797">
      <w:pPr>
        <w:pStyle w:val="Nagwek2"/>
        <w:numPr>
          <w:ilvl w:val="0"/>
          <w:numId w:val="36"/>
        </w:numPr>
        <w:spacing w:line="360" w:lineRule="auto"/>
        <w:rPr>
          <w:b w:val="0"/>
        </w:rPr>
      </w:pPr>
      <w:r w:rsidRPr="0070097A">
        <w:rPr>
          <w:b w:val="0"/>
        </w:rPr>
        <w:t xml:space="preserve">Typ III: </w:t>
      </w:r>
      <w:r w:rsidR="00D80797" w:rsidRPr="00D80797">
        <w:rPr>
          <w:b w:val="0"/>
        </w:rPr>
        <w:t>Metalowa komoda z drzwiami przesuwnymi</w:t>
      </w:r>
      <w:r w:rsidR="00D80797">
        <w:rPr>
          <w:b w:val="0"/>
        </w:rPr>
        <w:t xml:space="preserve"> </w:t>
      </w:r>
      <w:r w:rsidR="0070097A" w:rsidRPr="0070097A">
        <w:rPr>
          <w:b w:val="0"/>
        </w:rPr>
        <w:t>– 4 sztuki.</w:t>
      </w:r>
    </w:p>
    <w:p w14:paraId="08C09E44" w14:textId="2F0F4BE5" w:rsidR="00065C6D" w:rsidRDefault="00AA6C80" w:rsidP="0070097A">
      <w:pPr>
        <w:pStyle w:val="Nagwek2"/>
        <w:numPr>
          <w:ilvl w:val="0"/>
          <w:numId w:val="36"/>
        </w:numPr>
        <w:spacing w:line="360" w:lineRule="auto"/>
        <w:rPr>
          <w:b w:val="0"/>
        </w:rPr>
      </w:pPr>
      <w:r w:rsidRPr="0070097A">
        <w:rPr>
          <w:b w:val="0"/>
        </w:rPr>
        <w:t>Typ IV: Szafa kartotekowa na teczki zawieszkowe</w:t>
      </w:r>
      <w:r w:rsidR="0070097A" w:rsidRPr="0070097A">
        <w:rPr>
          <w:b w:val="0"/>
        </w:rPr>
        <w:t xml:space="preserve"> A4 – 2 sztuki</w:t>
      </w:r>
    </w:p>
    <w:p w14:paraId="78DF6083" w14:textId="743DF84B" w:rsidR="00065C6D" w:rsidRPr="00065C6D" w:rsidRDefault="00065C6D" w:rsidP="00065C6D">
      <w:pPr>
        <w:pStyle w:val="Nagwek2"/>
        <w:numPr>
          <w:ilvl w:val="0"/>
          <w:numId w:val="0"/>
        </w:numPr>
        <w:spacing w:line="360" w:lineRule="auto"/>
        <w:ind w:left="720"/>
        <w:rPr>
          <w:b w:val="0"/>
        </w:rPr>
      </w:pPr>
      <w:r w:rsidRPr="00065C6D">
        <w:rPr>
          <w:b w:val="0"/>
        </w:rPr>
        <w:t>wraz z ich transportem i wniesieniem do pomieszczeń na IV piętrze budynku biurowego „Arkońska Business Park A4” zlokalizowanym w Gdańsku, przy ul. Arkońskiej 6 (80-387 Gdańsk).</w:t>
      </w:r>
    </w:p>
    <w:p w14:paraId="67FCE1F3" w14:textId="131C34D2" w:rsidR="00AA6C80" w:rsidRPr="00AA6C80" w:rsidRDefault="00AA6C80" w:rsidP="0070097A">
      <w:pPr>
        <w:pStyle w:val="Nagwek2"/>
        <w:spacing w:line="360" w:lineRule="auto"/>
      </w:pPr>
      <w:r w:rsidRPr="00AA6C80">
        <w:t>Wymagania ogólne dla wszystkich mebli</w:t>
      </w:r>
    </w:p>
    <w:p w14:paraId="6B752036" w14:textId="0C8D1132" w:rsidR="00AA6C80" w:rsidRPr="00AA6C80" w:rsidRDefault="00AA6C80" w:rsidP="0070097A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Zabezpieczenie antykorozyjne: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Wszystkie elementy metalowe muszą być poddane procesowi fosforowania i konwersji cyrkonowej, co zapewnia trwałość powłoki lakierniczej oraz ochronę przed korozją.</w:t>
      </w:r>
    </w:p>
    <w:p w14:paraId="076197E7" w14:textId="16712B50" w:rsidR="00AA6C80" w:rsidRPr="00AA6C80" w:rsidRDefault="00AA6C80" w:rsidP="0070097A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Wykończenie: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Malowanie proszkowe; kolorystyka standardowa jasnoszara (paleta RAL 7035).</w:t>
      </w:r>
    </w:p>
    <w:p w14:paraId="460D3C21" w14:textId="6DD065C6" w:rsidR="00AA6C80" w:rsidRPr="00AA6C80" w:rsidRDefault="00AA6C80" w:rsidP="00AA6C80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Certyfikacja i Normy: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Produkty muszą posiadać certyfikat GS</w:t>
      </w:r>
      <w:r w:rsidR="00B47946">
        <w:rPr>
          <w:rFonts w:eastAsia="Times New Roman" w:cstheme="minorHAnsi"/>
          <w:sz w:val="24"/>
          <w:szCs w:val="24"/>
          <w:lang w:eastAsia="pl-PL"/>
        </w:rPr>
        <w:t xml:space="preserve"> lub równoważny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oraz wykazywać zgodność z normami bezpieczeństwa i wytrzymałości, m.in. DIN EN 14073-2, DIN EN 14073-3 oraz DIN EN 14074</w:t>
      </w:r>
      <w:r w:rsidR="00B47946">
        <w:rPr>
          <w:rFonts w:eastAsia="Times New Roman" w:cstheme="minorHAnsi"/>
          <w:sz w:val="24"/>
          <w:szCs w:val="24"/>
          <w:lang w:eastAsia="pl-PL"/>
        </w:rPr>
        <w:t xml:space="preserve"> lub równoważnymi</w:t>
      </w:r>
      <w:r w:rsidRPr="00AA6C80">
        <w:rPr>
          <w:rFonts w:eastAsia="Times New Roman" w:cstheme="minorHAnsi"/>
          <w:sz w:val="24"/>
          <w:szCs w:val="24"/>
          <w:lang w:eastAsia="pl-PL"/>
        </w:rPr>
        <w:t>.</w:t>
      </w:r>
    </w:p>
    <w:p w14:paraId="04C89535" w14:textId="6BD6F0CA" w:rsidR="00AA6C80" w:rsidRPr="00AA6C80" w:rsidRDefault="00AA6C80" w:rsidP="00AA6C80">
      <w:pPr>
        <w:pStyle w:val="Akapitzlist"/>
        <w:numPr>
          <w:ilvl w:val="0"/>
          <w:numId w:val="1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Zgodność z RODO: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Konstrukcja mebli musi zapewniać bezpieczne przechowywanie dokumentacji zgodnie z wymogami ochrony danych osobowych.</w:t>
      </w:r>
    </w:p>
    <w:p w14:paraId="1E10D637" w14:textId="322046C1" w:rsidR="00AA6C80" w:rsidRPr="00AA6C80" w:rsidRDefault="00AA6C80" w:rsidP="00AA6C80">
      <w:pPr>
        <w:pStyle w:val="Nagwek2"/>
        <w:spacing w:line="360" w:lineRule="auto"/>
      </w:pPr>
      <w:r w:rsidRPr="00AA6C80">
        <w:t>Szczegółowa specyfikacja techniczna elementów zamówienia</w:t>
      </w:r>
    </w:p>
    <w:p w14:paraId="06F6CC28" w14:textId="76271BEA" w:rsidR="00AA6C80" w:rsidRPr="0070097A" w:rsidRDefault="00AA6C80" w:rsidP="00D80797">
      <w:pPr>
        <w:pStyle w:val="Akapitzlist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Typ I: </w:t>
      </w:r>
      <w:r w:rsidR="00D80797" w:rsidRPr="00D80797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Metalowa szafa aktowo-ubraniowa </w:t>
      </w:r>
      <w:r w:rsidR="00B61CDA"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– 2 sztuki.</w:t>
      </w:r>
    </w:p>
    <w:p w14:paraId="4502DBA5" w14:textId="0FC6B32E" w:rsidR="00AA6C80" w:rsidRPr="00AA6C80" w:rsidRDefault="00AA6C80" w:rsidP="00AA6C80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Wymiary gabarytowe: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ok. 1990 x 1000 x 435 mm (wys. x szer. x gł.).</w:t>
      </w:r>
    </w:p>
    <w:p w14:paraId="19B11CDD" w14:textId="2554518A" w:rsidR="00AA6C80" w:rsidRPr="00AA6C80" w:rsidRDefault="00AA6C80" w:rsidP="00AA6C80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Konstrukcja: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Korpus i drzwi wykonane z blachy stalowej o grubości min. 0,7 mm.</w:t>
      </w:r>
    </w:p>
    <w:p w14:paraId="3AAD0E8C" w14:textId="3295D3F9" w:rsidR="00AA6C80" w:rsidRPr="00AA6C80" w:rsidRDefault="00AA6C80" w:rsidP="00AA6C80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Wyposażenie wewnętrzne:</w:t>
      </w:r>
    </w:p>
    <w:p w14:paraId="1C13D68C" w14:textId="3B977CE5" w:rsidR="00AA6C80" w:rsidRPr="00AA6C80" w:rsidRDefault="00AA6C80" w:rsidP="00AA6C80">
      <w:pPr>
        <w:pStyle w:val="Akapitzlist"/>
        <w:numPr>
          <w:ilvl w:val="0"/>
          <w:numId w:val="2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>Podział pionowy na część dokumentową i ubraniową.</w:t>
      </w:r>
    </w:p>
    <w:p w14:paraId="401A697D" w14:textId="7EAA136B" w:rsidR="00AA6C80" w:rsidRPr="00AA6C80" w:rsidRDefault="00AA6C80" w:rsidP="00AA6C80">
      <w:pPr>
        <w:pStyle w:val="Akapitzlist"/>
        <w:numPr>
          <w:ilvl w:val="0"/>
          <w:numId w:val="2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Część dokumentowa: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min. 4 półki przestawne co 25 mm, przystosowane do teczek zawieszkowych.</w:t>
      </w:r>
    </w:p>
    <w:p w14:paraId="504DB5D4" w14:textId="1B0D9D5E" w:rsidR="00AA6C80" w:rsidRPr="00AA6C80" w:rsidRDefault="00AA6C80" w:rsidP="00AA6C80">
      <w:pPr>
        <w:pStyle w:val="Akapitzlist"/>
        <w:numPr>
          <w:ilvl w:val="0"/>
          <w:numId w:val="2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Część ubraniowa: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drążek na wieszaki.</w:t>
      </w:r>
    </w:p>
    <w:p w14:paraId="5045628D" w14:textId="583D492E" w:rsidR="00AA6C80" w:rsidRPr="00AA6C80" w:rsidRDefault="00AA6C80" w:rsidP="00B47946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Drzwi: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Skrzydłowe z wewnętrznymi zawiasami, zamykane zamkiem kluczowym z ryglowaniem w </w:t>
      </w:r>
      <w:r w:rsidR="00B0060D">
        <w:rPr>
          <w:rFonts w:eastAsia="Times New Roman" w:cstheme="minorHAnsi"/>
          <w:sz w:val="24"/>
          <w:szCs w:val="24"/>
          <w:lang w:eastAsia="pl-PL"/>
        </w:rPr>
        <w:t xml:space="preserve">co najmniej </w:t>
      </w:r>
      <w:r w:rsidRPr="00AA6C80">
        <w:rPr>
          <w:rFonts w:eastAsia="Times New Roman" w:cstheme="minorHAnsi"/>
          <w:sz w:val="24"/>
          <w:szCs w:val="24"/>
          <w:lang w:eastAsia="pl-PL"/>
        </w:rPr>
        <w:t>dwóch punktach.</w:t>
      </w:r>
    </w:p>
    <w:p w14:paraId="10E2A194" w14:textId="3C7FCCCC" w:rsidR="00AA6C80" w:rsidRDefault="00AA6C80" w:rsidP="00B47946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Dodatki: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Stopki poziomujące</w:t>
      </w:r>
      <w:r w:rsidR="00B0060D">
        <w:rPr>
          <w:rFonts w:eastAsia="Times New Roman" w:cstheme="minorHAnsi"/>
          <w:sz w:val="24"/>
          <w:szCs w:val="24"/>
          <w:lang w:eastAsia="pl-PL"/>
        </w:rPr>
        <w:t xml:space="preserve"> lub kliny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oraz ślizgacze ułatwiające przesuwanie.</w:t>
      </w:r>
    </w:p>
    <w:p w14:paraId="136EDE66" w14:textId="7D063A6A" w:rsidR="00B47946" w:rsidRDefault="00B47946" w:rsidP="00B47946">
      <w:pPr>
        <w:pStyle w:val="Akapitzlist"/>
        <w:numPr>
          <w:ilvl w:val="0"/>
          <w:numId w:val="2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Zdjęcie poglądowe:</w:t>
      </w:r>
    </w:p>
    <w:p w14:paraId="72FBEB44" w14:textId="33399B0B" w:rsidR="00B47946" w:rsidRDefault="00B47946" w:rsidP="00B47946">
      <w:pPr>
        <w:pStyle w:val="Akapitzlist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3FDD282" wp14:editId="3F6CD89C">
            <wp:extent cx="1993124" cy="2691993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5513" cy="270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802B" w14:textId="4EF03AF0" w:rsidR="00B47946" w:rsidRDefault="00B47946" w:rsidP="00B4794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15D62E3" w14:textId="1EFF8F40" w:rsidR="00AA6C80" w:rsidRPr="0070097A" w:rsidRDefault="00AA6C80" w:rsidP="00D80797">
      <w:pPr>
        <w:pStyle w:val="Akapitzlist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Typ II: </w:t>
      </w:r>
      <w:r w:rsidR="00D80797" w:rsidRPr="00D80797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Metalowa szafa na dokumenty</w:t>
      </w:r>
      <w:r w:rsidR="00B61CDA" w:rsidRPr="00D80797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 </w:t>
      </w:r>
      <w:r w:rsidR="00B61CDA"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– 6 sztuk</w:t>
      </w:r>
    </w:p>
    <w:p w14:paraId="56A77A2D" w14:textId="0CFC1628" w:rsidR="00AA6C80" w:rsidRPr="00AA6C80" w:rsidRDefault="00AA6C80" w:rsidP="00AA6C80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Wymiary gabarytowe: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ok. 1990 x 1000 x 435 mm (wys. x szer. x gł.).</w:t>
      </w:r>
    </w:p>
    <w:p w14:paraId="7206F6C6" w14:textId="00F41A34" w:rsidR="00AA6C80" w:rsidRPr="00AA6C80" w:rsidRDefault="00AA6C80" w:rsidP="00AA6C80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Konstrukcja: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Stal o grubości min. 0,7 mm (opcjonalnie wieniec dolny z blachy ocynkowanej).</w:t>
      </w:r>
    </w:p>
    <w:p w14:paraId="1035EF63" w14:textId="419EFED6" w:rsidR="00AA6C80" w:rsidRPr="00AA6C80" w:rsidRDefault="00AA6C80" w:rsidP="00AA6C80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Pojemność: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min. 5 poziomów składowania (4 półki przestawne co 25 mm) przystosowanych do teczek zawieszkowych.</w:t>
      </w:r>
    </w:p>
    <w:p w14:paraId="002D5A59" w14:textId="14AEB082" w:rsidR="00AA6C80" w:rsidRDefault="00AA6C80" w:rsidP="00AA6C80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Zabezpieczenie: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060D">
        <w:rPr>
          <w:rFonts w:eastAsia="Times New Roman" w:cstheme="minorHAnsi"/>
          <w:sz w:val="24"/>
          <w:szCs w:val="24"/>
          <w:lang w:eastAsia="pl-PL"/>
        </w:rPr>
        <w:t>co najmniej d</w:t>
      </w:r>
      <w:r w:rsidRPr="00AA6C80">
        <w:rPr>
          <w:rFonts w:eastAsia="Times New Roman" w:cstheme="minorHAnsi"/>
          <w:sz w:val="24"/>
          <w:szCs w:val="24"/>
          <w:lang w:eastAsia="pl-PL"/>
        </w:rPr>
        <w:t>wupunktowy zamek kluczowy z uchwytem.</w:t>
      </w:r>
    </w:p>
    <w:p w14:paraId="630B2EF5" w14:textId="29238DDA" w:rsidR="00B47946" w:rsidRDefault="00B47946" w:rsidP="00AA6C80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Zdjęcie poglądowe:</w:t>
      </w:r>
    </w:p>
    <w:p w14:paraId="770497C0" w14:textId="60D3B61A" w:rsidR="00B47946" w:rsidRDefault="00B47946" w:rsidP="00B47946">
      <w:pPr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4FDED9F" wp14:editId="3C238C2C">
            <wp:extent cx="2009775" cy="27322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4896" cy="27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FB057" w14:textId="2D3B9F84" w:rsidR="00AA6C80" w:rsidRPr="0070097A" w:rsidRDefault="00AA6C80" w:rsidP="00D80797">
      <w:pPr>
        <w:pStyle w:val="Akapitzlist"/>
        <w:numPr>
          <w:ilvl w:val="0"/>
          <w:numId w:val="19"/>
        </w:numPr>
        <w:spacing w:after="0" w:line="360" w:lineRule="auto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Typ III: </w:t>
      </w:r>
      <w:r w:rsidR="00D80797" w:rsidRPr="00D80797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Metalowa komoda z drzwiami przesuwnymi </w:t>
      </w:r>
      <w:r w:rsidR="00B61CDA"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– 4 sztuki.</w:t>
      </w:r>
    </w:p>
    <w:p w14:paraId="144CF9AA" w14:textId="1DF784E6" w:rsidR="00AA6C80" w:rsidRPr="00AA6C80" w:rsidRDefault="00AA6C80" w:rsidP="00AA6C80">
      <w:pPr>
        <w:pStyle w:val="Akapitzlist"/>
        <w:numPr>
          <w:ilvl w:val="0"/>
          <w:numId w:val="2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Wymiary gabarytowe: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ok. 1040 x 1000 x 435 mm (wys. x szer. x gł.).</w:t>
      </w:r>
    </w:p>
    <w:p w14:paraId="68129A84" w14:textId="135A1A06" w:rsidR="00AA6C80" w:rsidRPr="00AA6C80" w:rsidRDefault="00AA6C80" w:rsidP="00AA6C80">
      <w:pPr>
        <w:pStyle w:val="Akapitzlist"/>
        <w:numPr>
          <w:ilvl w:val="0"/>
          <w:numId w:val="2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Konstrukcja: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Wieniec szafy wykonany z blachy min. 1,0 mm, pozostałe elementy min. 0,8 mm.</w:t>
      </w:r>
    </w:p>
    <w:p w14:paraId="2CBE96CA" w14:textId="01B55BCC" w:rsidR="00AA6C80" w:rsidRPr="00AA6C80" w:rsidRDefault="00AA6C80" w:rsidP="00AA6C80">
      <w:pPr>
        <w:pStyle w:val="Akapitzlist"/>
        <w:numPr>
          <w:ilvl w:val="0"/>
          <w:numId w:val="2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Drzwi: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Przesuwne, oszczędzające przestrzeń, wyposażone w zamek kluczowy.</w:t>
      </w:r>
    </w:p>
    <w:p w14:paraId="26AB9F3F" w14:textId="07763AB4" w:rsidR="00AA6C80" w:rsidRDefault="00AA6C80" w:rsidP="00AA6C80">
      <w:pPr>
        <w:pStyle w:val="Akapitzlist"/>
        <w:numPr>
          <w:ilvl w:val="0"/>
          <w:numId w:val="2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Pojemność: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min. 2 półki regulowane, szafa musi pomieścić dwa rzędy segregatorów.</w:t>
      </w:r>
    </w:p>
    <w:p w14:paraId="5DB6CD40" w14:textId="00494DA6" w:rsidR="00B47946" w:rsidRDefault="00B47946" w:rsidP="00AA6C80">
      <w:pPr>
        <w:pStyle w:val="Akapitzlist"/>
        <w:numPr>
          <w:ilvl w:val="0"/>
          <w:numId w:val="28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Zdjęcie poglądowe:</w:t>
      </w:r>
    </w:p>
    <w:p w14:paraId="6AD1D6B9" w14:textId="05C8BE74" w:rsidR="00B47946" w:rsidRDefault="00B47946" w:rsidP="00B47946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13F18FF" wp14:editId="6B1B88B5">
            <wp:extent cx="1990725" cy="1882348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6375" cy="189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901E4" w14:textId="637E71ED" w:rsidR="00AA6C80" w:rsidRPr="0070097A" w:rsidRDefault="00AA6C80" w:rsidP="00B61CDA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>Typ IV: Szafa kartotekowa na teczki zawieszkowe</w:t>
      </w:r>
      <w:r w:rsidR="00B61CDA" w:rsidRPr="0070097A">
        <w:rPr>
          <w:rFonts w:eastAsia="Times New Roman" w:cstheme="minorHAnsi"/>
          <w:b/>
          <w:bCs/>
          <w:color w:val="C00000"/>
          <w:sz w:val="24"/>
          <w:szCs w:val="24"/>
          <w:lang w:eastAsia="pl-PL"/>
        </w:rPr>
        <w:t xml:space="preserve"> A4 – 2 sztuki.  </w:t>
      </w:r>
    </w:p>
    <w:p w14:paraId="719A3EAC" w14:textId="61A5E98A" w:rsidR="00AA6C80" w:rsidRPr="00AA6C80" w:rsidRDefault="00AA6C80" w:rsidP="00AA6C80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Konstrukcja: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Korpus z blachy stalowej o grubości od 0,8 do 1,5 mm; fronty szuflad min. 1,0 mm.</w:t>
      </w:r>
    </w:p>
    <w:p w14:paraId="45634B30" w14:textId="2C954F27" w:rsidR="00AA6C80" w:rsidRPr="00AA6C80" w:rsidRDefault="00AA6C80" w:rsidP="00AA6C80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System szuflad:</w:t>
      </w:r>
    </w:p>
    <w:p w14:paraId="0D485046" w14:textId="693A37D1" w:rsidR="00AA6C80" w:rsidRPr="00AA6C80" w:rsidRDefault="00AA6C80" w:rsidP="00AA6C80">
      <w:pPr>
        <w:pStyle w:val="Akapitzlist"/>
        <w:numPr>
          <w:ilvl w:val="0"/>
          <w:numId w:val="2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>min. 4 szuflady na teleskopowych prowadnicach kulkowych o podwójnym wysuwie.</w:t>
      </w:r>
    </w:p>
    <w:p w14:paraId="2A3C4D1F" w14:textId="5BC4E18B" w:rsidR="00AA6C80" w:rsidRPr="00AA6C80" w:rsidRDefault="00AA6C80" w:rsidP="00AA6C80">
      <w:pPr>
        <w:pStyle w:val="Akapitzlist"/>
        <w:numPr>
          <w:ilvl w:val="0"/>
          <w:numId w:val="2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>Szuflady przystosowane do przechowywania teczek w formacie A4 w dwóch rzędach.</w:t>
      </w:r>
    </w:p>
    <w:p w14:paraId="666760DF" w14:textId="6326FFF3" w:rsidR="00AA6C80" w:rsidRPr="00AA6C80" w:rsidRDefault="00AA6C80" w:rsidP="00AA6C80">
      <w:pPr>
        <w:pStyle w:val="Akapitzlist"/>
        <w:numPr>
          <w:ilvl w:val="0"/>
          <w:numId w:val="2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>Zabezpieczenie przed wypadnięciem szuflad.</w:t>
      </w:r>
    </w:p>
    <w:p w14:paraId="26FC3736" w14:textId="4EF85D7B" w:rsidR="00AA6C80" w:rsidRPr="00AA6C80" w:rsidRDefault="00AA6C80" w:rsidP="00AA6C80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t>Bezpieczeństwo: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Centralne ryglowanie szuflad oraz mechanizm pozwalający na wysunięcie tylko jednej szuflady jednocześnie (zabezpieczenie przed przewróceniem).</w:t>
      </w:r>
    </w:p>
    <w:p w14:paraId="34DED12F" w14:textId="2029C0E8" w:rsidR="00AA6C80" w:rsidRDefault="00AA6C80" w:rsidP="00AA6C80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Obciążenie:</w:t>
      </w:r>
      <w:r w:rsidRPr="00AA6C80">
        <w:rPr>
          <w:rFonts w:eastAsia="Times New Roman" w:cstheme="minorHAnsi"/>
          <w:sz w:val="24"/>
          <w:szCs w:val="24"/>
          <w:lang w:eastAsia="pl-PL"/>
        </w:rPr>
        <w:t xml:space="preserve"> Maksymalne obciążenie jednej szuflady min. 50 kg.</w:t>
      </w:r>
    </w:p>
    <w:p w14:paraId="7CDA441E" w14:textId="272F464A" w:rsidR="0070097A" w:rsidRDefault="0070097A" w:rsidP="00AA6C80">
      <w:pPr>
        <w:pStyle w:val="Akapitzlist"/>
        <w:numPr>
          <w:ilvl w:val="0"/>
          <w:numId w:val="2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Zdjęcie poglądowe:</w:t>
      </w:r>
    </w:p>
    <w:p w14:paraId="5BA85F8B" w14:textId="30FA6DCB" w:rsidR="0070097A" w:rsidRDefault="0070097A" w:rsidP="0070097A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252D380" wp14:editId="7A296A36">
            <wp:extent cx="1669212" cy="2228850"/>
            <wp:effectExtent l="0" t="0" r="762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186" cy="22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0BC540" w14:textId="6ABC791E" w:rsidR="00AA6C80" w:rsidRPr="00AA6C80" w:rsidRDefault="00AA6C80" w:rsidP="00AA6C80">
      <w:pPr>
        <w:pStyle w:val="Nagwek2"/>
        <w:spacing w:line="360" w:lineRule="auto"/>
      </w:pPr>
      <w:r w:rsidRPr="00AA6C80">
        <w:t>Wymagania dodatkowe</w:t>
      </w:r>
    </w:p>
    <w:p w14:paraId="559B0589" w14:textId="56368662" w:rsidR="00AA6C80" w:rsidRPr="00AA6C80" w:rsidRDefault="00AA6C80" w:rsidP="00AA6C80">
      <w:pPr>
        <w:pStyle w:val="Akapitzlist"/>
        <w:numPr>
          <w:ilvl w:val="0"/>
          <w:numId w:val="2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 xml:space="preserve">Wszystkie szafy powinny posiadać otwory montażowe umożliwiające </w:t>
      </w:r>
      <w:proofErr w:type="spellStart"/>
      <w:r w:rsidRPr="00AA6C80">
        <w:rPr>
          <w:rFonts w:eastAsia="Times New Roman" w:cstheme="minorHAnsi"/>
          <w:sz w:val="24"/>
          <w:szCs w:val="24"/>
          <w:lang w:eastAsia="pl-PL"/>
        </w:rPr>
        <w:t>kotwienie</w:t>
      </w:r>
      <w:proofErr w:type="spellEnd"/>
      <w:r w:rsidRPr="00AA6C80">
        <w:rPr>
          <w:rFonts w:eastAsia="Times New Roman" w:cstheme="minorHAnsi"/>
          <w:sz w:val="24"/>
          <w:szCs w:val="24"/>
          <w:lang w:eastAsia="pl-PL"/>
        </w:rPr>
        <w:t xml:space="preserve"> do ściany lub łączenie z innymi jednostkami meblowymi.</w:t>
      </w:r>
    </w:p>
    <w:p w14:paraId="37303814" w14:textId="21E486E8" w:rsidR="00AA6C80" w:rsidRDefault="00AA6C80" w:rsidP="00B47946">
      <w:pPr>
        <w:pStyle w:val="Akapitzlist"/>
        <w:numPr>
          <w:ilvl w:val="0"/>
          <w:numId w:val="27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AA6C80">
        <w:rPr>
          <w:rFonts w:eastAsia="Times New Roman" w:cstheme="minorHAnsi"/>
          <w:sz w:val="24"/>
          <w:szCs w:val="24"/>
          <w:lang w:eastAsia="pl-PL"/>
        </w:rPr>
        <w:t>Meble muszą być dostarczone w całości (zmontowane), z wyjątkiem elementów takich jak stopki poziomujące, jeśli wymagają one samodzielnego montażu przez użytkownika w miejscu docelowym.</w:t>
      </w:r>
    </w:p>
    <w:p w14:paraId="497C94B6" w14:textId="5FFFF6E0" w:rsidR="00B47946" w:rsidRPr="00AE5610" w:rsidRDefault="00B47946" w:rsidP="00B47946">
      <w:pPr>
        <w:pStyle w:val="Nagwek2"/>
        <w:spacing w:line="360" w:lineRule="auto"/>
        <w:ind w:left="714" w:hanging="357"/>
      </w:pPr>
      <w:r w:rsidRPr="00AE5610">
        <w:t>Warunki dostawy i odbioru:</w:t>
      </w:r>
    </w:p>
    <w:p w14:paraId="4B61E681" w14:textId="4F1C8D97" w:rsidR="00B47946" w:rsidRPr="00B47946" w:rsidRDefault="00B47946" w:rsidP="00B4794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Meble muszą zostać</w:t>
      </w:r>
      <w:r w:rsidRPr="00B47946">
        <w:rPr>
          <w:rFonts w:eastAsia="Times New Roman" w:cstheme="minorHAnsi"/>
          <w:sz w:val="24"/>
          <w:szCs w:val="24"/>
          <w:lang w:eastAsia="pl-PL"/>
        </w:rPr>
        <w:t xml:space="preserve"> wniesione do pomieszczeń na IV piętrze (jest możliwość skorzystania z windy towarowej) budynku biurowego „Arkońska Business Park A4” zlokalizowanym w Gdańsku, przy ul. Arkońskiej 6 (80-257 Gdańsk);</w:t>
      </w:r>
    </w:p>
    <w:p w14:paraId="05D4BB48" w14:textId="77777777" w:rsidR="00B47946" w:rsidRPr="00B47946" w:rsidRDefault="00B47946" w:rsidP="00B47946">
      <w:pPr>
        <w:pStyle w:val="Akapitzlist"/>
        <w:numPr>
          <w:ilvl w:val="0"/>
          <w:numId w:val="3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>preferowane godziny dostawy: 17:00 – 8:00;</w:t>
      </w:r>
    </w:p>
    <w:p w14:paraId="4D217985" w14:textId="77777777" w:rsidR="00B47946" w:rsidRPr="00B47946" w:rsidRDefault="00B47946" w:rsidP="00B47946">
      <w:pPr>
        <w:pStyle w:val="Akapitzlist"/>
        <w:numPr>
          <w:ilvl w:val="0"/>
          <w:numId w:val="3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>termin dostawy: zgodnie z umową - do wskazanej daty przez Zamawiającego;</w:t>
      </w:r>
    </w:p>
    <w:p w14:paraId="183FBE48" w14:textId="77777777" w:rsidR="00B47946" w:rsidRPr="00B47946" w:rsidRDefault="00B47946" w:rsidP="00B47946">
      <w:pPr>
        <w:pStyle w:val="Akapitzlist"/>
        <w:numPr>
          <w:ilvl w:val="0"/>
          <w:numId w:val="34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>odbiór nastąpi po kontroli jakości i zgodności z zamówieniem - sprawdzeniu wymiarów, wykończenia, stabilności, działania regulacji, poziomowania oraz dokumentów wymienionych w ust. 6.</w:t>
      </w:r>
    </w:p>
    <w:p w14:paraId="60739743" w14:textId="77777777" w:rsidR="00B47946" w:rsidRPr="00AE5610" w:rsidRDefault="00B47946" w:rsidP="00B47946">
      <w:pPr>
        <w:pStyle w:val="Nagwek2"/>
        <w:spacing w:line="360" w:lineRule="auto"/>
        <w:contextualSpacing w:val="0"/>
      </w:pPr>
      <w:r w:rsidRPr="00AE5610">
        <w:t>Wymagane dokumenty przy dostawie:</w:t>
      </w:r>
    </w:p>
    <w:p w14:paraId="4D7ECDA4" w14:textId="1DF95DD2" w:rsidR="00B47946" w:rsidRPr="00B47946" w:rsidRDefault="00B47946" w:rsidP="00B0060D">
      <w:pPr>
        <w:pStyle w:val="Akapitzlist"/>
        <w:numPr>
          <w:ilvl w:val="0"/>
          <w:numId w:val="37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 xml:space="preserve">Wraz z </w:t>
      </w:r>
      <w:r>
        <w:rPr>
          <w:rFonts w:eastAsia="Times New Roman" w:cstheme="minorHAnsi"/>
          <w:sz w:val="24"/>
          <w:szCs w:val="24"/>
          <w:lang w:eastAsia="pl-PL"/>
        </w:rPr>
        <w:t>meblami</w:t>
      </w:r>
      <w:r w:rsidRPr="00B47946">
        <w:rPr>
          <w:rFonts w:eastAsia="Times New Roman" w:cstheme="minorHAnsi"/>
          <w:sz w:val="24"/>
          <w:szCs w:val="24"/>
          <w:lang w:eastAsia="pl-PL"/>
        </w:rPr>
        <w:t xml:space="preserve"> Wykonawca zobowiązany jest przekazać:</w:t>
      </w:r>
    </w:p>
    <w:p w14:paraId="14A3E06D" w14:textId="02992D1A" w:rsidR="00B47946" w:rsidRPr="00B47946" w:rsidRDefault="00B47946" w:rsidP="00B47946">
      <w:pPr>
        <w:pStyle w:val="Akapitzlist"/>
        <w:numPr>
          <w:ilvl w:val="0"/>
          <w:numId w:val="3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>deklarac</w:t>
      </w:r>
      <w:r>
        <w:rPr>
          <w:rFonts w:eastAsia="Times New Roman" w:cstheme="minorHAnsi"/>
          <w:sz w:val="24"/>
          <w:szCs w:val="24"/>
          <w:lang w:eastAsia="pl-PL"/>
        </w:rPr>
        <w:t>ję zgodności / certyfikat normy</w:t>
      </w:r>
      <w:r w:rsidRPr="00B47946">
        <w:rPr>
          <w:rFonts w:eastAsia="Times New Roman" w:cstheme="minorHAnsi"/>
          <w:sz w:val="24"/>
          <w:szCs w:val="24"/>
          <w:lang w:eastAsia="pl-PL"/>
        </w:rPr>
        <w:t>,</w:t>
      </w:r>
    </w:p>
    <w:p w14:paraId="6DE572E3" w14:textId="30C5D669" w:rsidR="00B47946" w:rsidRPr="00B47946" w:rsidRDefault="00B47946" w:rsidP="00B47946">
      <w:pPr>
        <w:pStyle w:val="Akapitzlist"/>
        <w:numPr>
          <w:ilvl w:val="0"/>
          <w:numId w:val="35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47946">
        <w:rPr>
          <w:rFonts w:eastAsia="Times New Roman" w:cstheme="minorHAnsi"/>
          <w:sz w:val="24"/>
          <w:szCs w:val="24"/>
          <w:lang w:eastAsia="pl-PL"/>
        </w:rPr>
        <w:t>instrukcję użytkowania i konserwacji (w języku polskim),</w:t>
      </w:r>
    </w:p>
    <w:p w14:paraId="1FE2A08C" w14:textId="154E4136" w:rsidR="0032372C" w:rsidRPr="00AA6C80" w:rsidRDefault="00B47946" w:rsidP="00002B36">
      <w:pPr>
        <w:pStyle w:val="Akapitzlist"/>
        <w:numPr>
          <w:ilvl w:val="0"/>
          <w:numId w:val="35"/>
        </w:numPr>
        <w:spacing w:after="0" w:line="360" w:lineRule="auto"/>
      </w:pPr>
      <w:r w:rsidRPr="00386641">
        <w:rPr>
          <w:rFonts w:eastAsia="Times New Roman" w:cstheme="minorHAnsi"/>
          <w:sz w:val="24"/>
          <w:szCs w:val="24"/>
          <w:lang w:eastAsia="pl-PL"/>
        </w:rPr>
        <w:t>kartę gwarancyjną z okr</w:t>
      </w:r>
      <w:r w:rsidR="00386641" w:rsidRPr="00386641">
        <w:rPr>
          <w:rFonts w:eastAsia="Times New Roman" w:cstheme="minorHAnsi"/>
          <w:sz w:val="24"/>
          <w:szCs w:val="24"/>
          <w:lang w:eastAsia="pl-PL"/>
        </w:rPr>
        <w:t>esem gwarancji min. 24 miesięcy.</w:t>
      </w:r>
    </w:p>
    <w:sectPr w:rsidR="0032372C" w:rsidRPr="00AA6C80" w:rsidSect="00E40F19"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2FA58" w16cid:durableId="2CE299C7"/>
  <w16cid:commentId w16cid:paraId="6C869938" w16cid:durableId="2CE2A5B5"/>
  <w16cid:commentId w16cid:paraId="2C380DF3" w16cid:durableId="2CE29AF6"/>
  <w16cid:commentId w16cid:paraId="5E8AA297" w16cid:durableId="2CE2A66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B38C" w14:textId="77777777" w:rsidR="004A2705" w:rsidRDefault="004A2705" w:rsidP="00582CEA">
      <w:pPr>
        <w:spacing w:after="0" w:line="240" w:lineRule="auto"/>
      </w:pPr>
      <w:r>
        <w:separator/>
      </w:r>
    </w:p>
  </w:endnote>
  <w:endnote w:type="continuationSeparator" w:id="0">
    <w:p w14:paraId="140BA1BA" w14:textId="77777777" w:rsidR="004A2705" w:rsidRDefault="004A2705" w:rsidP="005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8954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110E9" w14:textId="6BB7D7EF" w:rsidR="00656E41" w:rsidRPr="00656E41" w:rsidRDefault="00656E41">
            <w:pPr>
              <w:pStyle w:val="Stopka"/>
            </w:pPr>
            <w:r w:rsidRPr="00656E41">
              <w:t xml:space="preserve">Strona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PAGE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386641">
              <w:rPr>
                <w:bCs/>
                <w:noProof/>
              </w:rPr>
              <w:t>4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  <w:r w:rsidRPr="00656E41">
              <w:t xml:space="preserve"> z </w:t>
            </w:r>
            <w:r w:rsidRPr="00656E41">
              <w:rPr>
                <w:bCs/>
                <w:sz w:val="24"/>
                <w:szCs w:val="24"/>
              </w:rPr>
              <w:fldChar w:fldCharType="begin"/>
            </w:r>
            <w:r w:rsidRPr="00656E41">
              <w:rPr>
                <w:bCs/>
              </w:rPr>
              <w:instrText>NUMPAGES</w:instrText>
            </w:r>
            <w:r w:rsidRPr="00656E41">
              <w:rPr>
                <w:bCs/>
                <w:sz w:val="24"/>
                <w:szCs w:val="24"/>
              </w:rPr>
              <w:fldChar w:fldCharType="separate"/>
            </w:r>
            <w:r w:rsidR="00386641">
              <w:rPr>
                <w:bCs/>
                <w:noProof/>
              </w:rPr>
              <w:t>4</w:t>
            </w:r>
            <w:r w:rsidRPr="00656E4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792E7" w14:textId="77777777" w:rsidR="000B3041" w:rsidRPr="00E40F19" w:rsidRDefault="000B3041" w:rsidP="00E40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- </w:t>
    </w:r>
    <w:r w:rsidRPr="00C32039"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  <w:footnoteRef/>
    </w:r>
    <w:r w:rsidRPr="00C32039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0383" w14:textId="77777777" w:rsidR="004A2705" w:rsidRDefault="004A2705" w:rsidP="00582CEA">
      <w:pPr>
        <w:spacing w:after="0" w:line="240" w:lineRule="auto"/>
      </w:pPr>
      <w:r>
        <w:separator/>
      </w:r>
    </w:p>
  </w:footnote>
  <w:footnote w:type="continuationSeparator" w:id="0">
    <w:p w14:paraId="7FB5E490" w14:textId="77777777" w:rsidR="004A2705" w:rsidRDefault="004A2705" w:rsidP="0058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Krakowa Szkoła Sądownictwa i Prokuratury</w:t>
    </w:r>
  </w:p>
  <w:p w14:paraId="7E9D8688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b/>
        <w:smallCap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2" name="Obraz 2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rPr>
        <w:rFonts w:ascii="Times New Roman" w:hAnsi="Times New Roman" w:cs="Times New Roman"/>
        <w:b/>
        <w:smallCaps/>
        <w:sz w:val="24"/>
        <w:szCs w:val="24"/>
      </w:rPr>
      <w:t>Biuro Administracyjne</w:t>
    </w:r>
  </w:p>
  <w:p w14:paraId="7C3EFC59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ul. Przy Rondzie 5</w:t>
    </w:r>
  </w:p>
  <w:p w14:paraId="1763E6BC" w14:textId="77777777" w:rsidR="000B3041" w:rsidRDefault="000B3041" w:rsidP="003F3677">
    <w:pPr>
      <w:pStyle w:val="Nagwek"/>
      <w:jc w:val="center"/>
      <w:rPr>
        <w:rFonts w:ascii="Times New Roman" w:hAnsi="Times New Roman" w:cs="Times New Roman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31-547 Kraków</w:t>
    </w:r>
  </w:p>
  <w:p w14:paraId="6E976C46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3A9"/>
    <w:multiLevelType w:val="hybridMultilevel"/>
    <w:tmpl w:val="88F825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24DB"/>
    <w:multiLevelType w:val="hybridMultilevel"/>
    <w:tmpl w:val="63646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485F"/>
    <w:multiLevelType w:val="hybridMultilevel"/>
    <w:tmpl w:val="E9749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70BC"/>
    <w:multiLevelType w:val="hybridMultilevel"/>
    <w:tmpl w:val="66289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47B4"/>
    <w:multiLevelType w:val="hybridMultilevel"/>
    <w:tmpl w:val="FEAE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4453"/>
    <w:multiLevelType w:val="hybridMultilevel"/>
    <w:tmpl w:val="F350E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A93"/>
    <w:multiLevelType w:val="hybridMultilevel"/>
    <w:tmpl w:val="C4A20C98"/>
    <w:lvl w:ilvl="0" w:tplc="FAFC2D5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1637"/>
    <w:multiLevelType w:val="hybridMultilevel"/>
    <w:tmpl w:val="E2CA0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1C8"/>
    <w:multiLevelType w:val="hybridMultilevel"/>
    <w:tmpl w:val="A51828B4"/>
    <w:lvl w:ilvl="0" w:tplc="FAFC2D5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7040"/>
    <w:multiLevelType w:val="hybridMultilevel"/>
    <w:tmpl w:val="421E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3A9D"/>
    <w:multiLevelType w:val="hybridMultilevel"/>
    <w:tmpl w:val="C9DA50C0"/>
    <w:lvl w:ilvl="0" w:tplc="CCC65A66">
      <w:start w:val="5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D51E8A"/>
    <w:multiLevelType w:val="hybridMultilevel"/>
    <w:tmpl w:val="421E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3D9"/>
    <w:multiLevelType w:val="hybridMultilevel"/>
    <w:tmpl w:val="320A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62BF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7A4CB5"/>
    <w:multiLevelType w:val="hybridMultilevel"/>
    <w:tmpl w:val="A2B0A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F4FCA"/>
    <w:multiLevelType w:val="hybridMultilevel"/>
    <w:tmpl w:val="315A9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2858"/>
    <w:multiLevelType w:val="hybridMultilevel"/>
    <w:tmpl w:val="D5C0C918"/>
    <w:lvl w:ilvl="0" w:tplc="B4360C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D59FD"/>
    <w:multiLevelType w:val="hybridMultilevel"/>
    <w:tmpl w:val="3028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745"/>
    <w:multiLevelType w:val="hybridMultilevel"/>
    <w:tmpl w:val="AB5EE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576C6"/>
    <w:multiLevelType w:val="multilevel"/>
    <w:tmpl w:val="7CDC6E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0F37C7"/>
    <w:multiLevelType w:val="hybridMultilevel"/>
    <w:tmpl w:val="21342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447EDA"/>
    <w:multiLevelType w:val="multilevel"/>
    <w:tmpl w:val="F718F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755C6B"/>
    <w:multiLevelType w:val="hybridMultilevel"/>
    <w:tmpl w:val="9FB6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0256"/>
    <w:multiLevelType w:val="multilevel"/>
    <w:tmpl w:val="9DF2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A52A64"/>
    <w:multiLevelType w:val="hybridMultilevel"/>
    <w:tmpl w:val="0F2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7C0"/>
    <w:multiLevelType w:val="multilevel"/>
    <w:tmpl w:val="F14440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616391"/>
    <w:multiLevelType w:val="hybridMultilevel"/>
    <w:tmpl w:val="AB5EE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22E28"/>
    <w:multiLevelType w:val="hybridMultilevel"/>
    <w:tmpl w:val="DEE6D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C5FDD"/>
    <w:multiLevelType w:val="multilevel"/>
    <w:tmpl w:val="12DE4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535E1F"/>
    <w:multiLevelType w:val="hybridMultilevel"/>
    <w:tmpl w:val="28441B72"/>
    <w:lvl w:ilvl="0" w:tplc="59AA4674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13AB7"/>
    <w:multiLevelType w:val="hybridMultilevel"/>
    <w:tmpl w:val="E2F43D96"/>
    <w:lvl w:ilvl="0" w:tplc="04A48148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B2B2934"/>
    <w:multiLevelType w:val="hybridMultilevel"/>
    <w:tmpl w:val="35BCBF06"/>
    <w:lvl w:ilvl="0" w:tplc="28107A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444E53"/>
    <w:multiLevelType w:val="hybridMultilevel"/>
    <w:tmpl w:val="AB5EE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727CE"/>
    <w:multiLevelType w:val="hybridMultilevel"/>
    <w:tmpl w:val="37A4D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7789B"/>
    <w:multiLevelType w:val="hybridMultilevel"/>
    <w:tmpl w:val="4BA8E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4"/>
  </w:num>
  <w:num w:numId="4">
    <w:abstractNumId w:val="20"/>
  </w:num>
  <w:num w:numId="5">
    <w:abstractNumId w:val="16"/>
  </w:num>
  <w:num w:numId="6">
    <w:abstractNumId w:val="19"/>
  </w:num>
  <w:num w:numId="7">
    <w:abstractNumId w:val="12"/>
  </w:num>
  <w:num w:numId="8">
    <w:abstractNumId w:val="0"/>
  </w:num>
  <w:num w:numId="9">
    <w:abstractNumId w:val="25"/>
  </w:num>
  <w:num w:numId="10">
    <w:abstractNumId w:val="15"/>
  </w:num>
  <w:num w:numId="11">
    <w:abstractNumId w:val="13"/>
  </w:num>
  <w:num w:numId="12">
    <w:abstractNumId w:val="4"/>
  </w:num>
  <w:num w:numId="13">
    <w:abstractNumId w:val="22"/>
  </w:num>
  <w:num w:numId="14">
    <w:abstractNumId w:val="28"/>
  </w:num>
  <w:num w:numId="15">
    <w:abstractNumId w:val="5"/>
  </w:num>
  <w:num w:numId="16">
    <w:abstractNumId w:val="29"/>
  </w:num>
  <w:num w:numId="17">
    <w:abstractNumId w:val="33"/>
  </w:num>
  <w:num w:numId="18">
    <w:abstractNumId w:val="8"/>
  </w:num>
  <w:num w:numId="19">
    <w:abstractNumId w:val="6"/>
  </w:num>
  <w:num w:numId="20">
    <w:abstractNumId w:val="14"/>
  </w:num>
  <w:num w:numId="21">
    <w:abstractNumId w:val="3"/>
  </w:num>
  <w:num w:numId="22">
    <w:abstractNumId w:val="24"/>
  </w:num>
  <w:num w:numId="23">
    <w:abstractNumId w:val="9"/>
  </w:num>
  <w:num w:numId="24">
    <w:abstractNumId w:val="2"/>
  </w:num>
  <w:num w:numId="25">
    <w:abstractNumId w:val="27"/>
  </w:num>
  <w:num w:numId="26">
    <w:abstractNumId w:val="1"/>
  </w:num>
  <w:num w:numId="27">
    <w:abstractNumId w:val="18"/>
  </w:num>
  <w:num w:numId="28">
    <w:abstractNumId w:val="11"/>
  </w:num>
  <w:num w:numId="29">
    <w:abstractNumId w:val="31"/>
  </w:num>
  <w:num w:numId="30">
    <w:abstractNumId w:val="30"/>
  </w:num>
  <w:num w:numId="31">
    <w:abstractNumId w:val="10"/>
  </w:num>
  <w:num w:numId="32">
    <w:abstractNumId w:val="30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26"/>
  </w:num>
  <w:num w:numId="35">
    <w:abstractNumId w:val="7"/>
  </w:num>
  <w:num w:numId="36">
    <w:abstractNumId w:val="17"/>
  </w:num>
  <w:num w:numId="37">
    <w:abstractNumId w:val="32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8"/>
    <w:rsid w:val="000259D0"/>
    <w:rsid w:val="00065C6D"/>
    <w:rsid w:val="00091AAA"/>
    <w:rsid w:val="00092AF3"/>
    <w:rsid w:val="000A094E"/>
    <w:rsid w:val="000A5488"/>
    <w:rsid w:val="000B3041"/>
    <w:rsid w:val="000B5C96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53891"/>
    <w:rsid w:val="00166866"/>
    <w:rsid w:val="001679BE"/>
    <w:rsid w:val="001746BA"/>
    <w:rsid w:val="001767A1"/>
    <w:rsid w:val="00185C0E"/>
    <w:rsid w:val="001C485F"/>
    <w:rsid w:val="001D4895"/>
    <w:rsid w:val="002005A5"/>
    <w:rsid w:val="0020580E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14092"/>
    <w:rsid w:val="00320130"/>
    <w:rsid w:val="0032372C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816D5"/>
    <w:rsid w:val="003855FC"/>
    <w:rsid w:val="00386641"/>
    <w:rsid w:val="0038795B"/>
    <w:rsid w:val="003A1020"/>
    <w:rsid w:val="003A7E52"/>
    <w:rsid w:val="003C4238"/>
    <w:rsid w:val="003C7854"/>
    <w:rsid w:val="003D3C38"/>
    <w:rsid w:val="003D41FD"/>
    <w:rsid w:val="003F3677"/>
    <w:rsid w:val="003F3C9F"/>
    <w:rsid w:val="003F7773"/>
    <w:rsid w:val="004039F4"/>
    <w:rsid w:val="00403E97"/>
    <w:rsid w:val="00415B7C"/>
    <w:rsid w:val="0041613A"/>
    <w:rsid w:val="004179DF"/>
    <w:rsid w:val="00422B68"/>
    <w:rsid w:val="00481947"/>
    <w:rsid w:val="0049328F"/>
    <w:rsid w:val="00493390"/>
    <w:rsid w:val="00496C34"/>
    <w:rsid w:val="004A2705"/>
    <w:rsid w:val="004B21DE"/>
    <w:rsid w:val="004C3D81"/>
    <w:rsid w:val="004E6DF1"/>
    <w:rsid w:val="004F14AF"/>
    <w:rsid w:val="004F680D"/>
    <w:rsid w:val="004F7412"/>
    <w:rsid w:val="00500DF5"/>
    <w:rsid w:val="005068B7"/>
    <w:rsid w:val="005167BC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B62AA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56E41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6F2C41"/>
    <w:rsid w:val="0070096E"/>
    <w:rsid w:val="0070097A"/>
    <w:rsid w:val="00723D96"/>
    <w:rsid w:val="007324F6"/>
    <w:rsid w:val="007445D9"/>
    <w:rsid w:val="0076170F"/>
    <w:rsid w:val="007814CD"/>
    <w:rsid w:val="007A00B6"/>
    <w:rsid w:val="007A129B"/>
    <w:rsid w:val="007A4A51"/>
    <w:rsid w:val="007A7466"/>
    <w:rsid w:val="007C73B8"/>
    <w:rsid w:val="007D0035"/>
    <w:rsid w:val="007D471A"/>
    <w:rsid w:val="007D7CC4"/>
    <w:rsid w:val="008215D5"/>
    <w:rsid w:val="00821D24"/>
    <w:rsid w:val="008258EB"/>
    <w:rsid w:val="008271E1"/>
    <w:rsid w:val="00830735"/>
    <w:rsid w:val="00851656"/>
    <w:rsid w:val="00856453"/>
    <w:rsid w:val="008655CC"/>
    <w:rsid w:val="00886F15"/>
    <w:rsid w:val="008A042E"/>
    <w:rsid w:val="008B2A84"/>
    <w:rsid w:val="008C659E"/>
    <w:rsid w:val="008D2A0D"/>
    <w:rsid w:val="008D3CFF"/>
    <w:rsid w:val="008D7EC0"/>
    <w:rsid w:val="008E0276"/>
    <w:rsid w:val="008F675B"/>
    <w:rsid w:val="00900689"/>
    <w:rsid w:val="009135E7"/>
    <w:rsid w:val="00925AEB"/>
    <w:rsid w:val="00930443"/>
    <w:rsid w:val="009424DE"/>
    <w:rsid w:val="009530BE"/>
    <w:rsid w:val="0097204C"/>
    <w:rsid w:val="00974C14"/>
    <w:rsid w:val="00983803"/>
    <w:rsid w:val="009858E3"/>
    <w:rsid w:val="0098788C"/>
    <w:rsid w:val="00994E27"/>
    <w:rsid w:val="009B24DC"/>
    <w:rsid w:val="009B2FB1"/>
    <w:rsid w:val="009D345D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13005"/>
    <w:rsid w:val="00A22A7F"/>
    <w:rsid w:val="00A54143"/>
    <w:rsid w:val="00A55F81"/>
    <w:rsid w:val="00A8609C"/>
    <w:rsid w:val="00A94200"/>
    <w:rsid w:val="00AA201A"/>
    <w:rsid w:val="00AA6C80"/>
    <w:rsid w:val="00AD3AFA"/>
    <w:rsid w:val="00AD6D02"/>
    <w:rsid w:val="00AE62E8"/>
    <w:rsid w:val="00B0060D"/>
    <w:rsid w:val="00B00E5E"/>
    <w:rsid w:val="00B1702F"/>
    <w:rsid w:val="00B20C57"/>
    <w:rsid w:val="00B239D0"/>
    <w:rsid w:val="00B42638"/>
    <w:rsid w:val="00B43ED8"/>
    <w:rsid w:val="00B47946"/>
    <w:rsid w:val="00B614A8"/>
    <w:rsid w:val="00B61CDA"/>
    <w:rsid w:val="00B71BFE"/>
    <w:rsid w:val="00B74F53"/>
    <w:rsid w:val="00B80EE9"/>
    <w:rsid w:val="00B82599"/>
    <w:rsid w:val="00B97C97"/>
    <w:rsid w:val="00BA34B5"/>
    <w:rsid w:val="00BA737F"/>
    <w:rsid w:val="00BA793E"/>
    <w:rsid w:val="00BB5A89"/>
    <w:rsid w:val="00BC1255"/>
    <w:rsid w:val="00BD03D9"/>
    <w:rsid w:val="00BD5720"/>
    <w:rsid w:val="00BE3A91"/>
    <w:rsid w:val="00BF678B"/>
    <w:rsid w:val="00C01E11"/>
    <w:rsid w:val="00C149BE"/>
    <w:rsid w:val="00C22EB0"/>
    <w:rsid w:val="00C234CF"/>
    <w:rsid w:val="00C31EA2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A42D6"/>
    <w:rsid w:val="00CB3D2A"/>
    <w:rsid w:val="00CB7125"/>
    <w:rsid w:val="00CC1914"/>
    <w:rsid w:val="00CC78EC"/>
    <w:rsid w:val="00CD5577"/>
    <w:rsid w:val="00CD6279"/>
    <w:rsid w:val="00CE0C61"/>
    <w:rsid w:val="00CE1248"/>
    <w:rsid w:val="00CE46A5"/>
    <w:rsid w:val="00D145FD"/>
    <w:rsid w:val="00D2309D"/>
    <w:rsid w:val="00D37565"/>
    <w:rsid w:val="00D400CA"/>
    <w:rsid w:val="00D4056D"/>
    <w:rsid w:val="00D433AB"/>
    <w:rsid w:val="00D50D97"/>
    <w:rsid w:val="00D52A49"/>
    <w:rsid w:val="00D53F25"/>
    <w:rsid w:val="00D53F90"/>
    <w:rsid w:val="00D55DDC"/>
    <w:rsid w:val="00D62225"/>
    <w:rsid w:val="00D71BB9"/>
    <w:rsid w:val="00D80797"/>
    <w:rsid w:val="00D846C6"/>
    <w:rsid w:val="00D87135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B02DA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97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A6C80"/>
    <w:pPr>
      <w:outlineLvl w:val="0"/>
    </w:pPr>
    <w:rPr>
      <w:rFonts w:cstheme="minorHAnsi"/>
      <w:b/>
      <w:bCs/>
      <w:sz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A6C80"/>
    <w:pPr>
      <w:numPr>
        <w:numId w:val="16"/>
      </w:numPr>
      <w:spacing w:after="0" w:line="240" w:lineRule="auto"/>
      <w:outlineLvl w:val="1"/>
    </w:pPr>
    <w:rPr>
      <w:rFonts w:eastAsia="Times New Roman" w:cstheme="minorHAnsi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1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A6C80"/>
    <w:rPr>
      <w:rFonts w:cstheme="minorHAnsi"/>
      <w:b/>
      <w:bCs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6C80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E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B2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97F8-9AD3-49FB-9948-5D4C89AD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24</cp:revision>
  <cp:lastPrinted>2021-11-29T09:06:00Z</cp:lastPrinted>
  <dcterms:created xsi:type="dcterms:W3CDTF">2025-10-02T12:22:00Z</dcterms:created>
  <dcterms:modified xsi:type="dcterms:W3CDTF">2026-01-13T08:17:00Z</dcterms:modified>
</cp:coreProperties>
</file>