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13" w:rsidRDefault="00EB772A" w:rsidP="00EB772A">
      <w:pPr>
        <w:pStyle w:val="Nagwek1"/>
      </w:pPr>
      <w:r w:rsidRPr="00EB772A">
        <w:t xml:space="preserve">Opis Przedmiotu Zamówienia </w:t>
      </w:r>
    </w:p>
    <w:p w:rsidR="00C54D19" w:rsidRDefault="00C54D19" w:rsidP="00EB772A">
      <w:pPr>
        <w:pStyle w:val="Akapitzlist"/>
        <w:numPr>
          <w:ilvl w:val="0"/>
          <w:numId w:val="1"/>
        </w:numPr>
      </w:pPr>
      <w:r>
        <w:t xml:space="preserve">W celu magnetycznego uzdatnienia wody oraz zmniejszenia kosztów </w:t>
      </w:r>
      <w:r w:rsidRPr="00C54D19">
        <w:t>zużywanej wody i energii cieplnej potrzebnej do przygotowania ciepłej wody użytkowej</w:t>
      </w:r>
      <w:r>
        <w:t xml:space="preserve"> </w:t>
      </w:r>
      <w:r w:rsidR="00DF0F68">
        <w:t>w siedzibie</w:t>
      </w:r>
      <w:r w:rsidR="00DF0F68" w:rsidRPr="00DF0F68">
        <w:t xml:space="preserve"> </w:t>
      </w:r>
      <w:r w:rsidR="00DF0F68" w:rsidRPr="00EB772A">
        <w:t>Krajowej Szkoły Sądownictwa i Prokuratury mieszczącej się pod adresem 31-574 Kraków, ul. Przy Rondzie 5</w:t>
      </w:r>
      <w:r w:rsidR="00DF0F68">
        <w:t xml:space="preserve">, </w:t>
      </w:r>
      <w:r>
        <w:t xml:space="preserve">Wykonawca dostarczy </w:t>
      </w:r>
      <w:r w:rsidR="00DF0F68">
        <w:t xml:space="preserve">i zamontuje poszczególne elementy </w:t>
      </w:r>
      <w:r w:rsidR="00FE60B1">
        <w:t>systemu</w:t>
      </w:r>
      <w:r w:rsidR="00DB1977">
        <w:t xml:space="preserve"> uzdatniania i oszczędzania wody</w:t>
      </w:r>
      <w:r w:rsidR="00FE60B1">
        <w:t>, a to</w:t>
      </w:r>
      <w:r w:rsidR="00DF0F68">
        <w:t>:</w:t>
      </w:r>
      <w:r w:rsidR="00FE60B1">
        <w:t xml:space="preserve"> </w:t>
      </w:r>
      <w:r>
        <w:t>perlator</w:t>
      </w:r>
      <w:r w:rsidR="00FE60B1">
        <w:t>y</w:t>
      </w:r>
      <w:r>
        <w:t xml:space="preserve"> do armatury, słuchawk</w:t>
      </w:r>
      <w:r w:rsidR="00FE60B1">
        <w:t>i</w:t>
      </w:r>
      <w:r>
        <w:t xml:space="preserve"> prysznicow</w:t>
      </w:r>
      <w:r w:rsidR="00FE60B1">
        <w:t>e</w:t>
      </w:r>
      <w:r>
        <w:t xml:space="preserve"> oraz magnetyzer</w:t>
      </w:r>
      <w:r w:rsidR="00FE60B1">
        <w:t>y</w:t>
      </w:r>
      <w:r>
        <w:t xml:space="preserve">. </w:t>
      </w:r>
    </w:p>
    <w:p w:rsidR="00EB772A" w:rsidRDefault="00B05A90" w:rsidP="00EB772A">
      <w:pPr>
        <w:pStyle w:val="Akapitzlist"/>
        <w:numPr>
          <w:ilvl w:val="0"/>
          <w:numId w:val="1"/>
        </w:numPr>
      </w:pPr>
      <w:r>
        <w:t>Siedziba Zamawiającego składa się z dwóch budynków, a to budynku Dydaktycznego oraz budynku Domu Aplikanta.</w:t>
      </w:r>
    </w:p>
    <w:p w:rsidR="00EB772A" w:rsidRDefault="00EB772A" w:rsidP="00EB772A">
      <w:pPr>
        <w:pStyle w:val="Akapitzlist"/>
        <w:numPr>
          <w:ilvl w:val="0"/>
          <w:numId w:val="1"/>
        </w:numPr>
      </w:pPr>
      <w:r>
        <w:t>W skład systemu wchodzą:</w:t>
      </w:r>
    </w:p>
    <w:p w:rsidR="00EB772A" w:rsidRDefault="00EB772A" w:rsidP="00EB772A">
      <w:pPr>
        <w:pStyle w:val="Akapitzlist"/>
        <w:numPr>
          <w:ilvl w:val="0"/>
          <w:numId w:val="2"/>
        </w:numPr>
      </w:pPr>
      <w:r>
        <w:t xml:space="preserve">Perlatory </w:t>
      </w:r>
      <w:bookmarkStart w:id="0" w:name="_Hlk161741893"/>
      <w:r>
        <w:t>M24x1</w:t>
      </w:r>
      <w:bookmarkEnd w:id="0"/>
      <w:r>
        <w:t xml:space="preserve">– </w:t>
      </w:r>
      <w:r w:rsidR="0048092D">
        <w:t xml:space="preserve">w ilości </w:t>
      </w:r>
      <w:r w:rsidRPr="00EC7559">
        <w:rPr>
          <w:b/>
        </w:rPr>
        <w:t>215 szt.</w:t>
      </w:r>
      <w:r>
        <w:t xml:space="preserve"> </w:t>
      </w:r>
    </w:p>
    <w:p w:rsidR="00EB772A" w:rsidRDefault="00EB772A" w:rsidP="00EB772A">
      <w:pPr>
        <w:pStyle w:val="Akapitzlist"/>
        <w:ind w:left="1080"/>
      </w:pPr>
      <w:r>
        <w:t>z czego:</w:t>
      </w:r>
    </w:p>
    <w:p w:rsidR="00EB772A" w:rsidRDefault="00EB772A" w:rsidP="00EB772A">
      <w:pPr>
        <w:pStyle w:val="Akapitzlist"/>
        <w:numPr>
          <w:ilvl w:val="0"/>
          <w:numId w:val="3"/>
        </w:numPr>
      </w:pPr>
      <w:r>
        <w:t>175 szt. musi zostać dostarczonych i zamontowanych w budynku Domu Aplikanta;</w:t>
      </w:r>
    </w:p>
    <w:p w:rsidR="00EB772A" w:rsidRDefault="00EB772A" w:rsidP="00EB772A">
      <w:pPr>
        <w:pStyle w:val="Akapitzlist"/>
        <w:numPr>
          <w:ilvl w:val="0"/>
          <w:numId w:val="3"/>
        </w:numPr>
      </w:pPr>
      <w:r>
        <w:t xml:space="preserve">31 szt. </w:t>
      </w:r>
      <w:r w:rsidRPr="00EB772A">
        <w:t>musi zostać dostarczonych i zamontowanych w budynku</w:t>
      </w:r>
      <w:r>
        <w:t xml:space="preserve"> Dydaktycznym.</w:t>
      </w:r>
    </w:p>
    <w:p w:rsidR="00EB772A" w:rsidRDefault="00EB772A" w:rsidP="00EB772A">
      <w:pPr>
        <w:pStyle w:val="Akapitzlist"/>
        <w:numPr>
          <w:ilvl w:val="0"/>
          <w:numId w:val="3"/>
        </w:numPr>
      </w:pPr>
      <w:r>
        <w:t>9 szt. musi zostać dostarczone Zamawiającemu, bez montażu, jako części zapasowe, w zamkniętych</w:t>
      </w:r>
      <w:r w:rsidR="000A42F9">
        <w:t>,</w:t>
      </w:r>
      <w:r>
        <w:t xml:space="preserve"> </w:t>
      </w:r>
      <w:r w:rsidR="000A42F9">
        <w:t>oryginalnych</w:t>
      </w:r>
      <w:r>
        <w:t xml:space="preserve"> opakowaniach.</w:t>
      </w:r>
    </w:p>
    <w:p w:rsidR="00EB772A" w:rsidRDefault="00EB772A" w:rsidP="00EB772A">
      <w:pPr>
        <w:pStyle w:val="Akapitzlist"/>
        <w:numPr>
          <w:ilvl w:val="0"/>
          <w:numId w:val="2"/>
        </w:numPr>
      </w:pPr>
      <w:r>
        <w:t xml:space="preserve">Słuchawki prysznicowe – </w:t>
      </w:r>
      <w:r w:rsidR="0048092D">
        <w:t>w ilości</w:t>
      </w:r>
      <w:r>
        <w:t xml:space="preserve"> </w:t>
      </w:r>
      <w:r w:rsidRPr="00EC7559">
        <w:rPr>
          <w:b/>
        </w:rPr>
        <w:t>160 szt.</w:t>
      </w:r>
      <w:r>
        <w:t xml:space="preserve"> </w:t>
      </w:r>
    </w:p>
    <w:p w:rsidR="00EB772A" w:rsidRDefault="00EB772A" w:rsidP="00EB772A">
      <w:pPr>
        <w:pStyle w:val="Akapitzlist"/>
        <w:ind w:left="1080"/>
      </w:pPr>
      <w:r>
        <w:t>z czego:</w:t>
      </w:r>
    </w:p>
    <w:p w:rsidR="00EB772A" w:rsidRDefault="00EB772A" w:rsidP="00EB772A">
      <w:pPr>
        <w:pStyle w:val="Akapitzlist"/>
        <w:numPr>
          <w:ilvl w:val="0"/>
          <w:numId w:val="4"/>
        </w:numPr>
      </w:pPr>
      <w:r>
        <w:t>151 szt. musi zostać dostarczonych i zamontowanych w budynku Domu Aplikanta;</w:t>
      </w:r>
    </w:p>
    <w:p w:rsidR="00EB772A" w:rsidRPr="00EB772A" w:rsidRDefault="00EB772A" w:rsidP="00EB772A">
      <w:pPr>
        <w:pStyle w:val="Akapitzlist"/>
        <w:numPr>
          <w:ilvl w:val="0"/>
          <w:numId w:val="4"/>
        </w:numPr>
      </w:pPr>
      <w:r>
        <w:t xml:space="preserve">1 szt. </w:t>
      </w:r>
      <w:r w:rsidRPr="00EB772A">
        <w:t>zostać dostarczon</w:t>
      </w:r>
      <w:r>
        <w:t>a</w:t>
      </w:r>
      <w:r w:rsidRPr="00EB772A">
        <w:t xml:space="preserve"> i zamontowan</w:t>
      </w:r>
      <w:r>
        <w:t>a</w:t>
      </w:r>
      <w:r w:rsidRPr="00EB772A">
        <w:t xml:space="preserve"> w budynku Dydaktycznym</w:t>
      </w:r>
      <w:r w:rsidR="00B05A90">
        <w:t>;</w:t>
      </w:r>
    </w:p>
    <w:p w:rsidR="00EB772A" w:rsidRDefault="00EB772A" w:rsidP="00EB772A">
      <w:pPr>
        <w:pStyle w:val="Akapitzlist"/>
        <w:numPr>
          <w:ilvl w:val="0"/>
          <w:numId w:val="4"/>
        </w:numPr>
      </w:pPr>
      <w:r>
        <w:t xml:space="preserve">8 szt. </w:t>
      </w:r>
      <w:r w:rsidRPr="00EB772A">
        <w:t>musi zostać dostarczone Zamawiającemu, bez montażu, jako części zapasowe, w zamkniętych</w:t>
      </w:r>
      <w:r w:rsidR="000A42F9">
        <w:t>,</w:t>
      </w:r>
      <w:r w:rsidRPr="00EB772A">
        <w:t xml:space="preserve"> oryginalnych opakowaniach</w:t>
      </w:r>
      <w:r>
        <w:t>.</w:t>
      </w:r>
    </w:p>
    <w:p w:rsidR="00EB772A" w:rsidRDefault="00EB772A" w:rsidP="00EB772A">
      <w:pPr>
        <w:pStyle w:val="Akapitzlist"/>
        <w:numPr>
          <w:ilvl w:val="0"/>
          <w:numId w:val="2"/>
        </w:numPr>
      </w:pPr>
      <w:r>
        <w:t>Magnetyzery</w:t>
      </w:r>
      <w:r w:rsidR="00535058">
        <w:t xml:space="preserve"> do wody</w:t>
      </w:r>
      <w:r>
        <w:t xml:space="preserve"> – </w:t>
      </w:r>
      <w:r w:rsidR="0048092D">
        <w:t>w ilości</w:t>
      </w:r>
      <w:r>
        <w:t xml:space="preserve"> </w:t>
      </w:r>
      <w:r w:rsidRPr="00EC7559">
        <w:rPr>
          <w:b/>
        </w:rPr>
        <w:t>22 szt.</w:t>
      </w:r>
      <w:r>
        <w:t xml:space="preserve"> </w:t>
      </w:r>
    </w:p>
    <w:p w:rsidR="00EB772A" w:rsidRDefault="00EB772A" w:rsidP="00EB772A">
      <w:pPr>
        <w:pStyle w:val="Akapitzlist"/>
        <w:ind w:left="1080"/>
      </w:pPr>
      <w:r>
        <w:t>z czego:</w:t>
      </w:r>
    </w:p>
    <w:p w:rsidR="00EB772A" w:rsidRDefault="00554028" w:rsidP="00EB772A">
      <w:pPr>
        <w:pStyle w:val="Akapitzlist"/>
        <w:numPr>
          <w:ilvl w:val="0"/>
          <w:numId w:val="5"/>
        </w:numPr>
      </w:pPr>
      <w:r>
        <w:t>W budynku Domu Aplikanta</w:t>
      </w:r>
      <w:r w:rsidR="00B05A90">
        <w:t>:</w:t>
      </w:r>
    </w:p>
    <w:p w:rsidR="00B05A90" w:rsidRDefault="00B05A90" w:rsidP="00B05A90">
      <w:pPr>
        <w:pStyle w:val="Akapitzlist"/>
        <w:numPr>
          <w:ilvl w:val="0"/>
          <w:numId w:val="6"/>
        </w:numPr>
      </w:pPr>
      <w:r>
        <w:t>5 szt. powyżej</w:t>
      </w:r>
      <w:r w:rsidRPr="00B05A90">
        <w:t xml:space="preserve"> średnicy DN </w:t>
      </w:r>
      <w:r w:rsidR="007A683D">
        <w:t>2</w:t>
      </w:r>
      <w:r w:rsidRPr="00B05A90">
        <w:t>" -</w:t>
      </w:r>
      <w:r>
        <w:t xml:space="preserve"> na instalacji zimnej wody;</w:t>
      </w:r>
    </w:p>
    <w:p w:rsidR="00B05A90" w:rsidRDefault="00B05A90" w:rsidP="00B05A90">
      <w:pPr>
        <w:pStyle w:val="Akapitzlist"/>
        <w:numPr>
          <w:ilvl w:val="0"/>
          <w:numId w:val="6"/>
        </w:numPr>
      </w:pPr>
      <w:r>
        <w:t>5 szt. powyżej</w:t>
      </w:r>
      <w:r w:rsidRPr="00B05A90">
        <w:t xml:space="preserve"> średnicy DN </w:t>
      </w:r>
      <w:r w:rsidR="007A683D">
        <w:t>2</w:t>
      </w:r>
      <w:r w:rsidRPr="00B05A90">
        <w:t>" -</w:t>
      </w:r>
      <w:r>
        <w:t xml:space="preserve"> na instalacji ciepłej wody;</w:t>
      </w:r>
    </w:p>
    <w:p w:rsidR="00B05A90" w:rsidRDefault="00B05A90" w:rsidP="00B05A90">
      <w:pPr>
        <w:pStyle w:val="Akapitzlist"/>
        <w:numPr>
          <w:ilvl w:val="0"/>
          <w:numId w:val="6"/>
        </w:numPr>
      </w:pPr>
      <w:r>
        <w:t>2 szt. do</w:t>
      </w:r>
      <w:r w:rsidRPr="00B05A90">
        <w:t xml:space="preserve"> średnicy DN </w:t>
      </w:r>
      <w:r w:rsidR="007A683D">
        <w:t>2</w:t>
      </w:r>
      <w:r w:rsidRPr="00B05A90">
        <w:t>" -</w:t>
      </w:r>
      <w:r>
        <w:t xml:space="preserve"> na </w:t>
      </w:r>
      <w:r w:rsidR="008A7B1C">
        <w:t>cyrkulacji</w:t>
      </w:r>
      <w:r>
        <w:t>.</w:t>
      </w:r>
    </w:p>
    <w:p w:rsidR="00B05A90" w:rsidRDefault="00B05A90" w:rsidP="00B05A90">
      <w:pPr>
        <w:pStyle w:val="Akapitzlist"/>
        <w:numPr>
          <w:ilvl w:val="0"/>
          <w:numId w:val="5"/>
        </w:numPr>
      </w:pPr>
      <w:r>
        <w:lastRenderedPageBreak/>
        <w:t>W budynku Dydaktycznym</w:t>
      </w:r>
      <w:r w:rsidR="009B65A5">
        <w:t>:</w:t>
      </w:r>
    </w:p>
    <w:p w:rsidR="009B65A5" w:rsidRDefault="00535058" w:rsidP="009B65A5">
      <w:pPr>
        <w:pStyle w:val="Akapitzlist"/>
        <w:numPr>
          <w:ilvl w:val="0"/>
          <w:numId w:val="7"/>
        </w:numPr>
      </w:pPr>
      <w:r>
        <w:t>4</w:t>
      </w:r>
      <w:r w:rsidR="009B65A5">
        <w:t xml:space="preserve"> szt. do średnicy DN </w:t>
      </w:r>
      <w:r w:rsidR="007A683D">
        <w:t>2</w:t>
      </w:r>
      <w:r w:rsidR="009B65A5">
        <w:t>" - na instalacji zimnej wody;</w:t>
      </w:r>
    </w:p>
    <w:p w:rsidR="009B65A5" w:rsidRDefault="00535058" w:rsidP="009B65A5">
      <w:pPr>
        <w:pStyle w:val="Akapitzlist"/>
        <w:numPr>
          <w:ilvl w:val="0"/>
          <w:numId w:val="7"/>
        </w:numPr>
      </w:pPr>
      <w:r>
        <w:t>4</w:t>
      </w:r>
      <w:r w:rsidR="009B65A5" w:rsidRPr="009B65A5">
        <w:t xml:space="preserve"> szt. do średnicy DN </w:t>
      </w:r>
      <w:r w:rsidR="007A683D">
        <w:t>2</w:t>
      </w:r>
      <w:r w:rsidR="009B65A5" w:rsidRPr="009B65A5">
        <w:t xml:space="preserve">" </w:t>
      </w:r>
      <w:r w:rsidR="009B65A5">
        <w:t xml:space="preserve"> - na instalacji ciepłej wody;</w:t>
      </w:r>
    </w:p>
    <w:p w:rsidR="009B65A5" w:rsidRDefault="009B65A5" w:rsidP="009B65A5">
      <w:pPr>
        <w:pStyle w:val="Akapitzlist"/>
        <w:numPr>
          <w:ilvl w:val="0"/>
          <w:numId w:val="7"/>
        </w:numPr>
      </w:pPr>
      <w:r>
        <w:t xml:space="preserve">2 szt. do średnicy DN 1" - na </w:t>
      </w:r>
      <w:r w:rsidR="008A7B1C">
        <w:t>cyrkulacji</w:t>
      </w:r>
      <w:r>
        <w:t>.</w:t>
      </w:r>
    </w:p>
    <w:p w:rsidR="00EB772A" w:rsidRDefault="00EC7559" w:rsidP="00EB772A">
      <w:pPr>
        <w:pStyle w:val="Akapitzlist"/>
        <w:numPr>
          <w:ilvl w:val="0"/>
          <w:numId w:val="1"/>
        </w:numPr>
      </w:pPr>
      <w:r>
        <w:t>Wymagania i p</w:t>
      </w:r>
      <w:r w:rsidR="00A0417A">
        <w:t>arametry jakie muszą pos</w:t>
      </w:r>
      <w:r w:rsidR="008A7B1C">
        <w:t>i</w:t>
      </w:r>
      <w:r w:rsidR="00A0417A">
        <w:t>adać</w:t>
      </w:r>
      <w:r w:rsidR="008A7B1C">
        <w:t xml:space="preserve"> poszczególne elementy</w:t>
      </w:r>
      <w:r w:rsidR="00A0417A">
        <w:t>:</w:t>
      </w:r>
    </w:p>
    <w:p w:rsidR="008A7B1C" w:rsidRDefault="008A7B1C" w:rsidP="00A0417A">
      <w:pPr>
        <w:pStyle w:val="Akapitzlist"/>
        <w:numPr>
          <w:ilvl w:val="0"/>
          <w:numId w:val="8"/>
        </w:numPr>
      </w:pPr>
      <w:r>
        <w:t>Perlatory</w:t>
      </w:r>
      <w:r w:rsidR="00F818D2">
        <w:t xml:space="preserve"> </w:t>
      </w:r>
      <w:r w:rsidR="00F818D2" w:rsidRPr="00F818D2">
        <w:t>M24x1</w:t>
      </w:r>
      <w:r>
        <w:t>:</w:t>
      </w:r>
    </w:p>
    <w:p w:rsidR="00A0417A" w:rsidRDefault="008A7B1C" w:rsidP="008A7B1C">
      <w:pPr>
        <w:pStyle w:val="Akapitzlist"/>
        <w:numPr>
          <w:ilvl w:val="0"/>
          <w:numId w:val="9"/>
        </w:numPr>
      </w:pPr>
      <w:r>
        <w:t xml:space="preserve">gwint </w:t>
      </w:r>
      <w:r w:rsidRPr="008A7B1C">
        <w:t>M24x1</w:t>
      </w:r>
      <w:r>
        <w:t>;</w:t>
      </w:r>
    </w:p>
    <w:p w:rsidR="009C37D4" w:rsidRDefault="009C37D4" w:rsidP="008A7B1C">
      <w:pPr>
        <w:pStyle w:val="Akapitzlist"/>
        <w:numPr>
          <w:ilvl w:val="0"/>
          <w:numId w:val="9"/>
        </w:numPr>
      </w:pPr>
      <w:r>
        <w:t>kolor chrom;</w:t>
      </w:r>
    </w:p>
    <w:p w:rsidR="008A7B1C" w:rsidRDefault="008A7B1C" w:rsidP="008A7B1C">
      <w:pPr>
        <w:pStyle w:val="Akapitzlist"/>
        <w:numPr>
          <w:ilvl w:val="0"/>
          <w:numId w:val="9"/>
        </w:numPr>
      </w:pPr>
      <w:r w:rsidRPr="008A7B1C">
        <w:t>maksymalny przepływ 3,8 l/min</w:t>
      </w:r>
      <w:r>
        <w:t>;</w:t>
      </w:r>
    </w:p>
    <w:p w:rsidR="008A7B1C" w:rsidRDefault="008A7B1C" w:rsidP="008A7B1C">
      <w:pPr>
        <w:pStyle w:val="Akapitzlist"/>
        <w:numPr>
          <w:ilvl w:val="0"/>
          <w:numId w:val="9"/>
        </w:numPr>
      </w:pPr>
      <w:r w:rsidRPr="008A7B1C">
        <w:t>duża odporność na osadzanie się kamienia</w:t>
      </w:r>
      <w:r>
        <w:t>;</w:t>
      </w:r>
    </w:p>
    <w:p w:rsidR="008A7B1C" w:rsidRDefault="008A7B1C" w:rsidP="008A7B1C">
      <w:pPr>
        <w:pStyle w:val="Akapitzlist"/>
        <w:numPr>
          <w:ilvl w:val="0"/>
          <w:numId w:val="9"/>
        </w:numPr>
      </w:pPr>
      <w:r w:rsidRPr="008A7B1C">
        <w:t>system łatwego usuwania osadu</w:t>
      </w:r>
      <w:r w:rsidR="0054182E">
        <w:t xml:space="preserve"> (sylikonowa końcówka)</w:t>
      </w:r>
      <w:r w:rsidR="00EC7559">
        <w:t>;</w:t>
      </w:r>
    </w:p>
    <w:p w:rsidR="007A683D" w:rsidRDefault="008A7B1C" w:rsidP="008A7B1C">
      <w:pPr>
        <w:pStyle w:val="Akapitzlist"/>
        <w:numPr>
          <w:ilvl w:val="0"/>
          <w:numId w:val="9"/>
        </w:numPr>
      </w:pPr>
      <w:r>
        <w:t xml:space="preserve">gwarancja co najmniej </w:t>
      </w:r>
      <w:r w:rsidR="00713AB8">
        <w:t>36</w:t>
      </w:r>
      <w:r>
        <w:t xml:space="preserve"> m</w:t>
      </w:r>
      <w:r w:rsidR="0054182E">
        <w:t>c.</w:t>
      </w:r>
    </w:p>
    <w:p w:rsidR="00EB772A" w:rsidRDefault="008A7B1C" w:rsidP="008A7B1C">
      <w:pPr>
        <w:pStyle w:val="Akapitzlist"/>
        <w:numPr>
          <w:ilvl w:val="0"/>
          <w:numId w:val="8"/>
        </w:numPr>
      </w:pPr>
      <w:r>
        <w:t>Słuchawki prysznicowe:</w:t>
      </w:r>
    </w:p>
    <w:p w:rsidR="007A683D" w:rsidRDefault="00AC466D" w:rsidP="008A7B1C">
      <w:pPr>
        <w:pStyle w:val="Akapitzlist"/>
        <w:numPr>
          <w:ilvl w:val="0"/>
          <w:numId w:val="10"/>
        </w:numPr>
      </w:pPr>
      <w:r>
        <w:t>k</w:t>
      </w:r>
      <w:r w:rsidR="009C37D4">
        <w:t xml:space="preserve">olor srebrny, </w:t>
      </w:r>
      <w:r w:rsidR="008A7B1C">
        <w:t>chromowan</w:t>
      </w:r>
      <w:r w:rsidR="009C37D4">
        <w:t>y</w:t>
      </w:r>
      <w:r w:rsidR="008A7B1C">
        <w:t>, bez regulacji</w:t>
      </w:r>
      <w:r w:rsidR="007A683D">
        <w:t>;</w:t>
      </w:r>
    </w:p>
    <w:p w:rsidR="00AC466D" w:rsidRDefault="00AC466D" w:rsidP="008A7B1C">
      <w:pPr>
        <w:pStyle w:val="Akapitzlist"/>
        <w:numPr>
          <w:ilvl w:val="0"/>
          <w:numId w:val="10"/>
        </w:numPr>
      </w:pPr>
      <w:r>
        <w:t>dysza napowietrzająca wodę;</w:t>
      </w:r>
    </w:p>
    <w:p w:rsidR="008A7B1C" w:rsidRDefault="007A683D" w:rsidP="008A7B1C">
      <w:pPr>
        <w:pStyle w:val="Akapitzlist"/>
        <w:numPr>
          <w:ilvl w:val="0"/>
          <w:numId w:val="10"/>
        </w:numPr>
      </w:pPr>
      <w:r>
        <w:t xml:space="preserve">maksymalny przepływ </w:t>
      </w:r>
      <w:r w:rsidR="00302EE6">
        <w:t>7</w:t>
      </w:r>
      <w:r>
        <w:t xml:space="preserve"> l/min;</w:t>
      </w:r>
    </w:p>
    <w:p w:rsidR="007A683D" w:rsidRDefault="007A683D" w:rsidP="008A7B1C">
      <w:pPr>
        <w:pStyle w:val="Akapitzlist"/>
        <w:numPr>
          <w:ilvl w:val="0"/>
          <w:numId w:val="10"/>
        </w:numPr>
      </w:pPr>
      <w:r>
        <w:t>f</w:t>
      </w:r>
      <w:r w:rsidRPr="007A683D">
        <w:t>unkcja zapobiegająca osadzaniu się kamienia</w:t>
      </w:r>
      <w:r>
        <w:t>;</w:t>
      </w:r>
    </w:p>
    <w:p w:rsidR="007A683D" w:rsidRDefault="007A683D" w:rsidP="008A7B1C">
      <w:pPr>
        <w:pStyle w:val="Akapitzlist"/>
        <w:numPr>
          <w:ilvl w:val="0"/>
          <w:numId w:val="10"/>
        </w:numPr>
      </w:pPr>
      <w:r w:rsidRPr="007A683D">
        <w:t>system łatwego usuwania osadu</w:t>
      </w:r>
      <w:r w:rsidR="00544F47">
        <w:t xml:space="preserve"> (sylikonow</w:t>
      </w:r>
      <w:r w:rsidR="0054182E">
        <w:t>e</w:t>
      </w:r>
      <w:r w:rsidR="00544F47">
        <w:t xml:space="preserve"> </w:t>
      </w:r>
      <w:r w:rsidR="0054182E">
        <w:t>wypustki</w:t>
      </w:r>
      <w:r w:rsidR="00544F47">
        <w:t>)</w:t>
      </w:r>
      <w:r>
        <w:t>;</w:t>
      </w:r>
    </w:p>
    <w:p w:rsidR="007A683D" w:rsidRDefault="007A683D" w:rsidP="007A683D">
      <w:pPr>
        <w:pStyle w:val="Akapitzlist"/>
        <w:numPr>
          <w:ilvl w:val="0"/>
          <w:numId w:val="10"/>
        </w:numPr>
      </w:pPr>
      <w:r w:rsidRPr="007A683D">
        <w:t xml:space="preserve">gwarancja co najmniej </w:t>
      </w:r>
      <w:r w:rsidR="00713AB8">
        <w:t>36</w:t>
      </w:r>
      <w:r w:rsidRPr="007A683D">
        <w:t xml:space="preserve"> mc</w:t>
      </w:r>
      <w:r>
        <w:t>.</w:t>
      </w:r>
      <w:bookmarkStart w:id="1" w:name="_GoBack"/>
      <w:bookmarkEnd w:id="1"/>
    </w:p>
    <w:p w:rsidR="00123544" w:rsidRDefault="009C37D4" w:rsidP="00123544">
      <w:pPr>
        <w:pStyle w:val="Akapitzlist"/>
        <w:numPr>
          <w:ilvl w:val="0"/>
          <w:numId w:val="8"/>
        </w:numPr>
      </w:pPr>
      <w:r>
        <w:t>Magnetyzery</w:t>
      </w:r>
      <w:r w:rsidR="00535058">
        <w:t xml:space="preserve"> do wody</w:t>
      </w:r>
      <w:r>
        <w:t>:</w:t>
      </w:r>
    </w:p>
    <w:p w:rsidR="009C37D4" w:rsidRDefault="00AC466D" w:rsidP="009C37D4">
      <w:pPr>
        <w:pStyle w:val="Akapitzlist"/>
        <w:numPr>
          <w:ilvl w:val="0"/>
          <w:numId w:val="11"/>
        </w:numPr>
      </w:pPr>
      <w:r>
        <w:t>n</w:t>
      </w:r>
      <w:r w:rsidR="009C37D4">
        <w:t>akładkowe;</w:t>
      </w:r>
    </w:p>
    <w:p w:rsidR="009C37D4" w:rsidRDefault="00AC466D" w:rsidP="009C37D4">
      <w:pPr>
        <w:pStyle w:val="Akapitzlist"/>
        <w:numPr>
          <w:ilvl w:val="0"/>
          <w:numId w:val="11"/>
        </w:numPr>
      </w:pPr>
      <w:r>
        <w:t>b</w:t>
      </w:r>
      <w:r w:rsidR="009C37D4">
        <w:t>ezprądowe i bezobsługowe;</w:t>
      </w:r>
    </w:p>
    <w:p w:rsidR="00DB154E" w:rsidRDefault="00DB154E" w:rsidP="00DB154E">
      <w:pPr>
        <w:pStyle w:val="Akapitzlist"/>
        <w:numPr>
          <w:ilvl w:val="0"/>
          <w:numId w:val="11"/>
        </w:numPr>
      </w:pPr>
      <w:r>
        <w:t>likwidują osady wapienne;</w:t>
      </w:r>
    </w:p>
    <w:p w:rsidR="009C37D4" w:rsidRDefault="00DB154E" w:rsidP="00DB154E">
      <w:pPr>
        <w:pStyle w:val="Akapitzlist"/>
        <w:numPr>
          <w:ilvl w:val="0"/>
          <w:numId w:val="11"/>
        </w:numPr>
      </w:pPr>
      <w:r>
        <w:t>blokują wtórne zanieczyszczenie wody przez bakterie i glony z osadów;</w:t>
      </w:r>
    </w:p>
    <w:p w:rsidR="00DB154E" w:rsidRDefault="00DB154E" w:rsidP="00DB154E">
      <w:pPr>
        <w:pStyle w:val="Akapitzlist"/>
        <w:numPr>
          <w:ilvl w:val="0"/>
          <w:numId w:val="11"/>
        </w:numPr>
      </w:pPr>
      <w:r w:rsidRPr="00DB154E">
        <w:t>atest higieniczny przez Narodowy Instytut Zdrowia Publicznego PZH</w:t>
      </w:r>
      <w:r>
        <w:t>;</w:t>
      </w:r>
    </w:p>
    <w:p w:rsidR="00DB154E" w:rsidRDefault="00DB154E" w:rsidP="00DB154E">
      <w:pPr>
        <w:pStyle w:val="Akapitzlist"/>
        <w:numPr>
          <w:ilvl w:val="0"/>
          <w:numId w:val="11"/>
        </w:numPr>
      </w:pPr>
      <w:r>
        <w:t>z</w:t>
      </w:r>
      <w:r w:rsidRPr="00DB154E">
        <w:t>apobiegają rozwojowi bakterii typu Legionella w bateriach</w:t>
      </w:r>
      <w:r>
        <w:t xml:space="preserve"> i instalacjach;</w:t>
      </w:r>
    </w:p>
    <w:p w:rsidR="00DB154E" w:rsidRDefault="00DB154E" w:rsidP="00DB154E">
      <w:pPr>
        <w:pStyle w:val="Akapitzlist"/>
        <w:numPr>
          <w:ilvl w:val="0"/>
          <w:numId w:val="11"/>
        </w:numPr>
      </w:pPr>
      <w:r w:rsidRPr="00DB154E">
        <w:t>rozpuszczają osady</w:t>
      </w:r>
      <w:r>
        <w:t xml:space="preserve"> wapienne</w:t>
      </w:r>
      <w:r w:rsidRPr="00DB154E">
        <w:t xml:space="preserve"> </w:t>
      </w:r>
      <w:r>
        <w:t>zalegające w</w:t>
      </w:r>
      <w:r w:rsidRPr="00DB154E">
        <w:t xml:space="preserve"> instalacjach</w:t>
      </w:r>
      <w:r>
        <w:t>;</w:t>
      </w:r>
    </w:p>
    <w:p w:rsidR="00EC7559" w:rsidRDefault="00A905A4" w:rsidP="00DB154E">
      <w:pPr>
        <w:pStyle w:val="Akapitzlist"/>
        <w:numPr>
          <w:ilvl w:val="0"/>
          <w:numId w:val="11"/>
        </w:numPr>
      </w:pPr>
      <w:r>
        <w:t xml:space="preserve">zapewniają </w:t>
      </w:r>
      <w:r w:rsidR="00DB154E">
        <w:t>bezinwazyjny montaż na istniejące</w:t>
      </w:r>
      <w:r>
        <w:t>j</w:t>
      </w:r>
      <w:r w:rsidR="00DB154E">
        <w:t xml:space="preserve"> instalacj</w:t>
      </w:r>
      <w:r>
        <w:t>i</w:t>
      </w:r>
      <w:r w:rsidR="00EC7559">
        <w:t>;</w:t>
      </w:r>
    </w:p>
    <w:p w:rsidR="002A2565" w:rsidRDefault="002A2565" w:rsidP="002A2565">
      <w:pPr>
        <w:pStyle w:val="Akapitzlist"/>
        <w:numPr>
          <w:ilvl w:val="0"/>
          <w:numId w:val="11"/>
        </w:numPr>
      </w:pPr>
      <w:r>
        <w:t xml:space="preserve">wszystkie magnetyzery muszą być wykonane przez jednego producenta; </w:t>
      </w:r>
    </w:p>
    <w:p w:rsidR="00EC7559" w:rsidRDefault="00EC7559" w:rsidP="00EC7559">
      <w:pPr>
        <w:pStyle w:val="Akapitzlist"/>
        <w:numPr>
          <w:ilvl w:val="0"/>
          <w:numId w:val="11"/>
        </w:numPr>
      </w:pPr>
      <w:r w:rsidRPr="007A683D">
        <w:t xml:space="preserve">gwarancja co najmniej </w:t>
      </w:r>
      <w:r>
        <w:t>60</w:t>
      </w:r>
      <w:r w:rsidRPr="007A683D">
        <w:t xml:space="preserve"> mc</w:t>
      </w:r>
      <w:r>
        <w:t>.</w:t>
      </w:r>
    </w:p>
    <w:p w:rsidR="007A683D" w:rsidRDefault="00EC7559" w:rsidP="00EC7559">
      <w:pPr>
        <w:pStyle w:val="Akapitzlist"/>
        <w:numPr>
          <w:ilvl w:val="0"/>
          <w:numId w:val="1"/>
        </w:numPr>
      </w:pPr>
      <w:r>
        <w:t>Pozostałe wymagania:</w:t>
      </w:r>
    </w:p>
    <w:p w:rsidR="00722CBE" w:rsidRDefault="00B5394D" w:rsidP="00EC7559">
      <w:pPr>
        <w:pStyle w:val="Akapitzlist"/>
        <w:numPr>
          <w:ilvl w:val="0"/>
          <w:numId w:val="12"/>
        </w:numPr>
      </w:pPr>
      <w:r>
        <w:lastRenderedPageBreak/>
        <w:t>Zamawiający wymaga, aby przed dostarczeniem i zamontowaniem magnetyzerów, Wykonawca dokonał samodzielnych pomiarów średnic rur</w:t>
      </w:r>
      <w:r w:rsidR="00535058">
        <w:t xml:space="preserve"> poszczególnych</w:t>
      </w:r>
      <w:r>
        <w:t xml:space="preserve"> instalacji</w:t>
      </w:r>
    </w:p>
    <w:p w:rsidR="00B5394D" w:rsidRPr="00EB772A" w:rsidRDefault="00722CBE" w:rsidP="00EC7559">
      <w:pPr>
        <w:pStyle w:val="Akapitzlist"/>
        <w:numPr>
          <w:ilvl w:val="0"/>
          <w:numId w:val="12"/>
        </w:numPr>
      </w:pPr>
      <w:r>
        <w:t xml:space="preserve">Wszystkie słuchawki i perlatory </w:t>
      </w:r>
      <w:r w:rsidRPr="00722CBE">
        <w:t>muszą być wykonane przez jednego producenta</w:t>
      </w:r>
      <w:r w:rsidR="00B5394D">
        <w:t xml:space="preserve">. </w:t>
      </w:r>
    </w:p>
    <w:sectPr w:rsidR="00B5394D" w:rsidRPr="00EB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B43"/>
    <w:multiLevelType w:val="hybridMultilevel"/>
    <w:tmpl w:val="936AB6CA"/>
    <w:lvl w:ilvl="0" w:tplc="3E4A0F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04A1C"/>
    <w:multiLevelType w:val="hybridMultilevel"/>
    <w:tmpl w:val="DA00E64A"/>
    <w:lvl w:ilvl="0" w:tplc="54B4D0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E11B2"/>
    <w:multiLevelType w:val="hybridMultilevel"/>
    <w:tmpl w:val="0CE4C8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C67C0"/>
    <w:multiLevelType w:val="hybridMultilevel"/>
    <w:tmpl w:val="DB2E14D2"/>
    <w:lvl w:ilvl="0" w:tplc="6544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D0D23"/>
    <w:multiLevelType w:val="hybridMultilevel"/>
    <w:tmpl w:val="3B6AAD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316CB"/>
    <w:multiLevelType w:val="hybridMultilevel"/>
    <w:tmpl w:val="AD4489C0"/>
    <w:lvl w:ilvl="0" w:tplc="8006D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16F72"/>
    <w:multiLevelType w:val="hybridMultilevel"/>
    <w:tmpl w:val="3CCCDF2C"/>
    <w:lvl w:ilvl="0" w:tplc="89540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57D3E"/>
    <w:multiLevelType w:val="hybridMultilevel"/>
    <w:tmpl w:val="1688AC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1F4AB2"/>
    <w:multiLevelType w:val="hybridMultilevel"/>
    <w:tmpl w:val="C70EE54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46C81E0D"/>
    <w:multiLevelType w:val="hybridMultilevel"/>
    <w:tmpl w:val="A6EEAD46"/>
    <w:lvl w:ilvl="0" w:tplc="25080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901AFE"/>
    <w:multiLevelType w:val="hybridMultilevel"/>
    <w:tmpl w:val="AF1095F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F78E3"/>
    <w:multiLevelType w:val="hybridMultilevel"/>
    <w:tmpl w:val="B7AA7A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2A"/>
    <w:rsid w:val="000A42F9"/>
    <w:rsid w:val="00123544"/>
    <w:rsid w:val="0028554F"/>
    <w:rsid w:val="002A2565"/>
    <w:rsid w:val="00302EE6"/>
    <w:rsid w:val="004375A4"/>
    <w:rsid w:val="0048092D"/>
    <w:rsid w:val="00535058"/>
    <w:rsid w:val="0054182E"/>
    <w:rsid w:val="00544F47"/>
    <w:rsid w:val="00554028"/>
    <w:rsid w:val="00664D18"/>
    <w:rsid w:val="00713AB8"/>
    <w:rsid w:val="00722CBE"/>
    <w:rsid w:val="00792780"/>
    <w:rsid w:val="007A683D"/>
    <w:rsid w:val="0080433E"/>
    <w:rsid w:val="008A7B1C"/>
    <w:rsid w:val="008D2DB1"/>
    <w:rsid w:val="009B65A5"/>
    <w:rsid w:val="009C37D4"/>
    <w:rsid w:val="00A0417A"/>
    <w:rsid w:val="00A905A4"/>
    <w:rsid w:val="00AC466D"/>
    <w:rsid w:val="00B05A90"/>
    <w:rsid w:val="00B5394D"/>
    <w:rsid w:val="00C54D19"/>
    <w:rsid w:val="00D01D13"/>
    <w:rsid w:val="00DB154E"/>
    <w:rsid w:val="00DB1977"/>
    <w:rsid w:val="00DF0F68"/>
    <w:rsid w:val="00EB772A"/>
    <w:rsid w:val="00EC7559"/>
    <w:rsid w:val="00EE238F"/>
    <w:rsid w:val="00F818D2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755D"/>
  <w15:chartTrackingRefBased/>
  <w15:docId w15:val="{673497D2-AE26-4CA0-B620-D39F0ED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72A"/>
    <w:pPr>
      <w:spacing w:after="12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72A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72A"/>
    <w:rPr>
      <w:b/>
      <w:sz w:val="24"/>
    </w:rPr>
  </w:style>
  <w:style w:type="paragraph" w:styleId="Akapitzlist">
    <w:name w:val="List Paragraph"/>
    <w:basedOn w:val="Normalny"/>
    <w:uiPriority w:val="34"/>
    <w:qFormat/>
    <w:rsid w:val="00EB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22</cp:revision>
  <dcterms:created xsi:type="dcterms:W3CDTF">2024-03-19T08:04:00Z</dcterms:created>
  <dcterms:modified xsi:type="dcterms:W3CDTF">2024-03-20T08:30:00Z</dcterms:modified>
</cp:coreProperties>
</file>