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F0" w:rsidRDefault="006C239B" w:rsidP="00223FF0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OAP-II.420.33.2020</w:t>
      </w:r>
    </w:p>
    <w:p w:rsidR="00223FF0" w:rsidRDefault="00223FF0" w:rsidP="00223FF0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23FF0" w:rsidRDefault="006C239B" w:rsidP="00223FF0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aplikanta </w:t>
      </w:r>
      <w:r w:rsidR="00223FF0">
        <w:rPr>
          <w:rFonts w:ascii="Times New Roman" w:hAnsi="Times New Roman" w:cs="Times New Roman"/>
          <w:sz w:val="23"/>
          <w:szCs w:val="23"/>
        </w:rPr>
        <w:t>X rocznika aplikacji prokuratorskiej ……………………………………</w:t>
      </w:r>
    </w:p>
    <w:p w:rsidR="00223FF0" w:rsidRDefault="00223FF0" w:rsidP="00223FF0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(imię i nazwisko aplikanta)</w:t>
      </w:r>
    </w:p>
    <w:p w:rsidR="00223FF0" w:rsidRDefault="00223FF0" w:rsidP="00223FF0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okre</w:t>
      </w:r>
      <w:r w:rsidR="006C239B">
        <w:rPr>
          <w:rFonts w:ascii="Times New Roman" w:hAnsi="Times New Roman" w:cs="Times New Roman"/>
          <w:sz w:val="23"/>
          <w:szCs w:val="23"/>
        </w:rPr>
        <w:t xml:space="preserve">s praktyki po XXI </w:t>
      </w:r>
      <w:r w:rsidR="006C239B" w:rsidRPr="003821D8">
        <w:rPr>
          <w:rFonts w:ascii="Times New Roman" w:hAnsi="Times New Roman" w:cs="Times New Roman"/>
          <w:sz w:val="23"/>
          <w:szCs w:val="23"/>
        </w:rPr>
        <w:t xml:space="preserve">zjeździe od </w:t>
      </w:r>
      <w:r w:rsidR="003821D8" w:rsidRPr="003821D8">
        <w:rPr>
          <w:rFonts w:ascii="Times New Roman" w:hAnsi="Times New Roman" w:cs="Times New Roman"/>
          <w:sz w:val="23"/>
          <w:szCs w:val="23"/>
        </w:rPr>
        <w:t>1</w:t>
      </w:r>
      <w:r w:rsidR="006C239B" w:rsidRPr="003821D8">
        <w:rPr>
          <w:rFonts w:ascii="Times New Roman" w:hAnsi="Times New Roman" w:cs="Times New Roman"/>
          <w:sz w:val="23"/>
          <w:szCs w:val="23"/>
        </w:rPr>
        <w:t xml:space="preserve"> do</w:t>
      </w:r>
      <w:r w:rsidR="003821D8" w:rsidRPr="003821D8">
        <w:rPr>
          <w:rFonts w:ascii="Times New Roman" w:hAnsi="Times New Roman" w:cs="Times New Roman"/>
          <w:sz w:val="23"/>
          <w:szCs w:val="23"/>
        </w:rPr>
        <w:t xml:space="preserve"> 4</w:t>
      </w:r>
      <w:r w:rsidR="006C239B" w:rsidRPr="003821D8">
        <w:rPr>
          <w:rFonts w:ascii="Times New Roman" w:hAnsi="Times New Roman" w:cs="Times New Roman"/>
          <w:sz w:val="23"/>
          <w:szCs w:val="23"/>
        </w:rPr>
        <w:t xml:space="preserve"> lutego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223FF0" w:rsidRDefault="00223FF0" w:rsidP="00223FF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Sądzie Rejonowym 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223FF0" w:rsidRDefault="00223FF0" w:rsidP="00223FF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23FF0" w:rsidRDefault="00223FF0" w:rsidP="00223FF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……………………………………………………………………………………………..</w:t>
      </w:r>
    </w:p>
    <w:p w:rsidR="00223FF0" w:rsidRDefault="00223FF0" w:rsidP="00223FF0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23FF0" w:rsidTr="00223FF0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FF0" w:rsidRDefault="00223FF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223FF0" w:rsidRDefault="00223FF0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3FF0" w:rsidTr="00223FF0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23FF0" w:rsidTr="00223FF0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aplikantów z różnymi kategoriami spraw rozpoznawanych w wydziałach rodzinnych sądów rejonowych zarówno w postępowaniach procesowych jak i nieprocesowych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3FF0" w:rsidTr="00223FF0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aplikantów z zagadnieniami prawa materialnego, w tym dotyczącymi:- pochodzenia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dziecka,  roszczeń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alimentacyjnych , ustanowienia rozdzielności majątkowej między małżonkami, przesłanki ustanowienia rozdzielności majątkowej z dniem wcześniejszym niż data wytoczenia powództwa, zawarcia małżeństwa, stwierdzenie nieistnienia małżeństwa, rozwodu i separacji, unieważnienia małżeństwa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3FF0" w:rsidTr="00223FF0">
        <w:trPr>
          <w:trHeight w:val="13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02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08"/>
              <w:gridCol w:w="1219"/>
              <w:gridCol w:w="4197"/>
            </w:tblGrid>
            <w:tr w:rsidR="00223FF0">
              <w:trPr>
                <w:trHeight w:val="5537"/>
              </w:trPr>
              <w:tc>
                <w:tcPr>
                  <w:tcW w:w="3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23FF0" w:rsidRDefault="00223FF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zapoznanie aplikantów z problematyką spraw rozpoznawanych w postępowaniu nieprocesowym, dotyczącymi zwłaszcza:- wykonywania władzy rodzicielskiej (pozbawienie, ograniczenie, zawieszenie, przywrócenie władzy rodzicielskiej); pieczy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zastępczej  (rodzinnej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instytucjonalnej); - rozstrzygania o istotnych sprawach dziecka; zarządu majątkiem dziecka; regulowania i wykonywania kontaktów z dzieckiem; odebrania dziecka,  przysposobienia (krajowego i zagranicznego), a także sprawom rozwiązania przysposobienia, które rozpoznawane są w postępowaniu odrębnym – procesowym;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3FF0" w:rsidRDefault="00223FF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3FF0" w:rsidRDefault="00223FF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223FF0" w:rsidRDefault="00A37D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="00223FF0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proofErr w:type="gramEnd"/>
            <w:r w:rsidR="00223FF0">
              <w:rPr>
                <w:rFonts w:ascii="Times New Roman" w:hAnsi="Times New Roman" w:cs="Times New Roman"/>
                <w:sz w:val="20"/>
                <w:szCs w:val="20"/>
              </w:rPr>
              <w:t xml:space="preserve"> aplikantów z zagadnieniami prawa procesowego, w tym dotyczącymi: właściwości rzeczowej i miejscowej w poszczególnych sprawach rozpoznawanych w wydziałach rodzinnych sadów rejonowych i w wydziałach cywilnych lub cywilno – rodzinnych sądów okręgowych mając na uwadze problematykę poruszana na zajęciach szkoleniowych a związaną z regulacjami unijnymi w zakresie ustalania jurysdykcji sądu i prawa właściwego w sprawach małżeńskich i rodzinnych; reprezentacji osób małoletnich w procesie, udziału prokuratora i organizacji społecznych w postępowaniu w sprawach rodzinnych, legitymacji czynnej i biernej w sprawach dotyczących pochodzenia dziecka, ustalenia lub zaprzeczenia pochodzenia dziecka, ustalenia bezskuteczności uznania ojcostwa, postępowania zabezpieczającego w zakresie alimentów i kontaktów z dzieckiem,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3FF0" w:rsidTr="00223FF0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Udział w rozprawach i posiedzeniach dotyczących spraw </w:t>
            </w:r>
            <w:r w:rsidR="00A37D0B">
              <w:rPr>
                <w:rFonts w:ascii="Times New Roman" w:hAnsi="Times New Roman" w:cs="Times New Roman"/>
                <w:sz w:val="20"/>
                <w:szCs w:val="20"/>
              </w:rPr>
              <w:t>rozpatrywanych przez sąd rejonowy wydział rodzinny i nieletnich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3FF0" w:rsidTr="00223FF0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23FF0" w:rsidTr="00223FF0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3FF0" w:rsidTr="00223FF0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FF0" w:rsidRDefault="00223F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F0" w:rsidRDefault="00223FF0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3FF0" w:rsidRDefault="00223FF0" w:rsidP="00223FF0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23FF0" w:rsidRDefault="00223FF0" w:rsidP="00223FF0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223FF0" w:rsidRDefault="00223FF0" w:rsidP="00223FF0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223FF0" w:rsidRDefault="00223FF0" w:rsidP="00223FF0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>
        <w:rPr>
          <w:rFonts w:ascii="Times New Roman" w:hAnsi="Times New Roman" w:cs="Times New Roman"/>
        </w:rPr>
        <w:t>Uzasadnienie oceny</w:t>
      </w:r>
      <w:bookmarkEnd w:id="2"/>
    </w:p>
    <w:p w:rsidR="00223FF0" w:rsidRDefault="00223FF0" w:rsidP="00223FF0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23FF0" w:rsidRDefault="00223FF0" w:rsidP="00223FF0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223FF0" w:rsidSect="00223FF0">
          <w:type w:val="continuous"/>
          <w:pgSz w:w="11905" w:h="16837"/>
          <w:pgMar w:top="1474" w:right="925" w:bottom="989" w:left="1338" w:header="0" w:footer="3" w:gutter="0"/>
          <w:cols w:space="708"/>
        </w:sectPr>
      </w:pPr>
    </w:p>
    <w:p w:rsidR="00223FF0" w:rsidRDefault="00223FF0" w:rsidP="00223FF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E07E5D" w:rsidRDefault="00E07E5D" w:rsidP="00223FF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07E5D" w:rsidRDefault="00E07E5D" w:rsidP="00223FF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07E5D" w:rsidRDefault="00E07E5D" w:rsidP="00223FF0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223FF0" w:rsidRDefault="00223FF0" w:rsidP="00223FF0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Postawa aplikanta w trakcie aplikacji</w:t>
      </w:r>
    </w:p>
    <w:p w:rsidR="00223FF0" w:rsidRDefault="00223FF0" w:rsidP="00223FF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223FF0" w:rsidRDefault="00223FF0" w:rsidP="00223FF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23FF0" w:rsidRDefault="00223FF0" w:rsidP="00223FF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223FF0" w:rsidRDefault="00223FF0" w:rsidP="00223FF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23FF0" w:rsidRDefault="00223FF0" w:rsidP="00223FF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23FF0" w:rsidRDefault="00223FF0" w:rsidP="00223FF0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223FF0" w:rsidRDefault="00223FF0" w:rsidP="00223FF0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patrona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223FF0" w:rsidRDefault="00223FF0" w:rsidP="00223FF0"/>
    <w:p w:rsidR="001A5B8D" w:rsidRPr="00223FF0" w:rsidRDefault="001A5B8D" w:rsidP="00223FF0"/>
    <w:sectPr w:rsidR="001A5B8D" w:rsidRPr="00223FF0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04BEA"/>
    <w:rsid w:val="00085F2A"/>
    <w:rsid w:val="000E393F"/>
    <w:rsid w:val="00110373"/>
    <w:rsid w:val="001A5B8D"/>
    <w:rsid w:val="00223FF0"/>
    <w:rsid w:val="002F00B2"/>
    <w:rsid w:val="003571E1"/>
    <w:rsid w:val="003821D8"/>
    <w:rsid w:val="00490B12"/>
    <w:rsid w:val="004B01C7"/>
    <w:rsid w:val="005736F6"/>
    <w:rsid w:val="00616273"/>
    <w:rsid w:val="00667D58"/>
    <w:rsid w:val="006C239B"/>
    <w:rsid w:val="00742C89"/>
    <w:rsid w:val="008D5F75"/>
    <w:rsid w:val="008F250B"/>
    <w:rsid w:val="0096677C"/>
    <w:rsid w:val="009A04C7"/>
    <w:rsid w:val="009B680F"/>
    <w:rsid w:val="00A37D0B"/>
    <w:rsid w:val="00C431EE"/>
    <w:rsid w:val="00E07E5D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2019-06-11T08:39:00Z</cp:lastPrinted>
  <dcterms:created xsi:type="dcterms:W3CDTF">2021-01-04T10:47:00Z</dcterms:created>
  <dcterms:modified xsi:type="dcterms:W3CDTF">2021-01-04T10:47:00Z</dcterms:modified>
</cp:coreProperties>
</file>