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7F6CBF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r w:rsidRPr="007F6CBF">
        <w:rPr>
          <w:b/>
        </w:rPr>
        <w:t xml:space="preserve">OPINIA PATRONA PRAKTYKI </w:t>
      </w:r>
      <w:r w:rsidR="0007460B" w:rsidRPr="007F6CBF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9E5BBC" w:rsidRPr="007F6CBF">
        <w:rPr>
          <w:b/>
        </w:rPr>
        <w:t>I</w:t>
      </w:r>
      <w:r w:rsidR="001D143F" w:rsidRPr="007F6CBF">
        <w:rPr>
          <w:b/>
        </w:rPr>
        <w:t xml:space="preserve"> </w:t>
      </w:r>
      <w:r w:rsidR="009E5BBC" w:rsidRPr="007F6CBF">
        <w:rPr>
          <w:b/>
        </w:rPr>
        <w:t>rocznika aplikacji sędziowskiej uzupełniającej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FE072D">
        <w:t>XI</w:t>
      </w:r>
      <w:r w:rsidR="005C65B1">
        <w:t>V</w:t>
      </w:r>
      <w:r w:rsidRPr="00BD2028">
        <w:t xml:space="preserve"> zjeździe za okres praktyki od </w:t>
      </w:r>
      <w:r w:rsidR="005C65B1">
        <w:t>08</w:t>
      </w:r>
      <w:r w:rsidR="00D02457">
        <w:t xml:space="preserve"> marca</w:t>
      </w:r>
      <w:r w:rsidR="009E5BBC">
        <w:t xml:space="preserve"> 2021</w:t>
      </w:r>
      <w:r w:rsidRPr="00BD2028">
        <w:t xml:space="preserve"> r. do </w:t>
      </w:r>
      <w:r w:rsidR="005C65B1">
        <w:t>19</w:t>
      </w:r>
      <w:r w:rsidR="00ED3D4A">
        <w:t xml:space="preserve"> marca</w:t>
      </w:r>
      <w:r w:rsidR="009E5BBC">
        <w:t xml:space="preserve"> 2021</w:t>
      </w:r>
      <w:r w:rsidRPr="00BD2028">
        <w:t xml:space="preserve"> r.</w:t>
      </w:r>
    </w:p>
    <w:p w:rsidR="0032564A" w:rsidRPr="00BD2028" w:rsidRDefault="0032564A" w:rsidP="0032564A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0005A3">
        <w:rPr>
          <w:rFonts w:hint="eastAsia"/>
        </w:rPr>
        <w:t>w dniach: ………………………………………………………………………….</w:t>
      </w:r>
    </w:p>
    <w:p w:rsidR="001D143F" w:rsidRPr="00BD2028" w:rsidRDefault="009E5BBC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bookmarkStart w:id="0" w:name="_GoBack"/>
      <w:bookmarkEnd w:id="0"/>
      <w:r>
        <w:t xml:space="preserve">w Sądzie </w:t>
      </w:r>
      <w:r w:rsidR="00ED3D4A">
        <w:t xml:space="preserve"> Rejonowym</w:t>
      </w:r>
      <w:r w:rsidR="001D143F"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850"/>
        <w:gridCol w:w="3969"/>
      </w:tblGrid>
      <w:tr w:rsidR="00B04DBC" w:rsidTr="00C17715">
        <w:trPr>
          <w:trHeight w:val="28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7F6CB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7F6CBF">
              <w:rPr>
                <w:b/>
              </w:rPr>
              <w:t>Czynności aplikanta wykonywane w trakcie praktyki</w:t>
            </w: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9E5BBC" w:rsidTr="00C17715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C65B1" w:rsidRDefault="005C65B1" w:rsidP="005C65B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>
              <w:t>aw</w:t>
            </w:r>
            <w:r w:rsidRPr="00CB5CD2">
              <w:t xml:space="preserve">anie się z czynnościami wykonywanymi przez przewodniczącego </w:t>
            </w:r>
            <w:r>
              <w:t xml:space="preserve">(sędziego referenta) po wpłynięciu pozwu w postępowaniu nakazowym, upominawczym, uproszczonym związanymi z kontrolą pozwu pod względem możliwości rozpoznania sprawy w jednym z tych postępowań (w tym oceny, czy zgłoszone w pozwie roszczenie nadaje się do rozpoznania w jednym z tych postepowań ). </w:t>
            </w:r>
          </w:p>
          <w:p w:rsidR="0056320E" w:rsidRPr="00C76A25" w:rsidRDefault="0056320E" w:rsidP="005C65B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C65B1" w:rsidRDefault="005C65B1" w:rsidP="005C65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nie się  ze sprawami,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które uprzednio były rozpoznawane w ramach elektronicznego postępowania upominawczego i zostały przekazane do dalszego prowadzenia przed sądem właściwości ogólnej, zapoznawanie się z czynnościami podejmowanymi w tych sprawach po ich przekazaniu. </w:t>
            </w:r>
          </w:p>
          <w:p w:rsidR="0056320E" w:rsidRPr="00C76A25" w:rsidRDefault="0056320E" w:rsidP="0056320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28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C65B1" w:rsidRDefault="005C65B1" w:rsidP="005C65B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ze sprawami rozpoznawanymi w postępowaniu upominawczym i nakazowym, w tym z nakazami zapłaty wydawanymi w tych sprawach.</w:t>
            </w:r>
          </w:p>
          <w:p w:rsidR="0056320E" w:rsidRPr="00060D45" w:rsidRDefault="0056320E" w:rsidP="005C65B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56320E" w:rsidTr="007C5643">
        <w:trPr>
          <w:trHeight w:val="18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C65B1" w:rsidRDefault="005C65B1" w:rsidP="005C65B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aktami spraw:</w:t>
            </w:r>
          </w:p>
          <w:p w:rsidR="005C65B1" w:rsidRDefault="005C65B1" w:rsidP="005C65B1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 których podstawą wydania nakazu zapłaty był weksel,</w:t>
            </w:r>
          </w:p>
          <w:p w:rsidR="005C65B1" w:rsidRDefault="005C65B1" w:rsidP="005C65B1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w których zgłoszono zarzut przedawnienia, </w:t>
            </w:r>
          </w:p>
          <w:p w:rsidR="0056320E" w:rsidRPr="00C76A25" w:rsidRDefault="005C65B1" w:rsidP="005C65B1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 których, zgłoszono zarzut potrącenia.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722021">
        <w:trPr>
          <w:trHeight w:val="195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C65B1" w:rsidRDefault="005C65B1" w:rsidP="005C65B1">
            <w:pPr>
              <w:pStyle w:val="Teksttreci60"/>
              <w:numPr>
                <w:ilvl w:val="0"/>
                <w:numId w:val="5"/>
              </w:numPr>
              <w:tabs>
                <w:tab w:val="left" w:leader="dot" w:pos="3810"/>
              </w:tabs>
              <w:spacing w:line="240" w:lineRule="auto"/>
            </w:pPr>
            <w:r>
              <w:t xml:space="preserve">Zapoznawanie się z aktami spraw, w których zgłoszono zarzuty od nakazu zapłaty w postępowaniu nakazowym oraz sprzeciw od nakazu zapłaty w postępowaniu upominawczym. </w:t>
            </w:r>
          </w:p>
          <w:p w:rsidR="0056320E" w:rsidRPr="00C76A25" w:rsidRDefault="0056320E" w:rsidP="005C65B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BD3A37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C65B1" w:rsidRDefault="005C65B1" w:rsidP="005C65B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 xml:space="preserve">aktami spraw rozpoznawanych w postępowaniu uproszczonym, z wyrokami wydanymi w tych sprawach, w tym z aktami, w których wywiedziono apelacje od wyroku wydanego w postępowaniu uproszczonym. </w:t>
            </w:r>
          </w:p>
          <w:p w:rsidR="0056320E" w:rsidRPr="00C76A25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140421">
        <w:trPr>
          <w:trHeight w:val="820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140421" w:rsidRDefault="00ED3D4A" w:rsidP="0014042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40421">
              <w:t>Sporządzanie projektów następujących decyzji procesowych:</w:t>
            </w:r>
          </w:p>
          <w:p w:rsidR="00ED3D4A" w:rsidRPr="00140421" w:rsidRDefault="005C65B1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Zarządzenia wzywającego do uzupełnienia braków formalnych i fiskalnych pozwu w postępowaniu nakazowym, upominawczym, uproszczonym</w:t>
            </w:r>
            <w:r>
              <w:t>;</w:t>
            </w:r>
          </w:p>
          <w:p w:rsidR="00ED3D4A" w:rsidRPr="00140421" w:rsidRDefault="005C65B1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Nakazu zapłaty w postępowaniu nakazowym i upominawczym wraz z zarządzeniami do wydanych nakazów zapłaty</w:t>
            </w:r>
            <w:r w:rsidR="00ED3D4A" w:rsidRPr="00140421">
              <w:t xml:space="preserve">; </w:t>
            </w:r>
          </w:p>
          <w:p w:rsidR="00ED3D4A" w:rsidRPr="00140421" w:rsidRDefault="005C65B1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Decyzji w zakresie braku podstaw do rozpoznania sprawy w postępowaniu nakazowym, upominawczym, uproszczonym, w tym przekazaniu sprawy do odrębnego trybu -  zaskarżalnym postanowieniem sądu i niezaskarżalnym zarządzeniem przewodniczącego</w:t>
            </w:r>
            <w:r w:rsidR="00ED3D4A" w:rsidRPr="00140421">
              <w:t>;</w:t>
            </w:r>
          </w:p>
          <w:p w:rsidR="00ED3D4A" w:rsidRPr="00140421" w:rsidRDefault="005C65B1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Zarządzeń wydawanych po wniesieniu zarzutów od nakazu zapłaty w postępowaniu nakazowym i sprzeciwu od nakazu zapłaty w postępowaniu upominawczym</w:t>
            </w:r>
            <w:r w:rsidR="00ED3D4A" w:rsidRPr="00140421">
              <w:t>;</w:t>
            </w:r>
          </w:p>
          <w:p w:rsidR="00ED3D4A" w:rsidRPr="00140421" w:rsidRDefault="005C65B1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Postanowienia w przedmiocie odrzucenia sprzeciwu lub zarzutów od nakazu zapłaty</w:t>
            </w:r>
            <w:r w:rsidR="00ED3D4A" w:rsidRPr="00140421">
              <w:t>;</w:t>
            </w:r>
          </w:p>
          <w:p w:rsidR="00ED3D4A" w:rsidRPr="00140421" w:rsidRDefault="005C65B1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Postanowienia o wstrzymaniu wykonalności nakazu zapłaty w postępowaniu nakazowym</w:t>
            </w:r>
            <w:r w:rsidR="00ED3D4A" w:rsidRPr="00140421">
              <w:t>;</w:t>
            </w:r>
          </w:p>
          <w:p w:rsidR="00ED3D4A" w:rsidRPr="00140421" w:rsidRDefault="005C65B1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rPr>
                <w:lang w:val="pl"/>
              </w:rPr>
              <w:t>Wyroku po rozpoznaniu zarzutów od nakazu zapłaty w postępowaniu nakazowym</w:t>
            </w:r>
            <w:r w:rsidR="00ED3D4A" w:rsidRPr="00140421">
              <w:t>;</w:t>
            </w:r>
          </w:p>
          <w:p w:rsidR="00ED3D4A" w:rsidRPr="00140421" w:rsidRDefault="005C65B1" w:rsidP="00140421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rPr>
                <w:lang w:val="pl"/>
              </w:rPr>
              <w:t>Wyroku po rozpoznaniu sprzeciwu od nakazu zapłaty w postępowaniu upominawczym</w:t>
            </w:r>
            <w:r w:rsidR="00ED3D4A" w:rsidRPr="00140421">
              <w:t>;</w:t>
            </w:r>
          </w:p>
          <w:p w:rsidR="00ED3D4A" w:rsidRDefault="00ED3D4A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sz w:val="24"/>
                <w:szCs w:val="24"/>
              </w:rPr>
            </w:pPr>
          </w:p>
          <w:p w:rsidR="00ED3D4A" w:rsidRPr="00060D45" w:rsidRDefault="00ED3D4A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140421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21" w:rsidRPr="00140421" w:rsidRDefault="005C65B1" w:rsidP="00140421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Sporządzanie projektów uzasadnień orzeczeń z pkt.7 c (zaskar</w:t>
            </w:r>
            <w:r>
              <w:t>żalne postanowienie sądu), e, f</w:t>
            </w:r>
            <w:r w:rsidR="00140421" w:rsidRPr="00140421">
              <w:t>;</w:t>
            </w:r>
          </w:p>
          <w:p w:rsidR="00140421" w:rsidRPr="00140421" w:rsidRDefault="00140421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  <w:p w:rsidR="00140421" w:rsidRPr="00140421" w:rsidRDefault="00140421" w:rsidP="00140421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21" w:rsidRDefault="00140421" w:rsidP="00B04DBC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21" w:rsidRDefault="00140421" w:rsidP="00B04DBC">
            <w:pPr>
              <w:pStyle w:val="Teksttreci60"/>
              <w:shd w:val="clear" w:color="auto" w:fill="auto"/>
              <w:spacing w:line="240" w:lineRule="auto"/>
              <w:ind w:left="60"/>
            </w:pP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40421" w:rsidRDefault="00B04DBC" w:rsidP="00140421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140421"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722021">
        <w:trPr>
          <w:trHeight w:val="76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5C65B1" w:rsidP="00140421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A520C7">
              <w:t>Zapozna</w:t>
            </w:r>
            <w:r>
              <w:t>wa</w:t>
            </w:r>
            <w:r w:rsidRPr="00A520C7">
              <w:t>nie się ze sprawami</w:t>
            </w:r>
            <w:r>
              <w:t xml:space="preserve"> rozpoznawanymi w europejskim postępowaniu nakazowym oraz w postępowaniu w spawach drobnych roszczeń, w tym z formularzami w tych postępowaniach </w:t>
            </w:r>
            <w:r w:rsidR="00ED3D4A" w:rsidRPr="0014042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17715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7F6CBF" w:rsidP="0014042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</w:p>
          <w:p w:rsidR="005C65B1" w:rsidRPr="00F35204" w:rsidRDefault="005C65B1" w:rsidP="005C65B1">
            <w:pPr>
              <w:pStyle w:val="Akapitzlist"/>
              <w:overflowPunct w:val="0"/>
              <w:ind w:left="142" w:hanging="14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2. </w:t>
            </w:r>
            <w:r w:rsidRPr="00F35204">
              <w:rPr>
                <w:rFonts w:ascii="Times New Roman" w:hAnsi="Times New Roman"/>
                <w:sz w:val="23"/>
                <w:szCs w:val="23"/>
              </w:rPr>
              <w:t xml:space="preserve">Sporządzanie projektów: </w:t>
            </w:r>
          </w:p>
          <w:p w:rsidR="005C65B1" w:rsidRPr="00F35204" w:rsidRDefault="005C65B1" w:rsidP="005C65B1">
            <w:pPr>
              <w:pStyle w:val="Akapitzlist"/>
              <w:overflowPunct w:val="0"/>
              <w:ind w:left="142" w:hanging="142"/>
              <w:rPr>
                <w:rFonts w:ascii="Times New Roman" w:hAnsi="Times New Roman"/>
                <w:sz w:val="23"/>
                <w:szCs w:val="23"/>
              </w:rPr>
            </w:pPr>
            <w:r w:rsidRPr="00F35204">
              <w:rPr>
                <w:sz w:val="23"/>
                <w:szCs w:val="23"/>
              </w:rPr>
              <w:t>a.</w:t>
            </w:r>
            <w:r w:rsidRPr="00F35204">
              <w:rPr>
                <w:rFonts w:ascii="Times New Roman" w:hAnsi="Times New Roman"/>
                <w:sz w:val="23"/>
                <w:szCs w:val="23"/>
              </w:rPr>
              <w:t xml:space="preserve">  postanowienia o ograniczeniu zabezpieczenia (art. 492 § 2 k.p.c.) </w:t>
            </w:r>
          </w:p>
          <w:p w:rsidR="007F6CBF" w:rsidRPr="00140421" w:rsidRDefault="005C65B1" w:rsidP="005C65B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F35204">
              <w:t>b.  postanowienia o stwierdzeniu utraty mocy nakazu upominawczego art. 505 § 3 k.p.c.</w:t>
            </w:r>
          </w:p>
          <w:p w:rsidR="00140421" w:rsidRPr="00140421" w:rsidRDefault="00140421" w:rsidP="0014042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5C65B1" w:rsidRDefault="005C65B1" w:rsidP="005C65B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3"/>
                <w:szCs w:val="23"/>
              </w:rPr>
            </w:pPr>
            <w:r w:rsidRPr="005C65B1">
              <w:rPr>
                <w:rFonts w:ascii="Times New Roman" w:hAnsi="Times New Roman"/>
                <w:sz w:val="23"/>
                <w:szCs w:val="23"/>
              </w:rPr>
              <w:lastRenderedPageBreak/>
              <w:t>Inne do uznania  patrona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5C65B1" w:rsidRDefault="00140421" w:rsidP="005C65B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3"/>
                <w:szCs w:val="23"/>
              </w:rPr>
            </w:pPr>
            <w:r w:rsidRPr="005C65B1">
              <w:rPr>
                <w:rFonts w:ascii="Times New Roman" w:hAnsi="Times New Roman"/>
                <w:sz w:val="23"/>
                <w:szCs w:val="23"/>
              </w:rPr>
              <w:t>Inne do uznania  patrona;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140421" w:rsidRDefault="00ED3D4A" w:rsidP="00B04DB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7F6CBF" w:rsidRDefault="007F6CB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7F6CBF" w:rsidRDefault="007F6CB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B2C55"/>
    <w:multiLevelType w:val="hybridMultilevel"/>
    <w:tmpl w:val="22E40B52"/>
    <w:lvl w:ilvl="0" w:tplc="F294DEE2">
      <w:start w:val="1"/>
      <w:numFmt w:val="low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205634EC"/>
    <w:multiLevelType w:val="hybridMultilevel"/>
    <w:tmpl w:val="7C66E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6AC7"/>
    <w:multiLevelType w:val="hybridMultilevel"/>
    <w:tmpl w:val="F72AC0AA"/>
    <w:lvl w:ilvl="0" w:tplc="F9A254CE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2FF80955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4511B52"/>
    <w:multiLevelType w:val="hybridMultilevel"/>
    <w:tmpl w:val="3A1EE33E"/>
    <w:lvl w:ilvl="0" w:tplc="679E9A34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B38AA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774A13AB"/>
    <w:multiLevelType w:val="hybridMultilevel"/>
    <w:tmpl w:val="48BCE988"/>
    <w:lvl w:ilvl="0" w:tplc="E6864DC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B6540"/>
    <w:multiLevelType w:val="hybridMultilevel"/>
    <w:tmpl w:val="09E851E0"/>
    <w:lvl w:ilvl="0" w:tplc="E4F2B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40421"/>
    <w:rsid w:val="00154F28"/>
    <w:rsid w:val="001C651D"/>
    <w:rsid w:val="001D143F"/>
    <w:rsid w:val="002103AB"/>
    <w:rsid w:val="00240A34"/>
    <w:rsid w:val="00253891"/>
    <w:rsid w:val="0027747E"/>
    <w:rsid w:val="002D076E"/>
    <w:rsid w:val="002E2C66"/>
    <w:rsid w:val="002F7EAB"/>
    <w:rsid w:val="0032564A"/>
    <w:rsid w:val="0034222A"/>
    <w:rsid w:val="003B7674"/>
    <w:rsid w:val="004163B8"/>
    <w:rsid w:val="004224B1"/>
    <w:rsid w:val="00472AF7"/>
    <w:rsid w:val="00480247"/>
    <w:rsid w:val="004C76C3"/>
    <w:rsid w:val="005037E9"/>
    <w:rsid w:val="00551AB2"/>
    <w:rsid w:val="0056320E"/>
    <w:rsid w:val="00567312"/>
    <w:rsid w:val="00586D19"/>
    <w:rsid w:val="00591B3A"/>
    <w:rsid w:val="005C65B1"/>
    <w:rsid w:val="005F7BB1"/>
    <w:rsid w:val="00722021"/>
    <w:rsid w:val="00730EB8"/>
    <w:rsid w:val="007B320B"/>
    <w:rsid w:val="007B6F51"/>
    <w:rsid w:val="007C5643"/>
    <w:rsid w:val="007F104A"/>
    <w:rsid w:val="007F6CBF"/>
    <w:rsid w:val="00887D60"/>
    <w:rsid w:val="008E1937"/>
    <w:rsid w:val="009C20E9"/>
    <w:rsid w:val="009E5BBC"/>
    <w:rsid w:val="00A106DB"/>
    <w:rsid w:val="00A11322"/>
    <w:rsid w:val="00A151CA"/>
    <w:rsid w:val="00A600B9"/>
    <w:rsid w:val="00AB2D37"/>
    <w:rsid w:val="00B04DBC"/>
    <w:rsid w:val="00B5385F"/>
    <w:rsid w:val="00B7591C"/>
    <w:rsid w:val="00BD2028"/>
    <w:rsid w:val="00C17715"/>
    <w:rsid w:val="00C2548D"/>
    <w:rsid w:val="00C46546"/>
    <w:rsid w:val="00C52A81"/>
    <w:rsid w:val="00CB5CD2"/>
    <w:rsid w:val="00D02457"/>
    <w:rsid w:val="00D30692"/>
    <w:rsid w:val="00D56D0B"/>
    <w:rsid w:val="00D643FA"/>
    <w:rsid w:val="00D73282"/>
    <w:rsid w:val="00D84214"/>
    <w:rsid w:val="00D9313D"/>
    <w:rsid w:val="00DC4657"/>
    <w:rsid w:val="00E41BDF"/>
    <w:rsid w:val="00E510FE"/>
    <w:rsid w:val="00E64B91"/>
    <w:rsid w:val="00E8142A"/>
    <w:rsid w:val="00E91263"/>
    <w:rsid w:val="00ED3D4A"/>
    <w:rsid w:val="00F4241A"/>
    <w:rsid w:val="00F61127"/>
    <w:rsid w:val="00F957B8"/>
    <w:rsid w:val="00FC7C3B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8041-3CFE-4FD1-BD5B-3E1E1F72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Tomasz Klaja</cp:lastModifiedBy>
  <cp:revision>2</cp:revision>
  <cp:lastPrinted>2018-08-28T07:11:00Z</cp:lastPrinted>
  <dcterms:created xsi:type="dcterms:W3CDTF">2021-02-11T09:51:00Z</dcterms:created>
  <dcterms:modified xsi:type="dcterms:W3CDTF">2021-02-11T09:51:00Z</dcterms:modified>
</cp:coreProperties>
</file>