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2F1056">
        <w:t>……………………………………………………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  <w:r w:rsidR="001E780D">
        <w:t>…………………………………………….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CB5CD2" w:rsidP="00DE1D2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>(sędziego referenta) po wpłynięciu pozwu</w:t>
            </w:r>
            <w:r w:rsidR="00DE1D27">
              <w:t xml:space="preserve"> w postępowaniu nakazowym, upominawczym, uproszczonym </w:t>
            </w:r>
            <w:r w:rsidR="00D663F3">
              <w:t xml:space="preserve">związanymi z kontrolą </w:t>
            </w:r>
            <w:r w:rsidR="002D62EA">
              <w:t>pozwu pod względem</w:t>
            </w:r>
            <w:r w:rsidR="00DE1D27">
              <w:t xml:space="preserve"> możliwości rozpoznania sprawy w jednym z tych postępowań </w:t>
            </w:r>
            <w:r w:rsidR="00C51CAC">
              <w:t>(w tym oceny</w:t>
            </w:r>
            <w:r w:rsidR="00DE1D27">
              <w:t>, czy zgłoszone w pozwie roszczenie nadaje się do rozpoznania w jednym z tych postepowań )</w:t>
            </w:r>
            <w:r w:rsidR="001E780D">
              <w:t>.</w:t>
            </w:r>
            <w:r w:rsidR="00F421A1">
              <w:t xml:space="preserve"> </w:t>
            </w:r>
          </w:p>
          <w:p w:rsidR="002F1056" w:rsidRPr="00CB5CD2" w:rsidRDefault="002F1056" w:rsidP="002F1056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625979" w:rsidP="002F10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 w:rsidR="007E0081"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nie się  ze sprawami, </w:t>
            </w:r>
            <w:r w:rsidR="00DE1D27">
              <w:rPr>
                <w:rFonts w:ascii="Times New Roman" w:hAnsi="Times New Roman"/>
                <w:sz w:val="23"/>
                <w:szCs w:val="23"/>
              </w:rPr>
              <w:t>które uprzednio były rozpoz</w:t>
            </w:r>
            <w:r w:rsidR="002F1056">
              <w:rPr>
                <w:rFonts w:ascii="Times New Roman" w:hAnsi="Times New Roman"/>
                <w:sz w:val="23"/>
                <w:szCs w:val="23"/>
              </w:rPr>
              <w:t xml:space="preserve">nawane w ramach elektronicznego postępowania </w:t>
            </w:r>
            <w:r w:rsidR="00DE1D27">
              <w:rPr>
                <w:rFonts w:ascii="Times New Roman" w:hAnsi="Times New Roman"/>
                <w:sz w:val="23"/>
                <w:szCs w:val="23"/>
              </w:rPr>
              <w:t>upominawczego i zostały przekazane do dalszego prowadzenia przed sądem właściwości ogólnej, zapoznawanie się z czynnościami podejmowanymi w tych sprawach po ich przekazaniu</w:t>
            </w:r>
            <w:r w:rsidR="001E780D">
              <w:rPr>
                <w:rFonts w:ascii="Times New Roman" w:hAnsi="Times New Roman"/>
                <w:sz w:val="23"/>
                <w:szCs w:val="23"/>
              </w:rPr>
              <w:t>.</w:t>
            </w:r>
            <w:r w:rsidR="00DE1D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F1056" w:rsidRPr="00625979" w:rsidRDefault="002F1056" w:rsidP="002F1056">
            <w:pPr>
              <w:pStyle w:val="Akapitzlist"/>
              <w:spacing w:after="0" w:line="240" w:lineRule="auto"/>
              <w:ind w:left="34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1219F4">
        <w:trPr>
          <w:trHeight w:val="16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663F3" w:rsidP="00DE1D2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Zapoznawanie się </w:t>
            </w:r>
            <w:r w:rsidR="00DE1D27">
              <w:t>ze sprawami rozpoznawanymi w postępowaniu upominawczym i nakazowym, w tym z nakazami zapłaty wydawanymi w tych sprawach</w:t>
            </w:r>
            <w:r w:rsidR="001E780D">
              <w:t>.</w:t>
            </w:r>
          </w:p>
          <w:p w:rsidR="00D663F3" w:rsidRPr="00CB5CD2" w:rsidRDefault="00D663F3" w:rsidP="00DE1D2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DE1D27" w:rsidTr="001219F4">
        <w:trPr>
          <w:trHeight w:val="212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6A" w:rsidRDefault="00DE1D27" w:rsidP="00DE1D2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</w:t>
            </w:r>
            <w:r w:rsidR="00D4616A">
              <w:t>:</w:t>
            </w:r>
          </w:p>
          <w:p w:rsidR="00D4616A" w:rsidRDefault="00DE1D27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 których podstawą wydania nakazu zapłaty był weksel,</w:t>
            </w:r>
          </w:p>
          <w:p w:rsidR="00D4616A" w:rsidRDefault="00DE1D27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w których zgłoszono zarzut przedawnienia, </w:t>
            </w:r>
          </w:p>
          <w:p w:rsidR="00DE1D27" w:rsidRDefault="00D4616A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 których, zgłoszono zarzut </w:t>
            </w:r>
            <w:r w:rsidR="002F1056">
              <w:t>potrącenia</w:t>
            </w:r>
            <w:r w:rsidR="001E780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DE1D27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lastRenderedPageBreak/>
              <w:t xml:space="preserve">Zapoznawanie się z aktami spraw, w których </w:t>
            </w:r>
            <w:r w:rsidR="00DE1D27">
              <w:t>zgłoszono zarzuty od nakazu zapłaty w postępowaniu nakazowym oraz sprzeciw</w:t>
            </w:r>
            <w:r w:rsidR="00D4616A">
              <w:t xml:space="preserve"> od nakazu zapłaty</w:t>
            </w:r>
            <w:r w:rsidR="00DE1D27">
              <w:t xml:space="preserve"> w postępowaniu upominawczym</w:t>
            </w:r>
            <w:r w:rsidR="001E780D">
              <w:t>.</w:t>
            </w:r>
            <w:r w:rsidR="00DE1D27">
              <w:t xml:space="preserve"> </w:t>
            </w:r>
          </w:p>
          <w:p w:rsidR="002F1056" w:rsidRDefault="002F1056" w:rsidP="002F1056">
            <w:pPr>
              <w:pStyle w:val="Teksttreci60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9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CB5CD2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</w:t>
            </w:r>
            <w:r w:rsidR="00571131">
              <w:t>wa</w:t>
            </w:r>
            <w:r w:rsidRPr="00CB5CD2">
              <w:t xml:space="preserve">nie się z </w:t>
            </w:r>
            <w:r w:rsidR="00DE1D27">
              <w:t>aktami spraw rozpoznawanych w postępowaniu uproszczonym, z wyrokami wydanymi w tych sp</w:t>
            </w:r>
            <w:r w:rsidR="001E780D">
              <w:t>r</w:t>
            </w:r>
            <w:r w:rsidR="00DE1D27">
              <w:t>awach, w tym z aktami, w których wywiedziono apelacje od wyroku wydanego w postępowaniu uproszczonym</w:t>
            </w:r>
            <w:r w:rsidR="001E780D">
              <w:t>.</w:t>
            </w:r>
            <w:r w:rsidR="00DE1D27">
              <w:t xml:space="preserve"> </w:t>
            </w:r>
          </w:p>
          <w:p w:rsidR="00B04DBC" w:rsidRPr="00CB5CD2" w:rsidRDefault="00B04DBC" w:rsidP="00DE1D2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1219F4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Zarządzenia wzywającego do uzupełnienia braków formalnych i fiskalnych pozwu w postępowaniu nakazowym, upominawczym, uproszczonym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Nakazu zapłaty w postępowaniu nakazowym i upominawczym wraz z zarządzeniami do wydanych nakazów zapłaty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Decyzji w zakresie braku podstaw do rozpoznania sprawy w postępowaniu nakazowym, upominawczym, uproszczonym, w tym przekazaniu sprawy do odrębnego trybu -  zaskarżalnym postanowieniem sądu i niezaskarżalnym zarządzeniem przewodniczącego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Zarządzeń wydawanych po wniesieniu zarzutów od nakazu zapłaty w postępowaniu nakazowym i sprzeciwu od nakazu zapłaty w postępowaniu upominawczym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Postanowienia w przedmiocie odrzucenia sprzeciwu lub zarzutów od nakazu zapłaty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Postanowienia o wstrzymaniu wykonalności nakazu zapłaty w postępowaniu nakazowym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rPr>
                <w:lang w:val="pl"/>
              </w:rPr>
              <w:t>Wyroku po rozpoznaniu zarzutów od nakazu zapłaty w postępowaniu nakazowym</w:t>
            </w:r>
            <w:r w:rsidR="001E780D">
              <w:rPr>
                <w:lang w:val="pl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rPr>
                <w:lang w:val="pl"/>
              </w:rPr>
              <w:t>Wyroku po rozpoznaniu sprzeciwu od nakazu zapłaty w postępowaniu upominawczym</w:t>
            </w:r>
            <w:r w:rsidR="001E780D">
              <w:rPr>
                <w:lang w:val="pl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6C2F19">
              <w:t>Sporządzanie projektów uzasadnień orzeczeń z pkt.7 c (zaskar</w:t>
            </w:r>
            <w:r w:rsidR="001E780D">
              <w:t>żalne postanowienie sądu), e, 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D4616A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A520C7">
              <w:t>1</w:t>
            </w:r>
            <w:r w:rsidR="00A520C7">
              <w:t xml:space="preserve">. </w:t>
            </w:r>
            <w:r w:rsidR="00A520C7" w:rsidRPr="00A520C7">
              <w:t xml:space="preserve"> Zapozna</w:t>
            </w:r>
            <w:r w:rsidR="006C2F19">
              <w:t>wa</w:t>
            </w:r>
            <w:r w:rsidR="00A520C7" w:rsidRPr="00A520C7">
              <w:t>nie się ze sprawami</w:t>
            </w:r>
            <w:r w:rsidR="00D4616A">
              <w:t xml:space="preserve"> rozpoznawanymi w europejskim postępowaniu nakazowym oraz w postępowaniu w spawach drobnych roszczeń</w:t>
            </w:r>
            <w:r w:rsidR="00F00EC8">
              <w:t xml:space="preserve">, w tym z formularzami w tych postępowaniach </w:t>
            </w:r>
            <w:r w:rsidR="00D4616A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83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9C" w:rsidRPr="00F35204" w:rsidRDefault="00F7319C" w:rsidP="00F7319C">
            <w:pPr>
              <w:pStyle w:val="Akapitzlist"/>
              <w:overflowPunct w:val="0"/>
              <w:ind w:left="142" w:hanging="142"/>
              <w:rPr>
                <w:rFonts w:ascii="Times New Roman" w:hAnsi="Times New Roman"/>
                <w:sz w:val="23"/>
                <w:szCs w:val="23"/>
              </w:rPr>
            </w:pPr>
            <w:r w:rsidRPr="00F35204">
              <w:rPr>
                <w:sz w:val="23"/>
                <w:szCs w:val="23"/>
              </w:rPr>
              <w:t xml:space="preserve">2. </w:t>
            </w:r>
            <w:r w:rsidRPr="00F35204">
              <w:rPr>
                <w:rFonts w:ascii="Times New Roman" w:hAnsi="Times New Roman"/>
                <w:sz w:val="23"/>
                <w:szCs w:val="23"/>
              </w:rPr>
              <w:t xml:space="preserve">Sporządzanie projektów: </w:t>
            </w:r>
          </w:p>
          <w:p w:rsidR="00F7319C" w:rsidRPr="00F35204" w:rsidRDefault="00F7319C" w:rsidP="00F7319C">
            <w:pPr>
              <w:pStyle w:val="Akapitzlist"/>
              <w:overflowPunct w:val="0"/>
              <w:ind w:left="142" w:hanging="142"/>
              <w:rPr>
                <w:rFonts w:ascii="Times New Roman" w:hAnsi="Times New Roman"/>
                <w:sz w:val="23"/>
                <w:szCs w:val="23"/>
              </w:rPr>
            </w:pPr>
            <w:r w:rsidRPr="00F35204">
              <w:rPr>
                <w:sz w:val="23"/>
                <w:szCs w:val="23"/>
              </w:rPr>
              <w:t>a.</w:t>
            </w:r>
            <w:r w:rsidRPr="00F35204">
              <w:rPr>
                <w:rFonts w:ascii="Times New Roman" w:hAnsi="Times New Roman"/>
                <w:sz w:val="23"/>
                <w:szCs w:val="23"/>
              </w:rPr>
              <w:t xml:space="preserve">  postanowienia o ograniczeniu zabezpieczenia (art. 492 § 2 k.p.c.) </w:t>
            </w:r>
          </w:p>
          <w:p w:rsidR="00B04DBC" w:rsidRPr="00F35204" w:rsidRDefault="00F7319C" w:rsidP="001219F4">
            <w:pPr>
              <w:pStyle w:val="Akapitzlist"/>
              <w:overflowPunct w:val="0"/>
              <w:ind w:left="142" w:hanging="142"/>
            </w:pPr>
            <w:r w:rsidRPr="00F35204">
              <w:rPr>
                <w:rFonts w:ascii="Times New Roman" w:hAnsi="Times New Roman"/>
                <w:sz w:val="23"/>
                <w:szCs w:val="23"/>
              </w:rPr>
              <w:t>b.  postanowienia o stwierdzeniu utraty mocy nakazu upominawczego art. 505 § 3 k.p.c.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Pr="00F35204" w:rsidRDefault="001E780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F35204">
              <w:t xml:space="preserve">3. </w:t>
            </w:r>
            <w:r w:rsidR="003054C9" w:rsidRPr="00F35204">
              <w:t xml:space="preserve">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4.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2807CD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436E86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B97119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955FF6">
        <w:trPr>
          <w:trHeight w:val="13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A6AF4"/>
    <w:rsid w:val="000B2A81"/>
    <w:rsid w:val="000F1027"/>
    <w:rsid w:val="001219F4"/>
    <w:rsid w:val="00125DA9"/>
    <w:rsid w:val="00154F28"/>
    <w:rsid w:val="00184AE4"/>
    <w:rsid w:val="001C651D"/>
    <w:rsid w:val="001E780D"/>
    <w:rsid w:val="001F2511"/>
    <w:rsid w:val="00240A34"/>
    <w:rsid w:val="0027747E"/>
    <w:rsid w:val="002D62EA"/>
    <w:rsid w:val="002E2C66"/>
    <w:rsid w:val="002F1056"/>
    <w:rsid w:val="002F7EAB"/>
    <w:rsid w:val="003054C9"/>
    <w:rsid w:val="0034222A"/>
    <w:rsid w:val="003B7674"/>
    <w:rsid w:val="004163B8"/>
    <w:rsid w:val="004165F4"/>
    <w:rsid w:val="00463901"/>
    <w:rsid w:val="00480247"/>
    <w:rsid w:val="004E0378"/>
    <w:rsid w:val="005037E9"/>
    <w:rsid w:val="00552775"/>
    <w:rsid w:val="00571131"/>
    <w:rsid w:val="005C7B22"/>
    <w:rsid w:val="00625979"/>
    <w:rsid w:val="00671349"/>
    <w:rsid w:val="006C0516"/>
    <w:rsid w:val="006C2F19"/>
    <w:rsid w:val="006E25C7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520C7"/>
    <w:rsid w:val="00A600B9"/>
    <w:rsid w:val="00AB2D37"/>
    <w:rsid w:val="00B04DBC"/>
    <w:rsid w:val="00B5385F"/>
    <w:rsid w:val="00B7591C"/>
    <w:rsid w:val="00BB7B73"/>
    <w:rsid w:val="00BF76A8"/>
    <w:rsid w:val="00C2548D"/>
    <w:rsid w:val="00C46546"/>
    <w:rsid w:val="00C51CAC"/>
    <w:rsid w:val="00C52A81"/>
    <w:rsid w:val="00CB5CD2"/>
    <w:rsid w:val="00D30692"/>
    <w:rsid w:val="00D4616A"/>
    <w:rsid w:val="00D56D0B"/>
    <w:rsid w:val="00D663F3"/>
    <w:rsid w:val="00D84214"/>
    <w:rsid w:val="00D9313D"/>
    <w:rsid w:val="00DC4657"/>
    <w:rsid w:val="00DE1D27"/>
    <w:rsid w:val="00E41BDF"/>
    <w:rsid w:val="00E510FE"/>
    <w:rsid w:val="00E64B91"/>
    <w:rsid w:val="00E8142A"/>
    <w:rsid w:val="00E91263"/>
    <w:rsid w:val="00ED05F7"/>
    <w:rsid w:val="00F00EC8"/>
    <w:rsid w:val="00F35204"/>
    <w:rsid w:val="00F421A1"/>
    <w:rsid w:val="00F4241A"/>
    <w:rsid w:val="00F61127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2020-07-27T10:30:00Z</dcterms:created>
  <dcterms:modified xsi:type="dcterms:W3CDTF">2020-07-27T10:30:00Z</dcterms:modified>
</cp:coreProperties>
</file>