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89" w:rsidRDefault="00101389" w:rsidP="00101389">
      <w:pPr>
        <w:pStyle w:val="Teksttreci60"/>
        <w:shd w:val="clear" w:color="auto" w:fill="auto"/>
        <w:tabs>
          <w:tab w:val="left" w:leader="dot" w:pos="9006"/>
        </w:tabs>
        <w:spacing w:line="480" w:lineRule="auto"/>
        <w:ind w:left="23" w:right="601" w:firstLine="641"/>
        <w:jc w:val="center"/>
      </w:pPr>
      <w:r>
        <w:t>OPINIA PATRONA PRAKTYKI WRAZ Z OCENĄ PRZEBIEGU PRAKTYKI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</w:pPr>
      <w:r w:rsidRPr="005765D5">
        <w:t xml:space="preserve">dotycząca aplikanta aplikacji uzupełniającej sędziowskiej </w:t>
      </w:r>
    </w:p>
    <w:p w:rsidR="00101389" w:rsidRPr="006A022E" w:rsidRDefault="00101389" w:rsidP="00101389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right="601"/>
      </w:pPr>
      <w:r w:rsidRPr="006A022E">
        <w:t>………………………………………………………………………………………………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 w:firstLine="641"/>
        <w:jc w:val="center"/>
        <w:rPr>
          <w:sz w:val="20"/>
          <w:szCs w:val="20"/>
        </w:rPr>
      </w:pPr>
      <w:r w:rsidRPr="005765D5">
        <w:rPr>
          <w:sz w:val="20"/>
          <w:szCs w:val="20"/>
        </w:rPr>
        <w:t>(imię i nazwisko aplikanta)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4767"/>
        </w:tabs>
        <w:spacing w:line="360" w:lineRule="auto"/>
        <w:ind w:left="20"/>
        <w:jc w:val="both"/>
      </w:pPr>
      <w:r w:rsidRPr="005765D5">
        <w:t xml:space="preserve">po </w:t>
      </w:r>
      <w:r w:rsidR="0051205B">
        <w:t>V</w:t>
      </w:r>
      <w:r w:rsidRPr="005765D5">
        <w:t xml:space="preserve"> zjeździe za okres praktyki </w:t>
      </w:r>
      <w:r w:rsidR="0051205B">
        <w:t>od dnia 12 października do dnia 23 października 2020 r.</w:t>
      </w:r>
      <w:r w:rsidRPr="005765D5">
        <w:t xml:space="preserve">, odbywanej </w:t>
      </w:r>
      <w:r w:rsidRPr="005765D5">
        <w:br/>
        <w:t>w dniach:</w:t>
      </w:r>
      <w:r w:rsidR="006A022E">
        <w:t xml:space="preserve"> </w:t>
      </w:r>
      <w:r w:rsidRPr="006A022E">
        <w:t>……………………………………………</w:t>
      </w:r>
      <w:r w:rsidR="006A022E">
        <w:t>…</w:t>
      </w:r>
      <w:r w:rsidRPr="005765D5">
        <w:t>.</w:t>
      </w:r>
    </w:p>
    <w:p w:rsidR="00101389" w:rsidRPr="005765D5" w:rsidRDefault="00101389" w:rsidP="00101389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0"/>
        <w:jc w:val="both"/>
      </w:pPr>
      <w:r w:rsidRPr="005765D5">
        <w:t>w Sądzie Rejonowym</w:t>
      </w:r>
      <w:r w:rsidRPr="005765D5">
        <w:tab/>
      </w:r>
    </w:p>
    <w:p w:rsidR="00101389" w:rsidRDefault="00101389" w:rsidP="00101389">
      <w:pPr>
        <w:pStyle w:val="Teksttreci60"/>
        <w:shd w:val="clear" w:color="auto" w:fill="auto"/>
        <w:tabs>
          <w:tab w:val="left" w:leader="dot" w:pos="5103"/>
        </w:tabs>
        <w:spacing w:line="360" w:lineRule="auto"/>
        <w:ind w:left="20"/>
        <w:jc w:val="both"/>
      </w:pPr>
      <w:r w:rsidRPr="005765D5">
        <w:t xml:space="preserve">sporządzona przez patrona praktyki </w:t>
      </w:r>
      <w:r>
        <w:tab/>
      </w:r>
    </w:p>
    <w:p w:rsidR="00101389" w:rsidRDefault="00101389" w:rsidP="00101389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3"/>
        <w:jc w:val="both"/>
      </w:pPr>
      <w:r>
        <w:t>w dniu</w:t>
      </w:r>
      <w:r>
        <w:tab/>
      </w:r>
    </w:p>
    <w:p w:rsidR="00101389" w:rsidRDefault="00101389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0" w:name="bookmark6"/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>
        <w:t>Przebieg praktyki: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1"/>
        <w:gridCol w:w="1002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1A61CA" w:rsidTr="00B04DBC">
        <w:trPr>
          <w:trHeight w:val="163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1A61C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 czynnościami wykonywanymi przez przewodniczącego wydziału w związku z kontrolą formalną aktu oskarżenia (wniosku o warunkowe umorzenie postępowania)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</w:tr>
      <w:tr w:rsidR="001A61CA" w:rsidTr="00B04DBC">
        <w:trPr>
          <w:trHeight w:val="100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1A61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3" w:hangingChars="149" w:hanging="34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Zapoznanie się z przebiegiem postępowania w związku z merytoryczną kontrolą aktu oskarżenia w sytuacjach:</w:t>
            </w:r>
          </w:p>
          <w:p w:rsidR="001A61CA" w:rsidRDefault="001A61CA">
            <w:pPr>
              <w:pStyle w:val="Akapitzlist"/>
              <w:spacing w:after="0" w:line="240" w:lineRule="auto"/>
              <w:ind w:left="358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istnienia negatywnych przesłanek postępowania (art. 17 § 1 pkt 2-11 k.p.k.),</w:t>
            </w:r>
          </w:p>
          <w:p w:rsidR="001A61CA" w:rsidRDefault="001A61CA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358"/>
            </w:pPr>
            <w:r>
              <w:t>- braku faktycznych podstaw oskarżenia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</w:tr>
      <w:tr w:rsidR="001A61CA" w:rsidTr="00B04DBC">
        <w:trPr>
          <w:trHeight w:val="117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1A61C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orzekania wyrokiem na posiedzeniu, z przebiegiem czynności wykonywanych na posiedzeniu w sytuacjach skierowania na nie sprawy w związku z wnioskiem prokuratora złożonym w trybie art. 335 k.p.k., wnioskiem o warunkowe umorzenie postępowania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</w:tr>
      <w:tr w:rsidR="001A61CA" w:rsidTr="00B04DBC">
        <w:trPr>
          <w:trHeight w:val="205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1A61C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wydawanymi na posiedzeniu decyzjami w zakresie zmiany trybu postępowania, stwierdzania niewłaściwości sądu, dotyczącymi środków zapobiegawczych i kierowaniem sprawy do postępowania mediacyjnego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</w:tr>
      <w:tr w:rsidR="001A61CA" w:rsidTr="00B04DBC">
        <w:trPr>
          <w:trHeight w:val="147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1A61C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 z czynnościami polegającymi na przygotowaniu do rozprawy głównej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</w:tr>
      <w:tr w:rsidR="001A61CA" w:rsidTr="00B04DBC">
        <w:trPr>
          <w:trHeight w:val="129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1A61CA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>Opracowywanie projektów orzeczeń wydanych na skutek wniosku prokuratora w przedmiocie umorzenia postępowania i orzeczenia środka zabezpieczającego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</w:tr>
      <w:tr w:rsidR="001A61CA" w:rsidTr="00B04DBC">
        <w:trPr>
          <w:trHeight w:val="88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1A61CA">
            <w:pPr>
              <w:pStyle w:val="Akapitzlist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Opracowywanie projektów orzeczeń wydawanych w sprawach, o których mowa w art. 337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i art. 339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kpk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1CA" w:rsidRDefault="001A61CA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2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  <w:bookmarkStart w:id="1" w:name="_GoBack"/>
            <w:bookmarkEnd w:id="1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B04DBC">
        <w:trPr>
          <w:trHeight w:val="42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3B2EEF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1. do uznania patrona praktyki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28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3B2EEF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2. do uznania patrona praktyki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3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101389" w:rsidRPr="005765D5" w:rsidRDefault="00101389" w:rsidP="00101389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5765D5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01389" w:rsidRPr="005765D5" w:rsidRDefault="00101389" w:rsidP="00101389">
      <w:pPr>
        <w:ind w:left="5664"/>
        <w:rPr>
          <w:i/>
          <w:color w:val="auto"/>
        </w:rPr>
      </w:pPr>
      <w:r w:rsidRPr="005765D5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Default="0034222A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F1027"/>
    <w:rsid w:val="00101389"/>
    <w:rsid w:val="00154F28"/>
    <w:rsid w:val="001A61CA"/>
    <w:rsid w:val="001C651D"/>
    <w:rsid w:val="00240A34"/>
    <w:rsid w:val="0027747E"/>
    <w:rsid w:val="002F7EAB"/>
    <w:rsid w:val="0034222A"/>
    <w:rsid w:val="003B2EEF"/>
    <w:rsid w:val="003B7674"/>
    <w:rsid w:val="00407BA8"/>
    <w:rsid w:val="004163B8"/>
    <w:rsid w:val="00480247"/>
    <w:rsid w:val="005037E9"/>
    <w:rsid w:val="0051205B"/>
    <w:rsid w:val="005765D5"/>
    <w:rsid w:val="006A022E"/>
    <w:rsid w:val="007B320B"/>
    <w:rsid w:val="007B6F51"/>
    <w:rsid w:val="00887D60"/>
    <w:rsid w:val="00944445"/>
    <w:rsid w:val="009C20E9"/>
    <w:rsid w:val="00A106DB"/>
    <w:rsid w:val="00A11322"/>
    <w:rsid w:val="00A600B9"/>
    <w:rsid w:val="00AB2D37"/>
    <w:rsid w:val="00B04DBC"/>
    <w:rsid w:val="00B5385F"/>
    <w:rsid w:val="00B7591C"/>
    <w:rsid w:val="00C2548D"/>
    <w:rsid w:val="00C26CEA"/>
    <w:rsid w:val="00C46546"/>
    <w:rsid w:val="00C52A81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A61C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1A61C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Anna Gołda</cp:lastModifiedBy>
  <cp:revision>6</cp:revision>
  <cp:lastPrinted>2018-02-26T11:04:00Z</cp:lastPrinted>
  <dcterms:created xsi:type="dcterms:W3CDTF">2020-09-09T06:57:00Z</dcterms:created>
  <dcterms:modified xsi:type="dcterms:W3CDTF">2020-09-09T07:00:00Z</dcterms:modified>
</cp:coreProperties>
</file>