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4" w:rsidRDefault="00071C44" w:rsidP="0007460B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  <w:jc w:val="both"/>
      </w:pPr>
      <w:r>
        <w:t xml:space="preserve">OPINIA PATRONA PRAKTYKI </w:t>
      </w:r>
      <w:r w:rsidR="0007460B">
        <w:t xml:space="preserve">WRAZ Z OCENĄ PRZEBIEGU PRAKTYKI </w:t>
      </w:r>
      <w:r>
        <w:t>dotycząca aplikanta aplikacji sędziowskiej/prokuratorskiej</w:t>
      </w:r>
      <w:r w:rsidR="00C0199C">
        <w:t xml:space="preserve"> …………………………………………………...</w:t>
      </w:r>
      <w:bookmarkStart w:id="0" w:name="_GoBack"/>
      <w:bookmarkEnd w:id="0"/>
    </w:p>
    <w:p w:rsidR="00071C44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>za okres praktyki od</w:t>
      </w:r>
      <w:r>
        <w:tab/>
        <w:t>do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Sądzie/Prokuraturze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:rsidR="0007460B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</w:p>
    <w:p w:rsidR="00F61127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3825"/>
        <w:gridCol w:w="900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CB5CD2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B04DBC" w:rsidTr="00CB5CD2">
        <w:trPr>
          <w:trHeight w:val="1811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1AF" w:rsidRDefault="00CB5CD2" w:rsidP="0040480F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CB5CD2">
              <w:t>Zapozn</w:t>
            </w:r>
            <w:r w:rsidR="007E0081">
              <w:t>aw</w:t>
            </w:r>
            <w:r w:rsidRPr="00CB5CD2">
              <w:t xml:space="preserve">anie się z czynnościami wykonywanymi przez przewodniczącego </w:t>
            </w:r>
            <w:r w:rsidR="00D663F3">
              <w:t xml:space="preserve">(sędziego referenta) </w:t>
            </w:r>
            <w:r w:rsidR="00595B9D">
              <w:t xml:space="preserve">oraz sądu </w:t>
            </w:r>
            <w:r w:rsidR="00D663F3">
              <w:t xml:space="preserve">po </w:t>
            </w:r>
            <w:r w:rsidR="0040480F">
              <w:t xml:space="preserve">wniesieniu </w:t>
            </w:r>
            <w:r w:rsidR="00D663F3">
              <w:t>pozwu</w:t>
            </w:r>
            <w:r w:rsidR="00DE1D27">
              <w:t xml:space="preserve"> w </w:t>
            </w:r>
            <w:r w:rsidR="003369AB">
              <w:t>sprawach,</w:t>
            </w:r>
            <w:r w:rsidR="0040480F">
              <w:t xml:space="preserve"> </w:t>
            </w:r>
            <w:r w:rsidR="008A1634">
              <w:t xml:space="preserve">w </w:t>
            </w:r>
            <w:r w:rsidR="003369AB">
              <w:t>których zgłoszono</w:t>
            </w:r>
            <w:r w:rsidR="0040480F">
              <w:t xml:space="preserve"> roszczenia</w:t>
            </w:r>
            <w:r w:rsidR="003369AB">
              <w:t>:</w:t>
            </w:r>
            <w:r w:rsidR="0040480F">
              <w:t xml:space="preserve"> </w:t>
            </w:r>
          </w:p>
          <w:p w:rsidR="003369AB" w:rsidRDefault="003369AB" w:rsidP="001111AF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posesoryjne,</w:t>
            </w:r>
          </w:p>
          <w:p w:rsidR="003369AB" w:rsidRDefault="003369AB" w:rsidP="001111AF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petytoryjne,</w:t>
            </w:r>
          </w:p>
          <w:p w:rsidR="008A1634" w:rsidRDefault="003369AB" w:rsidP="001111AF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wynikające z umów przedwstępnych</w:t>
            </w:r>
            <w:r w:rsidR="008A1634">
              <w:t>,</w:t>
            </w:r>
          </w:p>
          <w:p w:rsidR="008A1634" w:rsidRDefault="003369AB" w:rsidP="001111AF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wynikające z odwołania darowizny</w:t>
            </w:r>
            <w:r w:rsidR="00595B9D">
              <w:t xml:space="preserve">, </w:t>
            </w:r>
          </w:p>
          <w:p w:rsidR="003369AB" w:rsidRDefault="003369AB" w:rsidP="001111AF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o zobowiązanie do złożenia oświadczenia woli albo o nakazanie określonego zachowania się,</w:t>
            </w:r>
          </w:p>
          <w:p w:rsidR="00B04DBC" w:rsidRDefault="00D663F3" w:rsidP="003369AB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ind w:left="494"/>
            </w:pPr>
            <w:r>
              <w:t xml:space="preserve">związanymi z </w:t>
            </w:r>
            <w:r w:rsidR="003369AB">
              <w:t xml:space="preserve">oceną prawidłowości sformułowania żądania pozwu w tych sprawach oraz </w:t>
            </w:r>
            <w:r w:rsidR="0040480F">
              <w:t xml:space="preserve">wydawaniem zarządzeń </w:t>
            </w:r>
            <w:r w:rsidR="00595B9D">
              <w:t xml:space="preserve">i postanowień dowodowych </w:t>
            </w:r>
          </w:p>
          <w:p w:rsidR="00050604" w:rsidRDefault="00050604" w:rsidP="003369AB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ind w:left="494"/>
            </w:pPr>
          </w:p>
          <w:p w:rsidR="00050604" w:rsidRPr="00CB5CD2" w:rsidRDefault="00050604" w:rsidP="003369AB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ind w:left="494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D663F3" w:rsidTr="00CB5CD2">
        <w:trPr>
          <w:trHeight w:val="2401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B9D" w:rsidRDefault="00595B9D" w:rsidP="00595B9D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Zapoznawanie się aktami spraw</w:t>
            </w:r>
            <w:r w:rsidR="00050604">
              <w:t>,</w:t>
            </w:r>
            <w:r>
              <w:t xml:space="preserve"> </w:t>
            </w:r>
            <w:r w:rsidR="00050604">
              <w:t>w których</w:t>
            </w:r>
            <w:r>
              <w:t>:</w:t>
            </w:r>
          </w:p>
          <w:p w:rsidR="003369AB" w:rsidRDefault="003369AB" w:rsidP="00595B9D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zgłoszono interwencję główną lub interwencję uboczną,</w:t>
            </w:r>
          </w:p>
          <w:p w:rsidR="00050604" w:rsidRDefault="003369AB" w:rsidP="00050604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zgłoszono wniosek o przypozwanie,</w:t>
            </w:r>
          </w:p>
          <w:p w:rsidR="00374909" w:rsidRDefault="008D4D90" w:rsidP="00595B9D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zawiadomio</w:t>
            </w:r>
            <w:r w:rsidR="003369AB">
              <w:t>n</w:t>
            </w:r>
            <w:r>
              <w:t>o</w:t>
            </w:r>
            <w:r w:rsidR="003369AB">
              <w:t xml:space="preserve"> o toczącym się postępowaniu </w:t>
            </w:r>
            <w:r w:rsidR="00050604">
              <w:t>inn</w:t>
            </w:r>
            <w:r>
              <w:t xml:space="preserve">ą </w:t>
            </w:r>
            <w:r w:rsidR="00050604">
              <w:t>osob</w:t>
            </w:r>
            <w:r>
              <w:t>ę</w:t>
            </w:r>
            <w:r w:rsidR="00050604">
              <w:t xml:space="preserve"> </w:t>
            </w:r>
            <w:r w:rsidR="003369AB">
              <w:t xml:space="preserve">celem umożliwienia </w:t>
            </w:r>
            <w:r w:rsidR="00050604">
              <w:t xml:space="preserve">jej </w:t>
            </w:r>
            <w:r w:rsidR="003369AB">
              <w:t xml:space="preserve">wstąpienia do sprawy w charakterze powoda, </w:t>
            </w:r>
          </w:p>
          <w:p w:rsidR="00374909" w:rsidRDefault="003369AB" w:rsidP="00595B9D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wezwano do udziału w sprawie</w:t>
            </w:r>
            <w:r w:rsidR="00050604">
              <w:t xml:space="preserve"> inną osobę</w:t>
            </w:r>
            <w:r>
              <w:t xml:space="preserve"> w charakterze pozwanego,</w:t>
            </w:r>
            <w:r w:rsidR="00374909">
              <w:t xml:space="preserve"> </w:t>
            </w:r>
          </w:p>
          <w:p w:rsidR="00374909" w:rsidRDefault="003369AB" w:rsidP="00595B9D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dokonano zmiany przedmiotowej powództwa,</w:t>
            </w:r>
            <w:r w:rsidR="00374909">
              <w:t xml:space="preserve"> </w:t>
            </w:r>
          </w:p>
          <w:p w:rsidR="00595B9D" w:rsidRDefault="003369AB" w:rsidP="00595B9D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dokonano zmiany podstawy prawnej powództwa,</w:t>
            </w:r>
          </w:p>
          <w:p w:rsidR="00183C7A" w:rsidRDefault="00183C7A" w:rsidP="003369AB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lastRenderedPageBreak/>
              <w:t>udzielono zabezpieczenia przed wszczęciem postępowania,</w:t>
            </w:r>
          </w:p>
          <w:p w:rsidR="00D663F3" w:rsidRDefault="00050604" w:rsidP="003369AB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udzielono zabezpieczenia</w:t>
            </w:r>
            <w:r w:rsidR="00183C7A">
              <w:t xml:space="preserve"> w toku postępowania</w:t>
            </w:r>
            <w:r>
              <w:t>,</w:t>
            </w:r>
          </w:p>
          <w:p w:rsidR="00050604" w:rsidRDefault="00050604" w:rsidP="003369AB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dokonano zm</w:t>
            </w:r>
            <w:r w:rsidR="00183C7A">
              <w:t xml:space="preserve">iany udzielonego zabezpieczenia albo </w:t>
            </w:r>
            <w:r>
              <w:t>uchylono udzielone zabezpieczenie,</w:t>
            </w:r>
          </w:p>
          <w:p w:rsidR="00050604" w:rsidRDefault="00050604" w:rsidP="00050604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stwierdzono wygaśnięcie udzielonego zabezpieczenia</w:t>
            </w:r>
          </w:p>
          <w:p w:rsidR="00050604" w:rsidRDefault="00050604" w:rsidP="00050604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1214"/>
            </w:pPr>
          </w:p>
          <w:p w:rsidR="00050604" w:rsidRPr="00CB5CD2" w:rsidRDefault="00050604" w:rsidP="00050604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1214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B04DBC">
            <w:pPr>
              <w:rPr>
                <w:sz w:val="10"/>
                <w:szCs w:val="10"/>
              </w:rPr>
            </w:pPr>
          </w:p>
        </w:tc>
      </w:tr>
      <w:tr w:rsidR="00DE1D27" w:rsidTr="00183C7A">
        <w:trPr>
          <w:trHeight w:val="1401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Default="00374909" w:rsidP="00050604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lastRenderedPageBreak/>
              <w:t xml:space="preserve">Udział w rozprawach dotyczących spraw z tematyki </w:t>
            </w:r>
            <w:r w:rsidR="00050604">
              <w:t xml:space="preserve">wskazanej w pkt 1 </w:t>
            </w:r>
            <w:r>
              <w:t xml:space="preserve">na etapie przeprowadzania </w:t>
            </w:r>
            <w:r w:rsidR="00050604">
              <w:t xml:space="preserve">w nich </w:t>
            </w:r>
            <w:r>
              <w:t xml:space="preserve">postępowania dowodowego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Default="00DE1D27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Default="00DE1D27" w:rsidP="00B04DBC">
            <w:pPr>
              <w:rPr>
                <w:sz w:val="10"/>
                <w:szCs w:val="10"/>
              </w:rPr>
            </w:pPr>
          </w:p>
        </w:tc>
      </w:tr>
      <w:tr w:rsidR="00625979" w:rsidTr="00CB5CD2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Default="001111AF" w:rsidP="00050604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CB5CD2">
              <w:t>Zapozna</w:t>
            </w:r>
            <w:r>
              <w:t>wa</w:t>
            </w:r>
            <w:r w:rsidRPr="00CB5CD2">
              <w:t xml:space="preserve">nie się z </w:t>
            </w:r>
            <w:r>
              <w:t>rozstrzygnięciami w sprawach z tematyki</w:t>
            </w:r>
            <w:r w:rsidR="00050604">
              <w:t xml:space="preserve"> wskazanej w pkt 1</w:t>
            </w:r>
            <w:r>
              <w:t xml:space="preserve">, w tym wyrokami </w:t>
            </w:r>
            <w:r w:rsidR="00050604">
              <w:t>oraz</w:t>
            </w:r>
            <w:r>
              <w:t xml:space="preserve"> postanowieniami </w:t>
            </w:r>
            <w:proofErr w:type="spellStart"/>
            <w:r w:rsidR="00D05B22">
              <w:t>nie</w:t>
            </w:r>
            <w:r>
              <w:t>merytorycznymi</w:t>
            </w:r>
            <w:proofErr w:type="spellEnd"/>
            <w:r>
              <w:t xml:space="preserve"> kończącymi postępowanie </w:t>
            </w:r>
          </w:p>
          <w:p w:rsidR="00050604" w:rsidRDefault="00050604" w:rsidP="0005060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</w:pPr>
          </w:p>
          <w:p w:rsidR="00050604" w:rsidRDefault="00050604" w:rsidP="0005060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Default="00625979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Default="00625979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29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11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3685"/>
              <w:gridCol w:w="1134"/>
              <w:gridCol w:w="3862"/>
            </w:tblGrid>
            <w:tr w:rsidR="00625979" w:rsidRPr="00BF6D68" w:rsidTr="00F421A1">
              <w:trPr>
                <w:trHeight w:val="668"/>
              </w:trPr>
              <w:tc>
                <w:tcPr>
                  <w:tcW w:w="4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5979" w:rsidRPr="00BF6D68" w:rsidRDefault="00625979" w:rsidP="0062597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 w:rsidRPr="00BF6D68">
                    <w:rPr>
                      <w:rFonts w:ascii="Times New Roman" w:hAnsi="Times New Roman"/>
                      <w:sz w:val="23"/>
                      <w:szCs w:val="23"/>
                    </w:rPr>
                    <w:t>Sporządzanie projektów następujących decyzji procesowych</w:t>
                  </w:r>
                  <w:r w:rsidRPr="00BF6D68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5979" w:rsidRPr="00BF6D68" w:rsidRDefault="00625979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5979" w:rsidRPr="00BF6D68" w:rsidRDefault="00625979">
                  <w:pPr>
                    <w:spacing w:line="276" w:lineRule="auto"/>
                    <w:rPr>
                      <w:sz w:val="10"/>
                      <w:szCs w:val="10"/>
                      <w:lang w:eastAsia="en-US"/>
                    </w:rPr>
                  </w:pPr>
                </w:p>
              </w:tc>
            </w:tr>
            <w:tr w:rsidR="00625979" w:rsidRPr="00BF6D68" w:rsidTr="00F421A1">
              <w:trPr>
                <w:trHeight w:val="1322"/>
              </w:trPr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5979" w:rsidRPr="00BF6D68" w:rsidRDefault="001F2511">
                  <w:pPr>
                    <w:pStyle w:val="Teksttreci60"/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40"/>
                    <w:rPr>
                      <w:sz w:val="24"/>
                      <w:szCs w:val="24"/>
                    </w:rPr>
                  </w:pPr>
                  <w:proofErr w:type="spellStart"/>
                  <w:r w:rsidRPr="00BF6D68">
                    <w:rPr>
                      <w:sz w:val="24"/>
                      <w:szCs w:val="24"/>
                    </w:rPr>
                    <w:t>Postaniowienia</w:t>
                  </w:r>
                  <w:proofErr w:type="spellEnd"/>
                  <w:r w:rsidRPr="00BF6D6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5979" w:rsidRPr="00BF6D68" w:rsidRDefault="007D716C" w:rsidP="00ED4791">
                  <w:pPr>
                    <w:pStyle w:val="Teksttreci6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15" w:hanging="284"/>
                  </w:pPr>
                  <w:r>
                    <w:t>zmierzających do sprecyzowania żądania pozwu w sprawach z tematyki wskazanej w pkt 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5979" w:rsidRPr="00BF6D68" w:rsidRDefault="00625979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5979" w:rsidRPr="00BF6D68" w:rsidRDefault="00625979">
                  <w:pPr>
                    <w:spacing w:line="276" w:lineRule="auto"/>
                    <w:rPr>
                      <w:sz w:val="10"/>
                      <w:szCs w:val="10"/>
                      <w:lang w:eastAsia="en-US"/>
                    </w:rPr>
                  </w:pPr>
                </w:p>
              </w:tc>
            </w:tr>
            <w:tr w:rsidR="001F2511" w:rsidRPr="00BF6D68" w:rsidTr="00F421A1">
              <w:trPr>
                <w:trHeight w:val="1322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11" w:rsidRPr="00BF6D68" w:rsidRDefault="001F2511">
                  <w:pPr>
                    <w:pStyle w:val="Teksttreci60"/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11" w:rsidRPr="00742FF1" w:rsidRDefault="00742FF1" w:rsidP="00742FF1">
                  <w:pPr>
                    <w:pStyle w:val="Teksttreci6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15" w:hanging="284"/>
                  </w:pPr>
                  <w:r>
                    <w:t>podejmowanych po złożeniu wniosku o przypozwanie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11" w:rsidRPr="00BF6D68" w:rsidRDefault="001F251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11" w:rsidRPr="00BF6D68" w:rsidRDefault="001F2511">
                  <w:pPr>
                    <w:spacing w:line="276" w:lineRule="auto"/>
                    <w:rPr>
                      <w:sz w:val="10"/>
                      <w:szCs w:val="10"/>
                      <w:lang w:eastAsia="en-US"/>
                    </w:rPr>
                  </w:pPr>
                </w:p>
              </w:tc>
            </w:tr>
            <w:tr w:rsidR="00623253" w:rsidRPr="00BF6D68" w:rsidTr="00F421A1">
              <w:trPr>
                <w:trHeight w:val="1322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3253" w:rsidRPr="00BF6D68" w:rsidRDefault="00623253">
                  <w:pPr>
                    <w:pStyle w:val="Teksttreci60"/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3253" w:rsidRDefault="00742FF1" w:rsidP="0055278F">
                  <w:pPr>
                    <w:pStyle w:val="Teksttreci6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15" w:hanging="284"/>
                  </w:pPr>
                  <w:r>
                    <w:t xml:space="preserve">podejmowanych </w:t>
                  </w:r>
                  <w:r w:rsidR="008D4D90">
                    <w:t>w przypadku przedmiotowej zmiany powództwa (art. 193 k.p.c.)</w:t>
                  </w:r>
                </w:p>
                <w:p w:rsidR="00742FF1" w:rsidRPr="00BF6D68" w:rsidRDefault="00742FF1" w:rsidP="00742FF1">
                  <w:pPr>
                    <w:pStyle w:val="Teksttreci60"/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15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3253" w:rsidRPr="00BF6D68" w:rsidRDefault="0062325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3253" w:rsidRPr="00BF6D68" w:rsidRDefault="00623253">
                  <w:pPr>
                    <w:spacing w:line="276" w:lineRule="auto"/>
                    <w:rPr>
                      <w:sz w:val="10"/>
                      <w:szCs w:val="10"/>
                      <w:lang w:eastAsia="en-US"/>
                    </w:rPr>
                  </w:pPr>
                </w:p>
              </w:tc>
            </w:tr>
            <w:tr w:rsidR="00623253" w:rsidRPr="00BF6D68" w:rsidTr="00F421A1">
              <w:trPr>
                <w:trHeight w:val="1322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3253" w:rsidRPr="00BF6D68" w:rsidRDefault="00623253">
                  <w:pPr>
                    <w:pStyle w:val="Teksttreci60"/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3253" w:rsidRPr="00BF6D68" w:rsidRDefault="00742FF1" w:rsidP="008D4D90">
                  <w:pPr>
                    <w:pStyle w:val="Teksttreci6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15" w:hanging="284"/>
                  </w:pPr>
                  <w:r>
                    <w:t>podejmowanych w przypadkach</w:t>
                  </w:r>
                  <w:r w:rsidR="008D4D90">
                    <w:t xml:space="preserve"> podmiotowej zmiany powództwa (art. 194 – 196 k.p.c.)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3253" w:rsidRPr="00BF6D68" w:rsidRDefault="0062325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3253" w:rsidRPr="00BF6D68" w:rsidRDefault="00623253">
                  <w:pPr>
                    <w:spacing w:line="276" w:lineRule="auto"/>
                    <w:rPr>
                      <w:sz w:val="10"/>
                      <w:szCs w:val="10"/>
                      <w:lang w:eastAsia="en-US"/>
                    </w:rPr>
                  </w:pPr>
                </w:p>
              </w:tc>
            </w:tr>
            <w:tr w:rsidR="00701C2B" w:rsidRPr="00BF6D68" w:rsidTr="005B1C64">
              <w:trPr>
                <w:trHeight w:val="1118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01C2B" w:rsidRPr="00BF6D68" w:rsidRDefault="00701C2B">
                  <w:pPr>
                    <w:pStyle w:val="Teksttreci60"/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01C2B" w:rsidRPr="00BF6D68" w:rsidRDefault="008D4D90" w:rsidP="008D4D90">
                  <w:pPr>
                    <w:pStyle w:val="Teksttreci6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15" w:hanging="284"/>
                  </w:pPr>
                  <w:r>
                    <w:t>postanowienia w przedmiocie udzielenia zabezpieczenia roszczenia pieniężnego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01C2B" w:rsidRPr="00BF6D68" w:rsidRDefault="00701C2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01C2B" w:rsidRPr="00BF6D68" w:rsidRDefault="00701C2B">
                  <w:pPr>
                    <w:spacing w:line="276" w:lineRule="auto"/>
                    <w:rPr>
                      <w:sz w:val="10"/>
                      <w:szCs w:val="10"/>
                      <w:lang w:eastAsia="en-US"/>
                    </w:rPr>
                  </w:pPr>
                </w:p>
              </w:tc>
            </w:tr>
            <w:tr w:rsidR="00701C2B" w:rsidRPr="00BF6D68" w:rsidTr="005B1C64">
              <w:trPr>
                <w:trHeight w:val="1052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01C2B" w:rsidRPr="00BF6D68" w:rsidRDefault="00701C2B">
                  <w:pPr>
                    <w:pStyle w:val="Teksttreci60"/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01C2B" w:rsidRPr="00BF6D68" w:rsidRDefault="008D4D90" w:rsidP="007448AA">
                  <w:pPr>
                    <w:pStyle w:val="Teksttreci6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15" w:hanging="284"/>
                  </w:pPr>
                  <w:r>
                    <w:t>postanowienia w przedmiocie udzielenia zabezpieczenia roszczenia niepieniężnego</w:t>
                  </w:r>
                  <w:r w:rsidR="00B63DA0" w:rsidRPr="00BF6D68">
                    <w:t xml:space="preserve">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01C2B" w:rsidRPr="00BF6D68" w:rsidRDefault="00701C2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01C2B" w:rsidRPr="00BF6D68" w:rsidRDefault="00701C2B">
                  <w:pPr>
                    <w:spacing w:line="276" w:lineRule="auto"/>
                    <w:rPr>
                      <w:sz w:val="10"/>
                      <w:szCs w:val="10"/>
                      <w:lang w:eastAsia="en-US"/>
                    </w:rPr>
                  </w:pPr>
                </w:p>
              </w:tc>
            </w:tr>
            <w:tr w:rsidR="00625979" w:rsidRPr="00BF6D68" w:rsidTr="005B1C64">
              <w:trPr>
                <w:trHeight w:val="1322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5979" w:rsidRPr="00BF6D68" w:rsidRDefault="00625979">
                  <w:pPr>
                    <w:pStyle w:val="Teksttreci60"/>
                    <w:shd w:val="clear" w:color="auto" w:fill="auto"/>
                    <w:tabs>
                      <w:tab w:val="left" w:leader="dot" w:pos="3810"/>
                    </w:tabs>
                    <w:spacing w:line="240" w:lineRule="auto"/>
                    <w:ind w:left="4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1C64" w:rsidRDefault="005B1C64" w:rsidP="005B1C64">
                  <w:pPr>
                    <w:pStyle w:val="Teksttreci6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leader="dot" w:pos="3790"/>
                    </w:tabs>
                    <w:spacing w:line="240" w:lineRule="auto"/>
                    <w:ind w:left="487" w:hanging="357"/>
                  </w:pPr>
                  <w:r w:rsidRPr="008D4D90">
                    <w:t>wyroków</w:t>
                  </w:r>
                  <w:r>
                    <w:t xml:space="preserve"> w sprawach, w których zgłoszono roszczenia: </w:t>
                  </w:r>
                </w:p>
                <w:p w:rsidR="005B1C64" w:rsidRDefault="005B1C64" w:rsidP="005B1C64">
                  <w:pPr>
                    <w:pStyle w:val="Teksttreci6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leader="dot" w:pos="3790"/>
                    </w:tabs>
                    <w:spacing w:line="240" w:lineRule="auto"/>
                  </w:pPr>
                  <w:r>
                    <w:t>posesoryjne,</w:t>
                  </w:r>
                </w:p>
                <w:p w:rsidR="005B1C64" w:rsidRDefault="005B1C64" w:rsidP="005B1C64">
                  <w:pPr>
                    <w:pStyle w:val="Teksttreci6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leader="dot" w:pos="3790"/>
                    </w:tabs>
                    <w:spacing w:line="240" w:lineRule="auto"/>
                  </w:pPr>
                  <w:r>
                    <w:t>petytoryjne,</w:t>
                  </w:r>
                </w:p>
                <w:p w:rsidR="005B1C64" w:rsidRDefault="005B1C64" w:rsidP="005B1C64">
                  <w:pPr>
                    <w:pStyle w:val="Teksttreci6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leader="dot" w:pos="3790"/>
                    </w:tabs>
                    <w:spacing w:line="240" w:lineRule="auto"/>
                  </w:pPr>
                  <w:r>
                    <w:t>wynikające z umów przedwstępnych,</w:t>
                  </w:r>
                </w:p>
                <w:p w:rsidR="005B1C64" w:rsidRDefault="005B1C64" w:rsidP="005B1C64">
                  <w:pPr>
                    <w:pStyle w:val="Teksttreci6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leader="dot" w:pos="3790"/>
                    </w:tabs>
                    <w:spacing w:line="240" w:lineRule="auto"/>
                  </w:pPr>
                  <w:r>
                    <w:t xml:space="preserve">wynikające z odwołania darowizny, </w:t>
                  </w:r>
                </w:p>
                <w:p w:rsidR="00625979" w:rsidRPr="00BF6D68" w:rsidRDefault="005B1C64" w:rsidP="005B1C64">
                  <w:pPr>
                    <w:pStyle w:val="Teksttreci6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leader="dot" w:pos="3790"/>
                    </w:tabs>
                    <w:spacing w:line="240" w:lineRule="auto"/>
                  </w:pPr>
                  <w:r>
                    <w:t>o zobowiązanie do złożenia oświadczenia woli albo o nakazanie określonego zachowania się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5979" w:rsidRPr="00BF6D68" w:rsidRDefault="00625979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5979" w:rsidRPr="00BF6D68" w:rsidRDefault="00625979">
                  <w:pPr>
                    <w:spacing w:line="276" w:lineRule="auto"/>
                    <w:rPr>
                      <w:sz w:val="10"/>
                      <w:szCs w:val="10"/>
                      <w:lang w:eastAsia="en-US"/>
                    </w:rPr>
                  </w:pPr>
                </w:p>
              </w:tc>
            </w:tr>
            <w:tr w:rsidR="00625979" w:rsidRPr="00BF6D68" w:rsidTr="005B1C64">
              <w:trPr>
                <w:trHeight w:val="347"/>
              </w:trPr>
              <w:tc>
                <w:tcPr>
                  <w:tcW w:w="4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5979" w:rsidRPr="00BF6D68" w:rsidRDefault="00625979">
                  <w:pPr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</w:pPr>
                </w:p>
              </w:tc>
              <w:tc>
                <w:tcPr>
                  <w:tcW w:w="36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3253" w:rsidRPr="006D3121" w:rsidRDefault="00623253" w:rsidP="005B1C64">
                  <w:pPr>
                    <w:pStyle w:val="Teksttreci60"/>
                    <w:shd w:val="clear" w:color="auto" w:fill="auto"/>
                    <w:tabs>
                      <w:tab w:val="left" w:leader="dot" w:pos="3790"/>
                    </w:tabs>
                    <w:spacing w:line="240" w:lineRule="auto"/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5979" w:rsidRPr="00BF6D68" w:rsidRDefault="00625979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5979" w:rsidRPr="00BF6D68" w:rsidRDefault="00625979">
                  <w:pPr>
                    <w:spacing w:line="276" w:lineRule="auto"/>
                    <w:rPr>
                      <w:sz w:val="10"/>
                      <w:szCs w:val="10"/>
                      <w:lang w:eastAsia="en-US"/>
                    </w:rPr>
                  </w:pPr>
                </w:p>
              </w:tc>
            </w:tr>
            <w:tr w:rsidR="00C51CAC" w:rsidRPr="00BF6D68" w:rsidTr="00F421A1">
              <w:trPr>
                <w:trHeight w:val="277"/>
              </w:trPr>
              <w:tc>
                <w:tcPr>
                  <w:tcW w:w="4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51CAC" w:rsidRPr="00BF6D68" w:rsidRDefault="00880A4E" w:rsidP="00BF6D68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 w:rsidRPr="00BF6D68">
                    <w:rPr>
                      <w:rFonts w:ascii="Times New Roman" w:hAnsi="Times New Roman"/>
                      <w:sz w:val="23"/>
                      <w:szCs w:val="23"/>
                    </w:rPr>
                    <w:t>Sporządzanie projektów uzasadnień orzeczeń z pkt.</w:t>
                  </w:r>
                  <w:r w:rsidR="00BF6D68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F15AB" w:rsidRPr="00BF6D68">
                    <w:rPr>
                      <w:rFonts w:ascii="Times New Roman" w:hAnsi="Times New Roman"/>
                      <w:sz w:val="23"/>
                      <w:szCs w:val="23"/>
                    </w:rPr>
                    <w:t>e,</w:t>
                  </w:r>
                  <w:r w:rsidR="00BF6D68" w:rsidRPr="00BF6D68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F15AB" w:rsidRPr="00BF6D68">
                    <w:rPr>
                      <w:rFonts w:ascii="Times New Roman" w:hAnsi="Times New Roman"/>
                      <w:sz w:val="23"/>
                      <w:szCs w:val="23"/>
                    </w:rPr>
                    <w:t>f,</w:t>
                  </w:r>
                  <w:r w:rsidR="00BF6D68" w:rsidRPr="00BF6D68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5B1C64">
                    <w:rPr>
                      <w:rFonts w:ascii="Times New Roman" w:hAnsi="Times New Roman"/>
                      <w:sz w:val="23"/>
                      <w:szCs w:val="23"/>
                    </w:rPr>
                    <w:t>g.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51CAC" w:rsidRPr="00BF6D68" w:rsidRDefault="00C51CAC" w:rsidP="00C51CAC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51CAC" w:rsidRPr="00BF6D68" w:rsidRDefault="00C51CAC" w:rsidP="00C51CAC">
                  <w:pPr>
                    <w:spacing w:line="276" w:lineRule="auto"/>
                    <w:rPr>
                      <w:sz w:val="10"/>
                      <w:szCs w:val="10"/>
                      <w:lang w:eastAsia="en-US"/>
                    </w:rPr>
                  </w:pPr>
                </w:p>
              </w:tc>
            </w:tr>
          </w:tbl>
          <w:p w:rsidR="0007460B" w:rsidRPr="00BF6D68" w:rsidRDefault="0007460B" w:rsidP="00F421A1">
            <w:pPr>
              <w:pStyle w:val="Akapitzlist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lastRenderedPageBreak/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B04DBC" w:rsidTr="00CB5CD2">
        <w:trPr>
          <w:trHeight w:val="42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F15AB" w:rsidP="006D3121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 w:rsidRPr="00625979">
              <w:t>Zapozna</w:t>
            </w:r>
            <w:r>
              <w:t>wa</w:t>
            </w:r>
            <w:r w:rsidRPr="00625979">
              <w:t>nie się  ze sprawami</w:t>
            </w:r>
            <w:r>
              <w:t xml:space="preserve"> z ww</w:t>
            </w:r>
            <w:r w:rsidR="006D3121">
              <w:t>.</w:t>
            </w:r>
            <w:r>
              <w:t xml:space="preserve"> tematyki</w:t>
            </w:r>
            <w:r w:rsidRPr="00625979">
              <w:t xml:space="preserve">, </w:t>
            </w:r>
            <w:r w:rsidR="006D3121">
              <w:t>będącymi następstwem decyzji reprywatyzacyjnych</w:t>
            </w:r>
          </w:p>
          <w:p w:rsidR="006D3121" w:rsidRDefault="006D3121" w:rsidP="006D3121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3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F15AB" w:rsidP="006D3121">
            <w:pPr>
              <w:pStyle w:val="Akapitzlist"/>
              <w:numPr>
                <w:ilvl w:val="0"/>
                <w:numId w:val="12"/>
              </w:numPr>
              <w:overflowPunct w:val="0"/>
              <w:spacing w:line="240" w:lineRule="auto"/>
            </w:pPr>
            <w:r w:rsidRPr="00B63DA0">
              <w:rPr>
                <w:rFonts w:ascii="Times New Roman" w:hAnsi="Times New Roman"/>
                <w:sz w:val="23"/>
                <w:szCs w:val="23"/>
              </w:rPr>
              <w:t>Zapoznawanie się ze sprawami</w:t>
            </w:r>
            <w:r w:rsidR="006D3121">
              <w:rPr>
                <w:rFonts w:ascii="Times New Roman" w:hAnsi="Times New Roman"/>
                <w:sz w:val="23"/>
                <w:szCs w:val="23"/>
              </w:rPr>
              <w:t xml:space="preserve"> z ww. tematyki</w:t>
            </w:r>
            <w:r w:rsidRPr="00B63DA0">
              <w:rPr>
                <w:rFonts w:ascii="Times New Roman" w:hAnsi="Times New Roman"/>
                <w:sz w:val="23"/>
                <w:szCs w:val="23"/>
              </w:rPr>
              <w:t xml:space="preserve">, w których występowały zagadnienia dotyczące </w:t>
            </w:r>
            <w:r w:rsidR="009D7A73">
              <w:rPr>
                <w:rFonts w:ascii="Times New Roman" w:hAnsi="Times New Roman"/>
                <w:sz w:val="23"/>
                <w:szCs w:val="23"/>
              </w:rPr>
              <w:t xml:space="preserve">poszanowania prawa </w:t>
            </w:r>
            <w:r w:rsidR="009F5538">
              <w:rPr>
                <w:rFonts w:ascii="Times New Roman" w:hAnsi="Times New Roman"/>
                <w:sz w:val="23"/>
                <w:szCs w:val="23"/>
              </w:rPr>
              <w:t>własności</w:t>
            </w:r>
            <w:r w:rsidR="009D7A73">
              <w:rPr>
                <w:rFonts w:ascii="Times New Roman" w:hAnsi="Times New Roman"/>
                <w:sz w:val="23"/>
                <w:szCs w:val="23"/>
              </w:rPr>
              <w:t xml:space="preserve"> (art. </w:t>
            </w:r>
            <w:r w:rsidR="009F5538">
              <w:rPr>
                <w:rFonts w:ascii="Times New Roman" w:hAnsi="Times New Roman"/>
                <w:sz w:val="23"/>
                <w:szCs w:val="23"/>
              </w:rPr>
              <w:t>1 Protokołu Nr 1 do</w:t>
            </w:r>
            <w:r w:rsidR="009D7A73">
              <w:rPr>
                <w:rFonts w:ascii="Times New Roman" w:hAnsi="Times New Roman"/>
                <w:sz w:val="23"/>
                <w:szCs w:val="23"/>
              </w:rPr>
              <w:t xml:space="preserve"> Europejskiej Konwencji </w:t>
            </w:r>
            <w:r w:rsidR="009F5538">
              <w:rPr>
                <w:rFonts w:ascii="Times New Roman" w:hAnsi="Times New Roman"/>
                <w:sz w:val="23"/>
                <w:szCs w:val="23"/>
              </w:rPr>
              <w:t xml:space="preserve">o </w:t>
            </w:r>
            <w:r w:rsidR="009D7A73">
              <w:rPr>
                <w:rFonts w:ascii="Times New Roman" w:hAnsi="Times New Roman"/>
                <w:sz w:val="23"/>
                <w:szCs w:val="23"/>
              </w:rPr>
              <w:t>Praw Człowieka</w:t>
            </w:r>
            <w:r w:rsidR="009F5538">
              <w:rPr>
                <w:rFonts w:ascii="Times New Roman" w:hAnsi="Times New Roman"/>
                <w:sz w:val="23"/>
                <w:szCs w:val="23"/>
              </w:rPr>
              <w:t xml:space="preserve"> i Podstawowych Wolności</w:t>
            </w:r>
            <w:r w:rsidR="009D7A73">
              <w:rPr>
                <w:rFonts w:ascii="Times New Roman" w:hAnsi="Times New Roman"/>
                <w:sz w:val="23"/>
                <w:szCs w:val="23"/>
              </w:rPr>
              <w:t>)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6D3121" w:rsidTr="00CB5CD2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21" w:rsidRPr="00B63DA0" w:rsidRDefault="006D3121" w:rsidP="006D3121">
            <w:pPr>
              <w:pStyle w:val="Akapitzlist"/>
              <w:numPr>
                <w:ilvl w:val="0"/>
                <w:numId w:val="12"/>
              </w:numPr>
              <w:overflowPunct w:val="0"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Zapoznawanie się ze sprawami, w których stwierdzono przewlekłość postępowania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21" w:rsidRDefault="006D3121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21" w:rsidRDefault="006D3121" w:rsidP="00B04DBC">
            <w:pPr>
              <w:rPr>
                <w:sz w:val="10"/>
                <w:szCs w:val="10"/>
              </w:rPr>
            </w:pPr>
          </w:p>
        </w:tc>
      </w:tr>
      <w:tr w:rsidR="00A520C7" w:rsidTr="00CB5CD2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C7" w:rsidRDefault="00BF6D68" w:rsidP="006D3121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 w:rsidRPr="00BF6D68">
              <w:t>Sporządzanie projektów następujących decyzji procesowych</w:t>
            </w:r>
            <w:r>
              <w:t xml:space="preserve"> </w:t>
            </w:r>
            <w:r w:rsidR="006D3121">
              <w:t>(wraz z uzasadnieniami</w:t>
            </w:r>
            <w:r>
              <w:t xml:space="preserve"> w tych przypadkach, w których jest to wymagane przez przepisy k.p.c.</w:t>
            </w:r>
            <w:r w:rsidR="006D3121">
              <w:t>)</w:t>
            </w:r>
            <w:r w:rsidRPr="00BF6D68">
              <w:t>: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C7" w:rsidRDefault="00A520C7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C7" w:rsidRDefault="00A520C7" w:rsidP="00B04DBC">
            <w:pPr>
              <w:rPr>
                <w:sz w:val="10"/>
                <w:szCs w:val="10"/>
              </w:rPr>
            </w:pPr>
          </w:p>
        </w:tc>
      </w:tr>
      <w:tr w:rsidR="007E21CA" w:rsidTr="005B1C64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1CA" w:rsidRDefault="007E21CA" w:rsidP="00A520C7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1CA" w:rsidRDefault="005B1C64" w:rsidP="00BF6D68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postanowienia w przedmiocie uchylenia bądź zmiany udzielonego zabezpieczenia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1CA" w:rsidRDefault="007E21CA" w:rsidP="007911A7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1CA" w:rsidRDefault="007E21CA" w:rsidP="00B04DBC">
            <w:pPr>
              <w:rPr>
                <w:sz w:val="10"/>
                <w:szCs w:val="10"/>
              </w:rPr>
            </w:pPr>
          </w:p>
        </w:tc>
      </w:tr>
      <w:tr w:rsidR="007E21CA" w:rsidTr="005B1C64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1CA" w:rsidRDefault="007E21CA" w:rsidP="00A520C7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1CA" w:rsidRDefault="005B1C64" w:rsidP="00BF6D68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postanowienia w przedmiocie stwierdzenia wygaśnięcia zabezpieczenia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1CA" w:rsidRDefault="007E21CA" w:rsidP="00E61236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1CA" w:rsidRDefault="007E21CA" w:rsidP="00B04DBC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E510FE" w:rsidRDefault="00E510FE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F61127" w:rsidRPr="009417A2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lang w:val="pl"/>
        </w:rPr>
      </w:pP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>
        <w:lastRenderedPageBreak/>
        <w:t xml:space="preserve">Ocena przebiegu praktyki </w:t>
      </w:r>
      <w: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>
        <w:t>Uzasadnienie oceny</w:t>
      </w:r>
      <w:bookmarkEnd w:id="3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  <w:r w:rsidR="00F7436A">
        <w:t>.</w:t>
      </w:r>
    </w:p>
    <w:p w:rsidR="00F421A1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 w:rsidRPr="009F5538"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  <w:r w:rsidR="00F7436A">
        <w:t>.</w:t>
      </w:r>
    </w:p>
    <w:p w:rsidR="007E21CA" w:rsidRDefault="007E21CA" w:rsidP="00071C44">
      <w:pPr>
        <w:pStyle w:val="Teksttreci80"/>
        <w:shd w:val="clear" w:color="auto" w:fill="auto"/>
        <w:spacing w:before="0" w:after="2280" w:line="274" w:lineRule="exact"/>
        <w:ind w:left="40" w:right="20"/>
      </w:pP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7E21CA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Default="007E21CA" w:rsidP="007E21CA">
      <w:pPr>
        <w:pStyle w:val="Teksttreci80"/>
        <w:shd w:val="clear" w:color="auto" w:fill="auto"/>
        <w:spacing w:before="0" w:after="2975" w:line="274" w:lineRule="exact"/>
        <w:ind w:left="40" w:right="20"/>
      </w:pPr>
    </w:p>
    <w:p w:rsidR="00071C44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</w:pPr>
      <w:r>
        <w:lastRenderedPageBreak/>
        <w:t>Predyspozycje aplikanta do pracy na stanowisku sędziego lub prokuratora</w:t>
      </w:r>
    </w:p>
    <w:p w:rsidR="00071C44" w:rsidRDefault="00071C4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  <w:r>
        <w:t>Dodatkowe uwagi patrona, dotyczące aplikanta lub przebiegu praktyki</w:t>
      </w:r>
    </w:p>
    <w:p w:rsidR="0034222A" w:rsidRDefault="00071C44" w:rsidP="001C651D">
      <w:pPr>
        <w:pStyle w:val="Teksttreci80"/>
        <w:shd w:val="clear" w:color="auto" w:fill="auto"/>
        <w:spacing w:before="0" w:after="0" w:line="230" w:lineRule="exact"/>
        <w:ind w:left="6760"/>
        <w:jc w:val="left"/>
      </w:pPr>
      <w:r>
        <w:t>Podpis patrona praktyki</w:t>
      </w:r>
    </w:p>
    <w:sectPr w:rsidR="0034222A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DF" w:rsidRDefault="00E228DF" w:rsidP="00BF15AB">
      <w:r>
        <w:separator/>
      </w:r>
    </w:p>
  </w:endnote>
  <w:endnote w:type="continuationSeparator" w:id="0">
    <w:p w:rsidR="00E228DF" w:rsidRDefault="00E228DF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DF" w:rsidRDefault="00E228DF" w:rsidP="00BF15AB">
      <w:r>
        <w:separator/>
      </w:r>
    </w:p>
  </w:footnote>
  <w:footnote w:type="continuationSeparator" w:id="0">
    <w:p w:rsidR="00E228DF" w:rsidRDefault="00E228DF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50604"/>
    <w:rsid w:val="00071C44"/>
    <w:rsid w:val="0007460B"/>
    <w:rsid w:val="00096331"/>
    <w:rsid w:val="000A20A2"/>
    <w:rsid w:val="000B2A81"/>
    <w:rsid w:val="000F1027"/>
    <w:rsid w:val="001111AF"/>
    <w:rsid w:val="00154F28"/>
    <w:rsid w:val="00183C7A"/>
    <w:rsid w:val="00184AE4"/>
    <w:rsid w:val="001C651D"/>
    <w:rsid w:val="001F1392"/>
    <w:rsid w:val="001F2511"/>
    <w:rsid w:val="002241B6"/>
    <w:rsid w:val="00240A34"/>
    <w:rsid w:val="0027747E"/>
    <w:rsid w:val="00290030"/>
    <w:rsid w:val="002B2CA6"/>
    <w:rsid w:val="002D62EA"/>
    <w:rsid w:val="002E2C66"/>
    <w:rsid w:val="002F7EAB"/>
    <w:rsid w:val="003369AB"/>
    <w:rsid w:val="0034222A"/>
    <w:rsid w:val="00374909"/>
    <w:rsid w:val="003B7674"/>
    <w:rsid w:val="0040480F"/>
    <w:rsid w:val="004163B8"/>
    <w:rsid w:val="004165F4"/>
    <w:rsid w:val="004776CD"/>
    <w:rsid w:val="00480247"/>
    <w:rsid w:val="004E0378"/>
    <w:rsid w:val="005037E9"/>
    <w:rsid w:val="0055278F"/>
    <w:rsid w:val="00571131"/>
    <w:rsid w:val="00595B9D"/>
    <w:rsid w:val="005B1C64"/>
    <w:rsid w:val="005C7B22"/>
    <w:rsid w:val="005D62C0"/>
    <w:rsid w:val="00623253"/>
    <w:rsid w:val="00625979"/>
    <w:rsid w:val="006478E6"/>
    <w:rsid w:val="00671349"/>
    <w:rsid w:val="006C0516"/>
    <w:rsid w:val="006C2F19"/>
    <w:rsid w:val="006D3121"/>
    <w:rsid w:val="00701C2B"/>
    <w:rsid w:val="00742FF1"/>
    <w:rsid w:val="007448AA"/>
    <w:rsid w:val="00747E04"/>
    <w:rsid w:val="007B320B"/>
    <w:rsid w:val="007B6F51"/>
    <w:rsid w:val="007D716C"/>
    <w:rsid w:val="007E0081"/>
    <w:rsid w:val="007E21CA"/>
    <w:rsid w:val="008252A2"/>
    <w:rsid w:val="00856398"/>
    <w:rsid w:val="00880A4E"/>
    <w:rsid w:val="00887D60"/>
    <w:rsid w:val="008A1634"/>
    <w:rsid w:val="008D4D90"/>
    <w:rsid w:val="00922553"/>
    <w:rsid w:val="009417A2"/>
    <w:rsid w:val="0098566D"/>
    <w:rsid w:val="009C20E9"/>
    <w:rsid w:val="009D7A73"/>
    <w:rsid w:val="009F5538"/>
    <w:rsid w:val="00A106DB"/>
    <w:rsid w:val="00A11322"/>
    <w:rsid w:val="00A520C7"/>
    <w:rsid w:val="00A600B9"/>
    <w:rsid w:val="00AB2D37"/>
    <w:rsid w:val="00B04DBC"/>
    <w:rsid w:val="00B5385F"/>
    <w:rsid w:val="00B63DA0"/>
    <w:rsid w:val="00B7591C"/>
    <w:rsid w:val="00BF15AB"/>
    <w:rsid w:val="00BF6D68"/>
    <w:rsid w:val="00C0199C"/>
    <w:rsid w:val="00C2548D"/>
    <w:rsid w:val="00C258E7"/>
    <w:rsid w:val="00C27DC2"/>
    <w:rsid w:val="00C46546"/>
    <w:rsid w:val="00C51CAC"/>
    <w:rsid w:val="00C52A81"/>
    <w:rsid w:val="00C97D05"/>
    <w:rsid w:val="00CB5CD2"/>
    <w:rsid w:val="00D04013"/>
    <w:rsid w:val="00D05B22"/>
    <w:rsid w:val="00D30692"/>
    <w:rsid w:val="00D339BB"/>
    <w:rsid w:val="00D4616A"/>
    <w:rsid w:val="00D465BA"/>
    <w:rsid w:val="00D56D0B"/>
    <w:rsid w:val="00D663F3"/>
    <w:rsid w:val="00D84214"/>
    <w:rsid w:val="00D9313D"/>
    <w:rsid w:val="00D96E98"/>
    <w:rsid w:val="00DC4657"/>
    <w:rsid w:val="00DE1D27"/>
    <w:rsid w:val="00DF0379"/>
    <w:rsid w:val="00E228DF"/>
    <w:rsid w:val="00E33516"/>
    <w:rsid w:val="00E41BDF"/>
    <w:rsid w:val="00E510FE"/>
    <w:rsid w:val="00E64B91"/>
    <w:rsid w:val="00E8142A"/>
    <w:rsid w:val="00E91263"/>
    <w:rsid w:val="00ED20BF"/>
    <w:rsid w:val="00ED4791"/>
    <w:rsid w:val="00F00EC8"/>
    <w:rsid w:val="00F421A1"/>
    <w:rsid w:val="00F4241A"/>
    <w:rsid w:val="00F61127"/>
    <w:rsid w:val="00F7319C"/>
    <w:rsid w:val="00F7436A"/>
    <w:rsid w:val="00F9199F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029C-A5DA-4FB4-8AA5-24E05EB3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2019-07-26T10:59:00Z</cp:lastPrinted>
  <dcterms:created xsi:type="dcterms:W3CDTF">2019-09-26T06:11:00Z</dcterms:created>
  <dcterms:modified xsi:type="dcterms:W3CDTF">2019-09-26T06:11:00Z</dcterms:modified>
</cp:coreProperties>
</file>