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E9" w:rsidRDefault="00EE3AE9" w:rsidP="00EE3AE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OAP-II.420.10.2020</w:t>
      </w:r>
    </w:p>
    <w:p w:rsidR="00EE3AE9" w:rsidRDefault="00EE3AE9" w:rsidP="00EE3AE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EE3AE9" w:rsidRDefault="00EE3AE9" w:rsidP="00EE3AE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EE3AE9" w:rsidRPr="00130B91" w:rsidRDefault="00EE3AE9" w:rsidP="00EE3AE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EE3AE9" w:rsidRPr="004E25DB" w:rsidRDefault="00EE3AE9" w:rsidP="00EE3AE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</w:t>
      </w:r>
      <w:r w:rsidR="005E0152">
        <w:rPr>
          <w:rFonts w:ascii="Times New Roman" w:hAnsi="Times New Roman" w:cs="Times New Roman"/>
          <w:sz w:val="23"/>
          <w:szCs w:val="23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I zjeździe od 31 sierpnia do 11 września 2020 r. </w:t>
      </w:r>
    </w:p>
    <w:p w:rsidR="00EE3AE9" w:rsidRPr="00923546" w:rsidRDefault="00EE3AE9" w:rsidP="00EE3AE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rejonowej lub okręgowej, u prokuratora wykonującego zadania z zakresu prawa administracyjnego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EE3AE9" w:rsidRDefault="00EE3AE9" w:rsidP="00EE3AE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EE3AE9" w:rsidRDefault="00EE3AE9" w:rsidP="00EE3AE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EE3AE9" w:rsidRDefault="00EE3AE9" w:rsidP="00EE3AE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EE3AE9" w:rsidRPr="00E46EA6" w:rsidTr="006453C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E9" w:rsidRDefault="00EE3AE9" w:rsidP="006453C4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3AE9" w:rsidRPr="00E46EA6" w:rsidTr="006453C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E3AE9" w:rsidRPr="00E46EA6" w:rsidTr="006453C4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A29D1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>zapoznanie się z urządzeniami rejestrowymi, sposobem dekretowania spraw, techniką wyłączania materiałów z postępowania karnego, zakładania akt nowej sprawy „Pa” i zasadami jej wykreślania z urządzeń ewidencyjnych jako sprawy zakończonej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E3AE9" w:rsidRPr="00E46EA6" w:rsidTr="006453C4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F92EA6" w:rsidRDefault="00EE3AE9" w:rsidP="00EE3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i 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>planowanie czynności podejmowanych przez prokuratora w reakcji na wniosek osób o podjęcie czynności w trybie postępowania administracyjnego lub sądowo-administracyjnego oraz w sprawach wyłączonych na odcinku „Pa” lub z prowadzonych bądź nadzorowanych spraw karnych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>opracowywanie stosownych pism kierowanych w takich sprawach do właściwych organów-instytucji, o nadesłanie dokumentów, które mogą być niezbędne do prawidłowego rozpoznania wniosku (np. pisma o nadesłanie akt)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E3AE9" w:rsidRPr="00E46EA6" w:rsidTr="006453C4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Default="00EE3AE9" w:rsidP="00EE3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 xml:space="preserve">ocenę zgromadzonego w sprawie „Pa” materiału celem ustalenia, czy uzasadnia on konieczność podjęcia przez prokuratora w danej sprawie dalszych czynności, ich rodzaju oraz opracowanie projektu pisma prokuratora do właściwego organu administracji lub sądu bądź odpowiedzi do zainteresowanego o braku podstaw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czynności prokuratora w sprawie;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 xml:space="preserve"> sporządzanie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projektów wniosków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 xml:space="preserve"> o wszczęcie postępowania administracyjnego, środków odwoławczych oraz sprzeciwów od decyzji ostatecznych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E3AE9" w:rsidRPr="00E46EA6" w:rsidTr="006453C4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534711" w:rsidRDefault="00EE3AE9" w:rsidP="00EE3A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uczestnictwo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 xml:space="preserve"> (rów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nież w charakterze protokolanta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 xml:space="preserve">) w czynnościach przyjęcia do </w:t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protokołu ustnych wyjaśnień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3AE9">
              <w:rPr>
                <w:rFonts w:ascii="Times New Roman" w:hAnsi="Times New Roman" w:cs="Times New Roman"/>
                <w:sz w:val="20"/>
                <w:szCs w:val="20"/>
              </w:rPr>
              <w:t>w czynnościach przesłuchania świadków we wskazanej kategorii spraw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E3AE9" w:rsidRPr="00E46EA6" w:rsidTr="006453C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EE3AE9" w:rsidRPr="00E46EA6" w:rsidTr="006453C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E3AE9" w:rsidRPr="00E46EA6" w:rsidTr="006453C4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E9" w:rsidRPr="00923546" w:rsidRDefault="00EE3AE9" w:rsidP="006453C4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3AE9" w:rsidRDefault="00EE3AE9" w:rsidP="00EE3AE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Default="00EE3AE9" w:rsidP="00EE3AE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EE3AE9" w:rsidRPr="00923546" w:rsidRDefault="00EE3AE9" w:rsidP="00EE3AE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Pr="00923546" w:rsidRDefault="00EE3AE9" w:rsidP="00EE3AE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EE3AE9" w:rsidRPr="00923546" w:rsidRDefault="00EE3AE9" w:rsidP="00EE3AE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EE3AE9" w:rsidRPr="00923546" w:rsidRDefault="00EE3AE9" w:rsidP="00EE3AE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EE3AE9" w:rsidRDefault="00EE3AE9" w:rsidP="00EE3AE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EE3AE9" w:rsidRDefault="00EE3AE9" w:rsidP="00EE3AE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Pr="00923546" w:rsidRDefault="00EE3AE9" w:rsidP="00EE3AE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EE3AE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EE3AE9" w:rsidRDefault="00EE3AE9" w:rsidP="00EE3AE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EE3AE9" w:rsidRPr="00923546" w:rsidRDefault="00EE3AE9" w:rsidP="00EE3AE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EE3AE9" w:rsidRDefault="00EE3AE9" w:rsidP="00EE3AE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EE3AE9" w:rsidRDefault="00EE3AE9" w:rsidP="00EE3AE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Default="00EE3AE9" w:rsidP="00EE3AE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Default="00EE3AE9" w:rsidP="00EE3AE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EE3AE9" w:rsidRDefault="00EE3AE9" w:rsidP="00EE3AE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Pr="00585E40" w:rsidRDefault="00EE3AE9" w:rsidP="00EE3AE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EE3AE9" w:rsidRDefault="00EE3AE9" w:rsidP="00EE3AE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EE3AE9" w:rsidRPr="00923546" w:rsidRDefault="00EE3AE9" w:rsidP="00EE3AE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E3AE9" w:rsidRDefault="00EE3AE9" w:rsidP="00EE3AE9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EE3AE9" w:rsidRDefault="00EE3AE9" w:rsidP="00EE3AE9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EE3AE9" w:rsidRDefault="00EE3AE9" w:rsidP="00EE3AE9"/>
    <w:p w:rsidR="001A0C0D" w:rsidRDefault="001A0C0D"/>
    <w:sectPr w:rsidR="001A0C0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E9"/>
    <w:rsid w:val="001A0C0D"/>
    <w:rsid w:val="005E0152"/>
    <w:rsid w:val="00E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E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2020-07-15T12:42:00Z</dcterms:created>
  <dcterms:modified xsi:type="dcterms:W3CDTF">2020-07-17T11:35:00Z</dcterms:modified>
</cp:coreProperties>
</file>