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4C" w:rsidRDefault="00C7454C" w:rsidP="007A2237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</w:t>
      </w:r>
      <w:r w:rsidR="0077063A">
        <w:rPr>
          <w:rFonts w:ascii="Times New Roman" w:hAnsi="Times New Roman" w:cs="Times New Roman"/>
          <w:sz w:val="23"/>
          <w:szCs w:val="23"/>
        </w:rPr>
        <w:t>2</w:t>
      </w:r>
      <w:r w:rsidR="00B131FB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.2020</w:t>
      </w:r>
    </w:p>
    <w:p w:rsidR="007A2237" w:rsidRDefault="007A2237" w:rsidP="007A2237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643786" w:rsidRDefault="007A2237" w:rsidP="0064378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77063A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rocznika </w:t>
      </w:r>
      <w:r w:rsidRPr="00923546">
        <w:rPr>
          <w:rFonts w:ascii="Times New Roman" w:hAnsi="Times New Roman" w:cs="Times New Roman"/>
          <w:sz w:val="23"/>
          <w:szCs w:val="23"/>
        </w:rPr>
        <w:t xml:space="preserve">aplikacji </w:t>
      </w:r>
      <w:r w:rsidR="00C104B1" w:rsidRPr="00C104B1">
        <w:rPr>
          <w:rFonts w:ascii="Times New Roman" w:hAnsi="Times New Roman" w:cs="Times New Roman"/>
          <w:sz w:val="23"/>
          <w:szCs w:val="23"/>
        </w:rPr>
        <w:t>uzupełniającej</w:t>
      </w:r>
      <w:r w:rsidR="00C104B1"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E3E28" w:rsidRDefault="00AE3E28" w:rsidP="0064378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643786" w:rsidRDefault="00643786" w:rsidP="0064378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7A2237" w:rsidRPr="00643786" w:rsidRDefault="007A2237" w:rsidP="0064378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AE3E28" w:rsidRDefault="007A2237" w:rsidP="007A223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</w:t>
      </w:r>
      <w:r w:rsidR="000E009B">
        <w:rPr>
          <w:rFonts w:ascii="Times New Roman" w:hAnsi="Times New Roman" w:cs="Times New Roman"/>
          <w:sz w:val="23"/>
          <w:szCs w:val="23"/>
        </w:rPr>
        <w:t>I</w:t>
      </w:r>
      <w:r w:rsidR="0077063A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zjeździe </w:t>
      </w:r>
      <w:r w:rsidR="00643786">
        <w:rPr>
          <w:rFonts w:ascii="Times New Roman" w:hAnsi="Times New Roman" w:cs="Times New Roman"/>
          <w:sz w:val="23"/>
          <w:szCs w:val="23"/>
        </w:rPr>
        <w:t>od: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E3E28" w:rsidRPr="00AE3E28">
        <w:rPr>
          <w:rFonts w:ascii="Times New Roman" w:hAnsi="Times New Roman" w:cs="Times New Roman"/>
          <w:b/>
          <w:sz w:val="23"/>
          <w:szCs w:val="23"/>
        </w:rPr>
        <w:t>23.08 – 04.09.2020 r</w:t>
      </w:r>
      <w:r w:rsidR="00AE3E28">
        <w:rPr>
          <w:rFonts w:ascii="Times New Roman" w:hAnsi="Times New Roman" w:cs="Times New Roman"/>
          <w:sz w:val="23"/>
          <w:szCs w:val="23"/>
        </w:rPr>
        <w:t xml:space="preserve">., odbywanej </w:t>
      </w:r>
    </w:p>
    <w:p w:rsidR="007A2237" w:rsidRPr="004E25DB" w:rsidRDefault="00AE3E28" w:rsidP="007A223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dniach:</w:t>
      </w:r>
      <w:r w:rsidR="00C7454C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C7454C">
        <w:rPr>
          <w:rFonts w:ascii="Times New Roman" w:hAnsi="Times New Roman" w:cs="Times New Roman"/>
          <w:sz w:val="23"/>
          <w:szCs w:val="23"/>
        </w:rPr>
        <w:t>………………………………. oraz……………………………….</w:t>
      </w:r>
    </w:p>
    <w:p w:rsidR="007A2237" w:rsidRPr="00923546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  <w:r w:rsidR="00AE3E28">
        <w:rPr>
          <w:rFonts w:ascii="Times New Roman" w:hAnsi="Times New Roman" w:cs="Times New Roman"/>
          <w:sz w:val="23"/>
          <w:szCs w:val="23"/>
        </w:rPr>
        <w:t>..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7A2237" w:rsidRPr="00E46EA6" w:rsidTr="00E26D65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237" w:rsidRPr="001F5A14" w:rsidRDefault="007A2237" w:rsidP="00E26D6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1F5A14">
              <w:rPr>
                <w:rFonts w:ascii="Times New Roman" w:hAnsi="Times New Roman" w:cs="Times New Roman"/>
                <w:b/>
                <w:sz w:val="23"/>
                <w:szCs w:val="23"/>
              </w:rPr>
              <w:t>Czynności aplikanta wykonywane w trakcie praktyki</w:t>
            </w:r>
          </w:p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1B45" w:rsidRPr="00E46EA6" w:rsidTr="00237B94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5" w:rsidRPr="001F5A14" w:rsidRDefault="009F1B45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5A14">
              <w:rPr>
                <w:rFonts w:ascii="Times New Roman" w:hAnsi="Times New Roman" w:cs="Times New Roman"/>
                <w:b/>
                <w:sz w:val="23"/>
                <w:szCs w:val="23"/>
              </w:rPr>
              <w:t>Czynności obligatoryjne*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5" w:rsidRPr="001F5A14" w:rsidRDefault="009F1B45" w:rsidP="00E26D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5A14">
              <w:rPr>
                <w:rFonts w:ascii="Times New Roman" w:hAnsi="Times New Roman" w:cs="Times New Roman"/>
                <w:b/>
                <w:sz w:val="23"/>
                <w:szCs w:val="23"/>
              </w:rPr>
              <w:t>Sygn. akt</w:t>
            </w:r>
          </w:p>
        </w:tc>
      </w:tr>
      <w:tr w:rsidR="009F1B45" w:rsidRPr="00E46EA6" w:rsidTr="00BF6F0D">
        <w:trPr>
          <w:trHeight w:val="193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5" w:rsidRPr="000753B7" w:rsidRDefault="00C104B1" w:rsidP="00AF55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05E9" w:rsidRPr="00C905E9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aktami spraw prowadzonych, zarówno w formie śledztwa, jak i dochodzenia oraz </w:t>
            </w:r>
            <w:r w:rsidR="00AF55FB">
              <w:rPr>
                <w:rFonts w:ascii="Times New Roman" w:hAnsi="Times New Roman" w:cs="Times New Roman"/>
                <w:sz w:val="24"/>
                <w:szCs w:val="24"/>
              </w:rPr>
              <w:t>sporządzanie projektów wytycznych ukierunkowujących</w:t>
            </w:r>
            <w:r w:rsidR="00C905E9" w:rsidRPr="00C905E9">
              <w:rPr>
                <w:rFonts w:ascii="Times New Roman" w:hAnsi="Times New Roman" w:cs="Times New Roman"/>
                <w:sz w:val="24"/>
                <w:szCs w:val="24"/>
              </w:rPr>
              <w:t xml:space="preserve"> bieg postępowania.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5" w:rsidRDefault="000753B7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753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0753B7" w:rsidRDefault="000753B7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0753B7" w:rsidRDefault="000753B7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0753B7" w:rsidRPr="000753B7" w:rsidRDefault="000753B7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</w:p>
        </w:tc>
      </w:tr>
      <w:tr w:rsidR="00BF6F0D" w:rsidRPr="00E46EA6" w:rsidTr="00CC47BE">
        <w:trPr>
          <w:trHeight w:val="21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F0D" w:rsidRPr="000753B7" w:rsidRDefault="00C104B1" w:rsidP="00E612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48D1" w:rsidRPr="002E48D1">
              <w:rPr>
                <w:rFonts w:ascii="Times New Roman" w:hAnsi="Times New Roman" w:cs="Times New Roman"/>
                <w:sz w:val="24"/>
                <w:szCs w:val="24"/>
              </w:rPr>
              <w:t>Zapoznanie się z procesowymi skutkami spowodowanymi zaniechaniem w odpowiednim czasie właściwego ukierunkowania postępowania.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F0D" w:rsidRDefault="00E6127D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E6127D" w:rsidRDefault="00E6127D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E6127D" w:rsidRDefault="00E6127D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BF6F0D" w:rsidRPr="000753B7" w:rsidRDefault="00E6127D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</w:tc>
      </w:tr>
      <w:tr w:rsidR="00CC47BE" w:rsidRPr="00E46EA6" w:rsidTr="0063327C">
        <w:trPr>
          <w:trHeight w:val="214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BE" w:rsidRPr="00E6127D" w:rsidRDefault="00C104B1" w:rsidP="001F24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1F8B" w:rsidRPr="008A1F8B">
              <w:rPr>
                <w:rFonts w:ascii="Times New Roman" w:hAnsi="Times New Roman" w:cs="Times New Roman"/>
                <w:sz w:val="24"/>
                <w:szCs w:val="24"/>
              </w:rPr>
              <w:t>Zapoznanie się z metodyką pracy prokuratora – patrona w zakresie czynności wykonywanych osobiście przez prokuratora oraz</w:t>
            </w:r>
            <w:r w:rsidR="00BB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F8B" w:rsidRPr="008A1F8B">
              <w:rPr>
                <w:rFonts w:ascii="Times New Roman" w:hAnsi="Times New Roman" w:cs="Times New Roman"/>
                <w:sz w:val="24"/>
                <w:szCs w:val="24"/>
              </w:rPr>
              <w:t xml:space="preserve">powierzonych innym organom </w:t>
            </w:r>
            <w:r w:rsidR="00BB74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1F8B" w:rsidRPr="008A1F8B">
              <w:rPr>
                <w:rFonts w:ascii="Times New Roman" w:hAnsi="Times New Roman" w:cs="Times New Roman"/>
                <w:sz w:val="24"/>
                <w:szCs w:val="24"/>
              </w:rPr>
              <w:t>w całości lub</w:t>
            </w:r>
            <w:r w:rsidR="00BB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F8B" w:rsidRPr="008A1F8B">
              <w:rPr>
                <w:rFonts w:ascii="Times New Roman" w:hAnsi="Times New Roman" w:cs="Times New Roman"/>
                <w:sz w:val="24"/>
                <w:szCs w:val="24"/>
              </w:rPr>
              <w:t>w określonym zakresie albo jako po</w:t>
            </w:r>
            <w:r w:rsidR="001F249A">
              <w:rPr>
                <w:rFonts w:ascii="Times New Roman" w:hAnsi="Times New Roman" w:cs="Times New Roman"/>
                <w:sz w:val="24"/>
                <w:szCs w:val="24"/>
              </w:rPr>
              <w:t xml:space="preserve">szczególnych czynności śledztwa; sporządzanie projektów postanowień o wszczęciu postępowania przygotowawczego  i </w:t>
            </w:r>
            <w:r w:rsidR="001F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jego  powierzeniu właściwym organom; sporządzanie projektów zarządzeń o powierzeniu wykonania określonych czynności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BE" w:rsidRDefault="005A2832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</w:p>
          <w:p w:rsidR="005A2832" w:rsidRDefault="005A2832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643786" w:rsidRDefault="005A2832" w:rsidP="006437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CC47BE" w:rsidRDefault="005A2832" w:rsidP="006437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</w:p>
        </w:tc>
      </w:tr>
      <w:tr w:rsidR="00F15E57" w:rsidRPr="00E46EA6" w:rsidTr="0063327C">
        <w:trPr>
          <w:trHeight w:val="214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57" w:rsidRPr="00DC3FF2" w:rsidRDefault="00C104B1" w:rsidP="00E612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7060BE" w:rsidRPr="007060BE">
              <w:rPr>
                <w:rFonts w:ascii="Times New Roman" w:hAnsi="Times New Roman" w:cs="Times New Roman"/>
                <w:sz w:val="24"/>
                <w:szCs w:val="24"/>
              </w:rPr>
              <w:t xml:space="preserve">Zapoznanie z metodyką prowadzenia tzw. spraw rejestrowych oraz prowadzonych </w:t>
            </w:r>
            <w:r w:rsidR="005150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60BE" w:rsidRPr="007060BE">
              <w:rPr>
                <w:rFonts w:ascii="Times New Roman" w:hAnsi="Times New Roman" w:cs="Times New Roman"/>
                <w:sz w:val="24"/>
                <w:szCs w:val="24"/>
              </w:rPr>
              <w:t>w trybie art. 308 k.p.k.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57" w:rsidRDefault="00C104B1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C104B1" w:rsidRDefault="00C104B1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C104B1" w:rsidRDefault="00C104B1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C104B1" w:rsidRDefault="00C104B1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</w:p>
        </w:tc>
      </w:tr>
      <w:tr w:rsidR="00042DF6" w:rsidRPr="00E46EA6" w:rsidTr="0063327C">
        <w:trPr>
          <w:trHeight w:val="214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F6" w:rsidRPr="00DC3FF2" w:rsidRDefault="00AF55FB" w:rsidP="00E612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F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24F9" w:rsidRPr="000424F9">
              <w:rPr>
                <w:rFonts w:ascii="Times New Roman" w:hAnsi="Times New Roman" w:cs="Times New Roman"/>
                <w:sz w:val="24"/>
                <w:szCs w:val="24"/>
              </w:rPr>
              <w:t>Nabycie umiejętności sporządzania – po dokonaniu przez aplikanta oceny przedłożonych mu materiałów -  projektów postanowień o wszczęciu postępowania przygotowawczego                        i odmowie jego wszczęcia, które to decyzje procesowe powinny zawierać uzasadnienie.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F6" w:rsidRDefault="00042DF6" w:rsidP="005947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9471B" w:rsidRDefault="0059471B" w:rsidP="005947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59471B" w:rsidRDefault="0059471B" w:rsidP="005947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59471B" w:rsidRDefault="0059471B" w:rsidP="005947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59471B" w:rsidRDefault="0059471B" w:rsidP="005947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</w:p>
          <w:p w:rsidR="0059471B" w:rsidRPr="0059471B" w:rsidRDefault="0059471B" w:rsidP="005947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2237" w:rsidRPr="00E46EA6" w:rsidTr="00E26D6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A2237" w:rsidRPr="00E46EA6" w:rsidTr="00E26D6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2237" w:rsidRPr="00E46EA6" w:rsidTr="00E26D6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A2237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A2237" w:rsidRPr="00923546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923546" w:rsidRDefault="007A2237" w:rsidP="007A223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7A2237" w:rsidRPr="00923546" w:rsidRDefault="007A2237" w:rsidP="007A2237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A2237" w:rsidRPr="00923546" w:rsidRDefault="007A2237" w:rsidP="007A223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A2237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A2237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923546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A2237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A2237" w:rsidRDefault="007A2237" w:rsidP="007A223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A2237" w:rsidRPr="00923546" w:rsidRDefault="007A2237" w:rsidP="007A2237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lastRenderedPageBreak/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585E40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A2237" w:rsidRPr="00923546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A2237" w:rsidRDefault="007A2237" w:rsidP="007A223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FA7AC0" w:rsidRDefault="00FA7AC0"/>
    <w:sectPr w:rsidR="00FA7AC0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1AD"/>
    <w:multiLevelType w:val="hybridMultilevel"/>
    <w:tmpl w:val="0A12BF5C"/>
    <w:lvl w:ilvl="0" w:tplc="31D41D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2B1E8C"/>
    <w:multiLevelType w:val="hybridMultilevel"/>
    <w:tmpl w:val="4704CA0E"/>
    <w:lvl w:ilvl="0" w:tplc="510226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37"/>
    <w:rsid w:val="00023180"/>
    <w:rsid w:val="000424F9"/>
    <w:rsid w:val="00042DF6"/>
    <w:rsid w:val="00056E9D"/>
    <w:rsid w:val="000753B7"/>
    <w:rsid w:val="000E009B"/>
    <w:rsid w:val="001C2E69"/>
    <w:rsid w:val="001F249A"/>
    <w:rsid w:val="001F3D36"/>
    <w:rsid w:val="001F5A14"/>
    <w:rsid w:val="00237B94"/>
    <w:rsid w:val="002E48D1"/>
    <w:rsid w:val="003A178D"/>
    <w:rsid w:val="004D6F05"/>
    <w:rsid w:val="00515028"/>
    <w:rsid w:val="0059471B"/>
    <w:rsid w:val="005A2832"/>
    <w:rsid w:val="0063327C"/>
    <w:rsid w:val="0063633E"/>
    <w:rsid w:val="00643786"/>
    <w:rsid w:val="007060BE"/>
    <w:rsid w:val="0071721C"/>
    <w:rsid w:val="0077063A"/>
    <w:rsid w:val="007A2237"/>
    <w:rsid w:val="008751E7"/>
    <w:rsid w:val="00897117"/>
    <w:rsid w:val="008A1F8B"/>
    <w:rsid w:val="009F1B45"/>
    <w:rsid w:val="00AE3E28"/>
    <w:rsid w:val="00AF55FB"/>
    <w:rsid w:val="00B131FB"/>
    <w:rsid w:val="00B6789B"/>
    <w:rsid w:val="00B86AC7"/>
    <w:rsid w:val="00BB742F"/>
    <w:rsid w:val="00BE7B5B"/>
    <w:rsid w:val="00BF6F0D"/>
    <w:rsid w:val="00C104B1"/>
    <w:rsid w:val="00C5667D"/>
    <w:rsid w:val="00C7454C"/>
    <w:rsid w:val="00C905E9"/>
    <w:rsid w:val="00CC47BE"/>
    <w:rsid w:val="00D434F2"/>
    <w:rsid w:val="00D57EB9"/>
    <w:rsid w:val="00D70EAA"/>
    <w:rsid w:val="00DC3FF2"/>
    <w:rsid w:val="00DD0592"/>
    <w:rsid w:val="00E6127D"/>
    <w:rsid w:val="00EE233D"/>
    <w:rsid w:val="00F15E57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6</cp:revision>
  <cp:lastPrinted>2020-07-27T08:56:00Z</cp:lastPrinted>
  <dcterms:created xsi:type="dcterms:W3CDTF">2020-07-30T13:34:00Z</dcterms:created>
  <dcterms:modified xsi:type="dcterms:W3CDTF">2020-08-05T08:45:00Z</dcterms:modified>
</cp:coreProperties>
</file>