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3D" w:rsidRDefault="00447D3D" w:rsidP="00447D3D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OAP-II.420.37</w:t>
      </w:r>
      <w:r>
        <w:rPr>
          <w:rFonts w:ascii="Times New Roman" w:hAnsi="Times New Roman" w:cs="Times New Roman"/>
          <w:sz w:val="23"/>
          <w:szCs w:val="23"/>
        </w:rPr>
        <w:t>.2020</w:t>
      </w:r>
    </w:p>
    <w:p w:rsidR="00447D3D" w:rsidRDefault="00447D3D" w:rsidP="00447D3D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447D3D" w:rsidRDefault="00447D3D" w:rsidP="00447D3D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>
        <w:rPr>
          <w:rFonts w:ascii="Times New Roman" w:hAnsi="Times New Roman" w:cs="Times New Roman"/>
          <w:sz w:val="23"/>
          <w:szCs w:val="23"/>
        </w:rPr>
        <w:t xml:space="preserve">9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447D3D" w:rsidRPr="00130B91" w:rsidRDefault="00447D3D" w:rsidP="00447D3D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447D3D" w:rsidRPr="004E25DB" w:rsidRDefault="00447D3D" w:rsidP="00447D3D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>po XXXI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zjeździe od </w:t>
      </w:r>
      <w:r>
        <w:rPr>
          <w:rFonts w:ascii="Times New Roman" w:hAnsi="Times New Roman" w:cs="Times New Roman"/>
          <w:sz w:val="23"/>
          <w:szCs w:val="23"/>
        </w:rPr>
        <w:t>21 grudnia 2020 r. do 15 stycznia 2021 r.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447D3D" w:rsidRPr="00923546" w:rsidRDefault="00447D3D" w:rsidP="00447D3D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>Prokuraturze Rejonowej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447D3D" w:rsidRDefault="00447D3D" w:rsidP="00447D3D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447D3D" w:rsidRDefault="00447D3D" w:rsidP="00447D3D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447D3D" w:rsidRDefault="00447D3D" w:rsidP="00447D3D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447D3D" w:rsidRPr="00E46EA6" w:rsidTr="003372F4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D3D" w:rsidRDefault="00447D3D" w:rsidP="003372F4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447D3D" w:rsidRPr="00923546" w:rsidRDefault="00447D3D" w:rsidP="003372F4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47D3D" w:rsidRPr="00E46EA6" w:rsidTr="003372F4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3D" w:rsidRPr="00923546" w:rsidRDefault="00447D3D" w:rsidP="003372F4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3D" w:rsidRPr="00923546" w:rsidRDefault="00447D3D" w:rsidP="003372F4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3D" w:rsidRPr="00923546" w:rsidRDefault="00447D3D" w:rsidP="003372F4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447D3D" w:rsidRPr="00E46EA6" w:rsidTr="003372F4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3D" w:rsidRPr="009A29D1" w:rsidRDefault="00447D3D" w:rsidP="00447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246">
              <w:rPr>
                <w:rFonts w:ascii="Times New Roman" w:eastAsiaTheme="minorEastAsia" w:hAnsi="Times New Roman"/>
                <w:sz w:val="24"/>
                <w:lang w:eastAsia="pl-PL"/>
              </w:rPr>
              <w:t xml:space="preserve">Sporządzanie projektów apelacji </w:t>
            </w:r>
            <w:r>
              <w:rPr>
                <w:rFonts w:ascii="Times New Roman" w:eastAsiaTheme="minorEastAsia" w:hAnsi="Times New Roman"/>
                <w:sz w:val="24"/>
                <w:lang w:eastAsia="pl-PL"/>
              </w:rPr>
              <w:t>od wyroków</w:t>
            </w:r>
            <w:r w:rsidRPr="00053246">
              <w:rPr>
                <w:rFonts w:ascii="Times New Roman" w:eastAsiaTheme="minorEastAsia" w:hAnsi="Times New Roman"/>
                <w:sz w:val="24"/>
                <w:lang w:eastAsia="pl-PL"/>
              </w:rPr>
              <w:t xml:space="preserve"> w spraw</w:t>
            </w:r>
            <w:r>
              <w:rPr>
                <w:rFonts w:ascii="Times New Roman" w:eastAsiaTheme="minorEastAsia" w:hAnsi="Times New Roman"/>
                <w:sz w:val="24"/>
                <w:lang w:eastAsia="pl-PL"/>
              </w:rPr>
              <w:t>ach</w:t>
            </w:r>
            <w:r w:rsidRPr="00053246">
              <w:rPr>
                <w:rFonts w:ascii="Times New Roman" w:eastAsiaTheme="minorEastAsia" w:hAnsi="Times New Roman"/>
                <w:sz w:val="24"/>
                <w:lang w:eastAsia="pl-PL"/>
              </w:rPr>
              <w:t xml:space="preserve"> karn</w:t>
            </w:r>
            <w:r>
              <w:rPr>
                <w:rFonts w:ascii="Times New Roman" w:eastAsiaTheme="minorEastAsia" w:hAnsi="Times New Roman"/>
                <w:sz w:val="24"/>
                <w:lang w:eastAsia="pl-PL"/>
              </w:rPr>
              <w:t>ych</w:t>
            </w:r>
            <w:r>
              <w:rPr>
                <w:rFonts w:ascii="Times New Roman" w:eastAsiaTheme="minorEastAsia" w:hAnsi="Times New Roman"/>
                <w:sz w:val="24"/>
                <w:lang w:eastAsia="pl-PL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3D" w:rsidRPr="00923546" w:rsidRDefault="00447D3D" w:rsidP="003372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3D" w:rsidRPr="00923546" w:rsidRDefault="00447D3D" w:rsidP="003372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447D3D" w:rsidRPr="00E46EA6" w:rsidTr="003372F4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3D" w:rsidRPr="009A29D1" w:rsidRDefault="00447D3D" w:rsidP="00447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702566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Sporządzenie projektów pism procesowych przewidzianych w ramach egzaminu prokuratorskiego (pozwu i wniosku, w tym z zakresu prawa rodzinnego i opiekuńczego, apelacji od orzeczenia wydanego w sprawie cywilnej)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3D" w:rsidRPr="00923546" w:rsidRDefault="00447D3D" w:rsidP="003372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3D" w:rsidRPr="00923546" w:rsidRDefault="00447D3D" w:rsidP="003372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447D3D" w:rsidRPr="00E46EA6" w:rsidTr="003372F4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3D" w:rsidRPr="009A29D1" w:rsidRDefault="00447D3D" w:rsidP="00447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053246">
              <w:rPr>
                <w:rFonts w:ascii="Times New Roman" w:eastAsiaTheme="minorEastAsia" w:hAnsi="Times New Roman"/>
                <w:sz w:val="24"/>
                <w:lang w:eastAsia="pl-PL"/>
              </w:rPr>
              <w:t>.</w:t>
            </w:r>
            <w:r w:rsidRPr="00702566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02566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Sporządzenie projektów pism procesowych przewidzianych w ramach egzaminu prokuratorskiego (sprzeciwu i skargi do wojewódzkiego sądu administracyjnego)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3D" w:rsidRPr="00923546" w:rsidRDefault="00447D3D" w:rsidP="003372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3D" w:rsidRPr="00923546" w:rsidRDefault="00447D3D" w:rsidP="003372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447D3D" w:rsidRPr="00E46EA6" w:rsidTr="003372F4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3D" w:rsidRPr="00923546" w:rsidRDefault="00447D3D" w:rsidP="003372F4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3D" w:rsidRPr="00923546" w:rsidRDefault="00447D3D" w:rsidP="003372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3D" w:rsidRPr="00923546" w:rsidRDefault="00447D3D" w:rsidP="003372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447D3D" w:rsidRPr="00E46EA6" w:rsidTr="003372F4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3D" w:rsidRPr="00923546" w:rsidRDefault="00447D3D" w:rsidP="003372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1" w:name="_GoBack"/>
            <w:bookmarkEnd w:id="1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udział w innych czynnościach wykonywanych przez prokuratora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3D" w:rsidRPr="00923546" w:rsidRDefault="00447D3D" w:rsidP="003372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D3D" w:rsidRPr="00923546" w:rsidRDefault="00447D3D" w:rsidP="003372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447D3D" w:rsidRDefault="00447D3D" w:rsidP="00447D3D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447D3D" w:rsidRDefault="00447D3D" w:rsidP="00447D3D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447D3D" w:rsidRPr="00923546" w:rsidRDefault="00447D3D" w:rsidP="00447D3D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447D3D" w:rsidRPr="00923546" w:rsidRDefault="00447D3D" w:rsidP="00447D3D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447D3D" w:rsidRPr="00923546" w:rsidRDefault="00447D3D" w:rsidP="00447D3D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447D3D" w:rsidRPr="00923546" w:rsidRDefault="00447D3D" w:rsidP="00447D3D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447D3D" w:rsidRDefault="00447D3D" w:rsidP="00447D3D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447D3D" w:rsidRDefault="00447D3D" w:rsidP="00447D3D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447D3D" w:rsidRPr="00923546" w:rsidRDefault="00447D3D" w:rsidP="00447D3D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447D3D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447D3D" w:rsidRDefault="00447D3D" w:rsidP="00447D3D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447D3D" w:rsidRPr="00923546" w:rsidRDefault="00447D3D" w:rsidP="00447D3D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447D3D" w:rsidRDefault="00447D3D" w:rsidP="00447D3D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447D3D" w:rsidRDefault="00447D3D" w:rsidP="00447D3D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447D3D" w:rsidRDefault="00447D3D" w:rsidP="00447D3D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447D3D" w:rsidRDefault="00447D3D" w:rsidP="00447D3D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447D3D" w:rsidRDefault="00447D3D" w:rsidP="00447D3D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447D3D" w:rsidRPr="00585E40" w:rsidRDefault="00447D3D" w:rsidP="00447D3D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447D3D" w:rsidRDefault="00447D3D" w:rsidP="00447D3D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447D3D" w:rsidRPr="00923546" w:rsidRDefault="00447D3D" w:rsidP="00447D3D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447D3D" w:rsidRDefault="00447D3D" w:rsidP="00447D3D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447D3D" w:rsidRDefault="00447D3D" w:rsidP="00447D3D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447D3D" w:rsidRDefault="00447D3D" w:rsidP="00447D3D"/>
    <w:p w:rsidR="00447D3D" w:rsidRDefault="00447D3D" w:rsidP="00447D3D"/>
    <w:p w:rsidR="00447D3D" w:rsidRDefault="00447D3D" w:rsidP="00447D3D"/>
    <w:p w:rsidR="00447D3D" w:rsidRDefault="00447D3D" w:rsidP="00447D3D"/>
    <w:p w:rsidR="00447D3D" w:rsidRDefault="00447D3D" w:rsidP="00447D3D"/>
    <w:p w:rsidR="00447D3D" w:rsidRDefault="00447D3D" w:rsidP="00447D3D"/>
    <w:p w:rsidR="00447D3D" w:rsidRDefault="00447D3D" w:rsidP="00447D3D"/>
    <w:p w:rsidR="00447D3D" w:rsidRDefault="00447D3D" w:rsidP="00447D3D"/>
    <w:p w:rsidR="00447D3D" w:rsidRDefault="00447D3D" w:rsidP="00447D3D"/>
    <w:p w:rsidR="00447D3D" w:rsidRDefault="00447D3D" w:rsidP="00447D3D"/>
    <w:p w:rsidR="00447D3D" w:rsidRDefault="00447D3D" w:rsidP="00447D3D"/>
    <w:p w:rsidR="00447D3D" w:rsidRDefault="00447D3D" w:rsidP="00447D3D"/>
    <w:p w:rsidR="00447D3D" w:rsidRDefault="00447D3D" w:rsidP="00447D3D"/>
    <w:p w:rsidR="00447D3D" w:rsidRDefault="00447D3D" w:rsidP="00447D3D"/>
    <w:p w:rsidR="00447D3D" w:rsidRDefault="00447D3D" w:rsidP="00447D3D"/>
    <w:p w:rsidR="00447D3D" w:rsidRDefault="00447D3D" w:rsidP="00447D3D"/>
    <w:p w:rsidR="00447D3D" w:rsidRDefault="00447D3D" w:rsidP="00447D3D"/>
    <w:p w:rsidR="005F3BAB" w:rsidRDefault="005F3BAB"/>
    <w:sectPr w:rsidR="005F3BAB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3D"/>
    <w:rsid w:val="00447D3D"/>
    <w:rsid w:val="005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D3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D3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1</cp:revision>
  <dcterms:created xsi:type="dcterms:W3CDTF">2020-11-23T11:58:00Z</dcterms:created>
  <dcterms:modified xsi:type="dcterms:W3CDTF">2020-11-23T12:01:00Z</dcterms:modified>
</cp:coreProperties>
</file>