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4B" w:rsidRDefault="00664C4B" w:rsidP="00BD29F3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</w:p>
    <w:p w:rsidR="00664C4B" w:rsidRPr="004E25DB" w:rsidRDefault="00664C4B" w:rsidP="00BD29F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za okres praktyki </w:t>
      </w:r>
    </w:p>
    <w:p w:rsidR="00664C4B" w:rsidRPr="00923546" w:rsidRDefault="00664C4B" w:rsidP="00BD29F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664C4B" w:rsidRDefault="00664C4B" w:rsidP="00BD29F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>w dniu…………………………</w:t>
      </w:r>
    </w:p>
    <w:p w:rsidR="00664C4B" w:rsidRDefault="00664C4B" w:rsidP="00BD29F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p w:rsidR="00664C4B" w:rsidRDefault="00664C4B" w:rsidP="00BD29F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664C4B" w:rsidRPr="00E46EA6" w:rsidTr="00F622D5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664C4B" w:rsidRPr="00E46EA6" w:rsidTr="00F622D5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664C4B" w:rsidRPr="00E46EA6" w:rsidTr="00BD29F3">
        <w:trPr>
          <w:trHeight w:val="171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Default="00664C4B" w:rsidP="002267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zapoznanie się z materiałami postępowań prowadzonych 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dotyczących </w:t>
            </w:r>
            <w:r w:rsidR="002267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rzestępstw przeciwko </w:t>
            </w:r>
            <w:r w:rsidR="002267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ezpieczeństwu powszechnemu 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bezpieczeństwu w komunikacji.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4E18B4" w:rsidRDefault="00664C4B" w:rsidP="002A5F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sporządzanie projektów aktów oskarżenia, w tym </w:t>
            </w:r>
            <w:r w:rsidR="00F55CA7">
              <w:rPr>
                <w:rFonts w:ascii="Times New Roman" w:hAnsi="Times New Roman" w:cs="Times New Roman"/>
                <w:sz w:val="24"/>
                <w:szCs w:val="24"/>
              </w:rPr>
              <w:t>aktów oskarżenia z wnioska</w:t>
            </w:r>
            <w:r w:rsidR="002A5FD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5C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A5FD3">
              <w:rPr>
                <w:rFonts w:ascii="Times New Roman" w:hAnsi="Times New Roman" w:cs="Times New Roman"/>
                <w:sz w:val="24"/>
                <w:szCs w:val="24"/>
              </w:rPr>
              <w:t xml:space="preserve"> o skazanie bez przeprowadzenia rozprawy w trybie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A7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 § 2 k.p.k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Default="00664C4B" w:rsidP="00871973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uzgadnianie pod nadzorem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t xml:space="preserve"> patrona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treści wniosków o skazanie bez przeprowadzenia rozprawy na podstawie art. 335§ 1 k.p.k. </w:t>
            </w:r>
            <w:r w:rsidR="00BD29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sporządzanie projektów wniosków w trybie art. 335 § 1 k.p.k.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Default="00664C4B" w:rsidP="00B503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ocenianie aktów oskarżenia sporządzanych przez Policję</w:t>
            </w:r>
            <w:r w:rsidR="00B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 kątem zasadności ich zatwierdzenia przez prokuratora.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Default="00664C4B" w:rsidP="002323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dokonywanie ocen</w:t>
            </w:r>
            <w:r w:rsidR="00BD29F3">
              <w:rPr>
                <w:rFonts w:ascii="Times New Roman" w:hAnsi="Times New Roman" w:cs="Times New Roman"/>
                <w:sz w:val="24"/>
                <w:szCs w:val="24"/>
              </w:rPr>
              <w:t>, czy w danej sprawie zachodzą okoliczności przewidziane w art.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t xml:space="preserve">66 k.k. oraz </w:t>
            </w:r>
            <w:r w:rsidR="00BD29F3">
              <w:rPr>
                <w:rFonts w:ascii="Times New Roman" w:hAnsi="Times New Roman" w:cs="Times New Roman"/>
                <w:sz w:val="24"/>
                <w:szCs w:val="24"/>
              </w:rPr>
              <w:t xml:space="preserve">co do proponowanej długości okresu próby i doboru </w:t>
            </w:r>
            <w:r w:rsidR="00232352">
              <w:rPr>
                <w:rFonts w:ascii="Times New Roman" w:hAnsi="Times New Roman" w:cs="Times New Roman"/>
                <w:sz w:val="24"/>
                <w:szCs w:val="24"/>
              </w:rPr>
              <w:t>obowiązków, środków karnych</w:t>
            </w:r>
            <w:r w:rsidR="00232352" w:rsidRPr="0023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BD29F3">
              <w:rPr>
                <w:rFonts w:ascii="Times New Roman" w:hAnsi="Times New Roman" w:cs="Times New Roman"/>
                <w:sz w:val="24"/>
                <w:szCs w:val="24"/>
              </w:rPr>
              <w:t xml:space="preserve">przewidzianych 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29F3">
              <w:rPr>
                <w:rFonts w:ascii="Times New Roman" w:hAnsi="Times New Roman" w:cs="Times New Roman"/>
                <w:sz w:val="24"/>
                <w:szCs w:val="24"/>
              </w:rPr>
              <w:t xml:space="preserve">w art. 67 § 3 k.k., sporządzanie projektów wniosków </w:t>
            </w:r>
            <w:r w:rsidR="00714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29F3">
              <w:rPr>
                <w:rFonts w:ascii="Times New Roman" w:hAnsi="Times New Roman" w:cs="Times New Roman"/>
                <w:sz w:val="24"/>
                <w:szCs w:val="24"/>
              </w:rPr>
              <w:t>o warunkowe umorzenie postępowania karnego.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59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Default="00BD29F3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uczestnictwo w rozprawach 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posiedzeniach sądu zainicjowanych złożeniem wniosków w trybie art. 335 § 1 k.p.k., aktami oskarżenia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tym </w:t>
            </w:r>
            <w:r w:rsidR="00F55CA7">
              <w:rPr>
                <w:rFonts w:ascii="Times New Roman" w:hAnsi="Times New Roman" w:cs="Times New Roman"/>
                <w:sz w:val="24"/>
                <w:szCs w:val="24"/>
              </w:rPr>
              <w:t xml:space="preserve">aktami oskarżenia                                   z wnioskami </w:t>
            </w:r>
            <w:r w:rsidR="00871973">
              <w:rPr>
                <w:rFonts w:ascii="Times New Roman" w:hAnsi="Times New Roman" w:cs="Times New Roman"/>
                <w:sz w:val="24"/>
                <w:szCs w:val="24"/>
              </w:rPr>
              <w:t>w trybie art. 335 § 2 k.p.k.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wnioskami o warunkowe umorzenie postępowania karnego.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64C4B" w:rsidRPr="00E46EA6" w:rsidTr="00F622D5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</w:t>
            </w:r>
            <w:r w:rsidR="00BD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wykonywanych przez prokuratora (patrona</w:t>
            </w:r>
            <w:r w:rsidR="00BD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4C4B" w:rsidRPr="00E46EA6" w:rsidTr="00F622D5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2. porządkowanie akt, numeracja.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923546" w:rsidRDefault="00664C4B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64C4B" w:rsidRDefault="00664C4B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26768" w:rsidRPr="00923546" w:rsidRDefault="00226768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664C4B" w:rsidRPr="00923546" w:rsidRDefault="00664C4B" w:rsidP="00226768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2"/>
    </w:p>
    <w:p w:rsidR="00664C4B" w:rsidRPr="00923546" w:rsidRDefault="00664C4B" w:rsidP="00226768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664C4B" w:rsidRPr="00923546" w:rsidRDefault="00664C4B" w:rsidP="00BD29F3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664C4B" w:rsidRDefault="00664C4B" w:rsidP="00BD29F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BD29F3" w:rsidRDefault="00BD29F3" w:rsidP="00BD29F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BD29F3" w:rsidRPr="00923546" w:rsidRDefault="00BD29F3" w:rsidP="00BD29F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BD29F3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664C4B" w:rsidRDefault="00664C4B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BD29F3" w:rsidRPr="00923546" w:rsidRDefault="00BD29F3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664C4B" w:rsidRPr="00923546" w:rsidRDefault="00664C4B" w:rsidP="00226768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664C4B" w:rsidRDefault="00664C4B" w:rsidP="0022676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BD29F3" w:rsidRDefault="00BD29F3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E71FE" w:rsidRPr="00923546" w:rsidRDefault="001E71FE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D29F3" w:rsidRDefault="00664C4B" w:rsidP="001E71F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1E71FE" w:rsidRPr="00923546" w:rsidRDefault="001E71FE" w:rsidP="001E71F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664C4B" w:rsidRDefault="00664C4B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142ED" w:rsidRDefault="007142ED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142ED" w:rsidRPr="00923546" w:rsidRDefault="007142ED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0B4076" w:rsidRDefault="00664C4B" w:rsidP="007142ED">
      <w:pPr>
        <w:spacing w:before="100" w:beforeAutospacing="1" w:after="100" w:afterAutospacing="1" w:line="240" w:lineRule="auto"/>
        <w:ind w:left="6760"/>
      </w:pPr>
      <w:r w:rsidRPr="00923546">
        <w:rPr>
          <w:rFonts w:ascii="Times New Roman" w:hAnsi="Times New Roman" w:cs="Times New Roman"/>
          <w:sz w:val="23"/>
          <w:szCs w:val="23"/>
        </w:rPr>
        <w:t>Podpis patrona praktyki</w:t>
      </w:r>
    </w:p>
    <w:sectPr w:rsidR="000B407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B"/>
    <w:rsid w:val="000B4076"/>
    <w:rsid w:val="001E71FE"/>
    <w:rsid w:val="00226768"/>
    <w:rsid w:val="00232352"/>
    <w:rsid w:val="002A5FD3"/>
    <w:rsid w:val="00664C4B"/>
    <w:rsid w:val="006C55B5"/>
    <w:rsid w:val="007142ED"/>
    <w:rsid w:val="00871973"/>
    <w:rsid w:val="00B503E8"/>
    <w:rsid w:val="00BD29F3"/>
    <w:rsid w:val="00C77A49"/>
    <w:rsid w:val="00F55CA7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7</cp:revision>
  <cp:lastPrinted>2018-12-13T11:39:00Z</cp:lastPrinted>
  <dcterms:created xsi:type="dcterms:W3CDTF">2018-12-13T20:07:00Z</dcterms:created>
  <dcterms:modified xsi:type="dcterms:W3CDTF">2018-12-13T20:43:00Z</dcterms:modified>
</cp:coreProperties>
</file>