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210">
        <w:rPr>
          <w:rFonts w:ascii="Bookman Old Style" w:hAnsi="Bookman Old Style"/>
        </w:rPr>
        <w:t>OSU-II.401.32.12</w:t>
      </w:r>
      <w:r>
        <w:rPr>
          <w:rFonts w:ascii="Bookman Old Style" w:hAnsi="Bookman Old Style"/>
        </w:rPr>
        <w:t>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AF41DF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 xml:space="preserve"> lutego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674210">
        <w:rPr>
          <w:rFonts w:ascii="Bookman Old Style" w:hAnsi="Bookman Old Style"/>
        </w:rPr>
        <w:t>/K</w:t>
      </w:r>
      <w:r w:rsidR="00C231D9" w:rsidRPr="00D814AA">
        <w:rPr>
          <w:rFonts w:ascii="Bookman Old Style" w:hAnsi="Bookman Old Style"/>
        </w:rPr>
        <w:t>/18</w:t>
      </w:r>
    </w:p>
    <w:p w:rsidR="00A62D5F" w:rsidRPr="009406B1" w:rsidRDefault="003B0A0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</w:t>
      </w:r>
      <w:r w:rsidR="00674210">
        <w:rPr>
          <w:rFonts w:ascii="Bookman Old Style" w:hAnsi="Bookman Old Style"/>
          <w:bCs/>
        </w:rPr>
        <w:t>wrocławskiego</w:t>
      </w:r>
    </w:p>
    <w:p w:rsidR="00A62D5F" w:rsidRPr="009406B1" w:rsidRDefault="003B0A0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B0A0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B0A0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B0A0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B0A0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74210" w:rsidRPr="00674210" w:rsidRDefault="00674210" w:rsidP="006742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 czerwca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F41DF">
        <w:rPr>
          <w:rFonts w:ascii="Bookman Old Style" w:hAnsi="Bookman Old Style"/>
        </w:rPr>
        <w:tab/>
      </w:r>
      <w:r w:rsidRPr="00674210">
        <w:rPr>
          <w:rFonts w:ascii="Bookman Old Style" w:hAnsi="Bookman Old Style"/>
        </w:rPr>
        <w:t>Prokuratura Regionalna we Wrocławiu</w:t>
      </w:r>
    </w:p>
    <w:p w:rsidR="00674210" w:rsidRPr="00674210" w:rsidRDefault="00674210" w:rsidP="006742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74210">
        <w:rPr>
          <w:rFonts w:ascii="Bookman Old Style" w:hAnsi="Bookman Old Style"/>
        </w:rPr>
        <w:t>ul. Piłsudskiego 76/78</w:t>
      </w:r>
    </w:p>
    <w:p w:rsidR="00AF41DF" w:rsidRDefault="00674210" w:rsidP="006742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74210">
        <w:rPr>
          <w:rFonts w:ascii="Bookman Old Style" w:hAnsi="Bookman Old Style"/>
        </w:rPr>
        <w:t>50-020 Wrocław</w:t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</w:p>
    <w:p w:rsidR="00960E86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>sala konferencyjna</w:t>
      </w:r>
    </w:p>
    <w:p w:rsidR="00F834DF" w:rsidRPr="00F834DF" w:rsidRDefault="00F834DF" w:rsidP="00960E86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3B0A0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B0A0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F41D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3B0A0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B0A0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67421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7421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Janusz </w:t>
      </w:r>
      <w:proofErr w:type="spellStart"/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Heitzman</w:t>
      </w:r>
      <w:proofErr w:type="spellEnd"/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674210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 w:rsidR="003B0A05">
        <w:rPr>
          <w:rFonts w:ascii="Bookman Old Style" w:hAnsi="Bookman Old Style"/>
          <w:b/>
        </w:rPr>
        <w:t>4 czerwca</w:t>
      </w:r>
      <w:bookmarkStart w:id="0" w:name="_GoBack"/>
      <w:bookmarkEnd w:id="0"/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67421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3B0A05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3B0A05"/>
    <w:rsid w:val="003F5099"/>
    <w:rsid w:val="004562E7"/>
    <w:rsid w:val="004F419B"/>
    <w:rsid w:val="005062D3"/>
    <w:rsid w:val="00564334"/>
    <w:rsid w:val="005C37E8"/>
    <w:rsid w:val="00674210"/>
    <w:rsid w:val="006B3211"/>
    <w:rsid w:val="00734D2A"/>
    <w:rsid w:val="00914B5D"/>
    <w:rsid w:val="00960E86"/>
    <w:rsid w:val="00967A9F"/>
    <w:rsid w:val="009E628A"/>
    <w:rsid w:val="00A512A3"/>
    <w:rsid w:val="00A62D5F"/>
    <w:rsid w:val="00AD1845"/>
    <w:rsid w:val="00AF41DF"/>
    <w:rsid w:val="00B45C84"/>
    <w:rsid w:val="00B469CC"/>
    <w:rsid w:val="00B64633"/>
    <w:rsid w:val="00B65BD6"/>
    <w:rsid w:val="00B93F59"/>
    <w:rsid w:val="00C03E6A"/>
    <w:rsid w:val="00C231D9"/>
    <w:rsid w:val="00C278C7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41838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2504-5C2F-4A7D-9666-1139AF5E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cp:lastPrinted>2018-02-12T11:06:00Z</cp:lastPrinted>
  <dcterms:created xsi:type="dcterms:W3CDTF">2018-02-21T08:52:00Z</dcterms:created>
  <dcterms:modified xsi:type="dcterms:W3CDTF">2018-02-21T08:53:00Z</dcterms:modified>
</cp:coreProperties>
</file>