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81" w:rsidRDefault="00D6448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0DA3CF0" wp14:editId="6F6099BA">
            <wp:simplePos x="0" y="0"/>
            <wp:positionH relativeFrom="column">
              <wp:posOffset>4562475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481" w:rsidRDefault="00D6448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64481" w:rsidRDefault="00D6448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64481" w:rsidRDefault="00D6448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D64481" w:rsidRDefault="00D6448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9406B1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D64481">
        <w:rPr>
          <w:rFonts w:ascii="Bookman Old Style" w:hAnsi="Bookman Old Style"/>
        </w:rPr>
        <w:t>III-401-2</w:t>
      </w:r>
      <w:r w:rsidR="000B288F">
        <w:rPr>
          <w:rFonts w:ascii="Bookman Old Style" w:hAnsi="Bookman Old Style"/>
        </w:rPr>
        <w:t>70</w:t>
      </w:r>
      <w:r w:rsidR="00E7137C">
        <w:rPr>
          <w:rFonts w:ascii="Bookman Old Style" w:hAnsi="Bookman Old Style"/>
        </w:rPr>
        <w:t>/2016</w:t>
      </w:r>
      <w:r w:rsidR="00010440" w:rsidRPr="009406B1">
        <w:rPr>
          <w:rFonts w:ascii="Bookman Old Style" w:hAnsi="Bookman Old Style"/>
        </w:rPr>
        <w:tab/>
      </w:r>
      <w:r w:rsidR="00010440" w:rsidRPr="009406B1">
        <w:rPr>
          <w:rFonts w:ascii="Bookman Old Style" w:hAnsi="Bookman Old Style"/>
        </w:rPr>
        <w:tab/>
      </w:r>
      <w:r w:rsidR="00010440" w:rsidRPr="009406B1">
        <w:rPr>
          <w:rFonts w:ascii="Bookman Old Style" w:hAnsi="Bookman Old Style"/>
        </w:rPr>
        <w:tab/>
      </w:r>
      <w:r w:rsidR="00010440" w:rsidRPr="009406B1">
        <w:rPr>
          <w:rFonts w:ascii="Bookman Old Style" w:hAnsi="Bookman Old Style"/>
        </w:rPr>
        <w:tab/>
      </w:r>
      <w:r w:rsidR="00010440" w:rsidRPr="009406B1">
        <w:rPr>
          <w:rFonts w:ascii="Bookman Old Style" w:hAnsi="Bookman Old Style"/>
        </w:rPr>
        <w:tab/>
      </w:r>
      <w:r w:rsidR="00D64481">
        <w:rPr>
          <w:rFonts w:ascii="Bookman Old Style" w:hAnsi="Bookman Old Style"/>
        </w:rPr>
        <w:t xml:space="preserve">      </w:t>
      </w:r>
      <w:r w:rsidR="00941651">
        <w:rPr>
          <w:rFonts w:ascii="Bookman Old Style" w:hAnsi="Bookman Old Style"/>
        </w:rPr>
        <w:t xml:space="preserve">Lublin, </w:t>
      </w:r>
      <w:r w:rsidR="00D64481">
        <w:rPr>
          <w:rFonts w:ascii="Bookman Old Style" w:hAnsi="Bookman Old Style"/>
        </w:rPr>
        <w:t>14 marca</w:t>
      </w:r>
      <w:r w:rsidR="00E7137C">
        <w:rPr>
          <w:rFonts w:ascii="Bookman Old Style" w:hAnsi="Bookman Old Style"/>
        </w:rPr>
        <w:t xml:space="preserve">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612E11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0B288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6/</w:t>
      </w:r>
      <w:r w:rsidR="000B288F">
        <w:rPr>
          <w:rFonts w:ascii="Bookman Old Style" w:hAnsi="Bookman Old Style"/>
        </w:rPr>
        <w:t>K</w:t>
      </w:r>
      <w:r>
        <w:rPr>
          <w:rFonts w:ascii="Bookman Old Style" w:hAnsi="Bookman Old Style"/>
        </w:rPr>
        <w:t>/16</w:t>
      </w:r>
    </w:p>
    <w:p w:rsidR="00010440" w:rsidRPr="009406B1" w:rsidRDefault="001D1A8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E7137C">
      <w:pPr>
        <w:spacing w:before="60" w:line="360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E7137C">
      <w:pPr>
        <w:spacing w:before="60" w:line="360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E7137C">
        <w:rPr>
          <w:rFonts w:ascii="Bookman Old Style" w:hAnsi="Bookman Old Style"/>
          <w:bCs/>
        </w:rPr>
        <w:t>SĘDZIÓW I ASESORÓW SĄDOWYCH ORZEKAJĄCYCH W WYDZIAŁACH KARNYCH ORAZ PROKURATORÓW</w:t>
      </w:r>
      <w:r w:rsidR="00841507">
        <w:rPr>
          <w:rFonts w:ascii="Bookman Old Style" w:hAnsi="Bookman Old Style"/>
          <w:bCs/>
        </w:rPr>
        <w:t xml:space="preserve"> i ASESORÓW PROKURATURY</w:t>
      </w:r>
      <w:r w:rsidR="00E7137C">
        <w:rPr>
          <w:rFonts w:ascii="Bookman Old Style" w:hAnsi="Bookman Old Style"/>
          <w:bCs/>
        </w:rPr>
        <w:t xml:space="preserve"> </w:t>
      </w:r>
      <w:r w:rsidR="00C30D7F">
        <w:rPr>
          <w:rFonts w:ascii="Bookman Old Style" w:hAnsi="Bookman Old Style"/>
          <w:bCs/>
        </w:rPr>
        <w:t>Z OBSZARU APELACJI</w:t>
      </w:r>
      <w:r w:rsidR="00144CFC">
        <w:rPr>
          <w:rFonts w:ascii="Bookman Old Style" w:hAnsi="Bookman Old Style"/>
          <w:bCs/>
        </w:rPr>
        <w:t xml:space="preserve"> </w:t>
      </w:r>
      <w:r w:rsidR="00303398">
        <w:rPr>
          <w:rFonts w:ascii="Bookman Old Style" w:hAnsi="Bookman Old Style"/>
          <w:bCs/>
        </w:rPr>
        <w:t>WROCŁAWSKIEJ.</w:t>
      </w:r>
      <w:bookmarkStart w:id="0" w:name="_GoBack"/>
      <w:bookmarkEnd w:id="0"/>
    </w:p>
    <w:p w:rsidR="00010440" w:rsidRPr="009406B1" w:rsidRDefault="001D1A8C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1D1A8C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1D1A8C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AB3488" w:rsidRPr="00AB3488" w:rsidRDefault="00AB3488" w:rsidP="00AB3488">
      <w:pPr>
        <w:spacing w:line="276" w:lineRule="auto"/>
        <w:jc w:val="center"/>
        <w:rPr>
          <w:rFonts w:ascii="Bookman Old Style" w:hAnsi="Bookman Old Style"/>
          <w:b/>
        </w:rPr>
      </w:pPr>
      <w:r w:rsidRPr="00AB3488">
        <w:rPr>
          <w:rFonts w:ascii="Bookman Old Style" w:hAnsi="Bookman Old Style"/>
          <w:b/>
        </w:rPr>
        <w:t>„Konsekwencje członkostwa w Unii Europejskiej dla praktyki orzeczniczej sędziów i pracy prokuratorów</w:t>
      </w:r>
      <w:r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1D1A8C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1D1A8C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B288F" w:rsidRDefault="000B288F" w:rsidP="000B288F">
      <w:pPr>
        <w:spacing w:before="6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29</w:t>
      </w:r>
      <w:r w:rsidR="00D64481" w:rsidRPr="00D64481">
        <w:rPr>
          <w:rFonts w:ascii="Bookman Old Style" w:hAnsi="Bookman Old Style"/>
          <w:b/>
        </w:rPr>
        <w:t xml:space="preserve"> kwietnia</w:t>
      </w:r>
      <w:r w:rsidR="00E7137C" w:rsidRPr="00D64481">
        <w:rPr>
          <w:rFonts w:ascii="Bookman Old Style" w:hAnsi="Bookman Old Style"/>
          <w:b/>
        </w:rPr>
        <w:t xml:space="preserve"> 2016</w:t>
      </w:r>
      <w:r w:rsidR="00010440" w:rsidRPr="00D64481">
        <w:rPr>
          <w:rFonts w:ascii="Bookman Old Style" w:hAnsi="Bookman Old Style"/>
          <w:b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</w:p>
    <w:p w:rsidR="000B288F" w:rsidRPr="003C57AB" w:rsidRDefault="000B288F" w:rsidP="000B288F">
      <w:pPr>
        <w:spacing w:before="60"/>
        <w:jc w:val="center"/>
        <w:rPr>
          <w:rFonts w:ascii="Bookman Old Style" w:hAnsi="Bookman Old Style"/>
          <w:b/>
        </w:rPr>
      </w:pPr>
      <w:r w:rsidRPr="003C57AB">
        <w:rPr>
          <w:rFonts w:ascii="Bookman Old Style" w:hAnsi="Bookman Old Style"/>
          <w:b/>
        </w:rPr>
        <w:t xml:space="preserve">Sąd </w:t>
      </w:r>
      <w:r>
        <w:rPr>
          <w:rFonts w:ascii="Bookman Old Style" w:hAnsi="Bookman Old Style"/>
          <w:b/>
        </w:rPr>
        <w:t>Okręgowy we Wrocławiu</w:t>
      </w:r>
    </w:p>
    <w:p w:rsidR="000B288F" w:rsidRPr="005308E6" w:rsidRDefault="000B288F" w:rsidP="000B288F">
      <w:pPr>
        <w:spacing w:before="60"/>
        <w:jc w:val="center"/>
        <w:rPr>
          <w:rFonts w:ascii="Bookman Old Style" w:hAnsi="Bookman Old Style"/>
          <w:b/>
        </w:rPr>
      </w:pPr>
      <w:r w:rsidRPr="005308E6">
        <w:rPr>
          <w:rFonts w:ascii="Bookman Old Style" w:hAnsi="Bookman Old Style"/>
          <w:b/>
        </w:rPr>
        <w:t>ul. Sądowa 1</w:t>
      </w:r>
      <w:r w:rsidRPr="005308E6">
        <w:rPr>
          <w:rFonts w:ascii="Bookman Old Style" w:hAnsi="Bookman Old Style"/>
          <w:b/>
        </w:rPr>
        <w:br/>
        <w:t>50-046 Wrocław</w:t>
      </w:r>
    </w:p>
    <w:p w:rsidR="000B288F" w:rsidRPr="00C82CAC" w:rsidRDefault="000B288F" w:rsidP="000B288F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</w:t>
      </w:r>
      <w:r w:rsidRPr="00C82CAC">
        <w:rPr>
          <w:rFonts w:ascii="Bookman Old Style" w:hAnsi="Bookman Old Style"/>
          <w:b/>
        </w:rPr>
        <w:t xml:space="preserve">ala konferencyjna nr </w:t>
      </w:r>
      <w:r>
        <w:rPr>
          <w:rFonts w:ascii="Bookman Old Style" w:hAnsi="Bookman Old Style"/>
          <w:b/>
        </w:rPr>
        <w:t>324</w:t>
      </w:r>
    </w:p>
    <w:p w:rsidR="00D64481" w:rsidRPr="00D64481" w:rsidRDefault="00D64481" w:rsidP="000B288F">
      <w:pPr>
        <w:rPr>
          <w:rFonts w:ascii="Garamond" w:hAnsi="Garamond"/>
          <w:b/>
          <w:sz w:val="28"/>
          <w:szCs w:val="28"/>
        </w:rPr>
      </w:pPr>
    </w:p>
    <w:p w:rsidR="00010440" w:rsidRPr="009406B1" w:rsidRDefault="001D1A8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1D1A8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E7137C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1D1A8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1D1A8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D64481">
          <w:pgSz w:w="11906" w:h="16838"/>
          <w:pgMar w:top="568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E7137C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E7137C">
        <w:rPr>
          <w:rFonts w:ascii="Bookman Old Style" w:hAnsi="Bookman Old Style"/>
          <w:sz w:val="22"/>
          <w:szCs w:val="22"/>
        </w:rPr>
        <w:t xml:space="preserve"> </w:t>
      </w:r>
      <w:r w:rsidR="00E7137C">
        <w:rPr>
          <w:rFonts w:ascii="Bookman Old Style" w:hAnsi="Bookman Old Style"/>
          <w:sz w:val="22"/>
          <w:szCs w:val="22"/>
        </w:rPr>
        <w:tab/>
      </w:r>
      <w:r w:rsidR="00E7137C">
        <w:rPr>
          <w:rFonts w:ascii="Bookman Old Style" w:hAnsi="Bookman Old Style"/>
          <w:sz w:val="22"/>
          <w:szCs w:val="22"/>
        </w:rPr>
        <w:tab/>
      </w:r>
      <w:r w:rsidR="00E7137C">
        <w:rPr>
          <w:rFonts w:ascii="Bookman Old Style" w:hAnsi="Bookman Old Style"/>
          <w:sz w:val="22"/>
          <w:szCs w:val="22"/>
        </w:rPr>
        <w:tab/>
      </w:r>
      <w:r w:rsidR="00E7137C">
        <w:rPr>
          <w:rFonts w:ascii="Bookman Old Style" w:hAnsi="Bookman Old Style"/>
          <w:sz w:val="22"/>
          <w:szCs w:val="22"/>
        </w:rPr>
        <w:tab/>
      </w:r>
      <w:r w:rsidR="00E7137C">
        <w:rPr>
          <w:rFonts w:ascii="Bookman Old Style" w:hAnsi="Bookman Old Style"/>
          <w:sz w:val="22"/>
          <w:szCs w:val="22"/>
        </w:rPr>
        <w:tab/>
      </w:r>
      <w:r w:rsidR="00E7137C" w:rsidRPr="00E7137C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prokurator Beata Klimczyk </w:t>
      </w:r>
      <w:r w:rsidR="00E7137C">
        <w:rPr>
          <w:rFonts w:ascii="Bookman Old Style" w:hAnsi="Bookman Old Style"/>
          <w:sz w:val="22"/>
          <w:szCs w:val="22"/>
        </w:rPr>
        <w:tab/>
      </w:r>
      <w:r w:rsidR="00E7137C">
        <w:rPr>
          <w:rFonts w:ascii="Bookman Old Style" w:hAnsi="Bookman Old Style"/>
          <w:sz w:val="22"/>
          <w:szCs w:val="22"/>
        </w:rPr>
        <w:tab/>
      </w:r>
      <w:r w:rsidR="00E7137C">
        <w:rPr>
          <w:rFonts w:ascii="Bookman Old Style" w:hAnsi="Bookman Old Style"/>
          <w:sz w:val="22"/>
          <w:szCs w:val="22"/>
        </w:rPr>
        <w:tab/>
      </w:r>
      <w:r w:rsidR="00144CFC">
        <w:rPr>
          <w:rFonts w:ascii="Bookman Old Style" w:hAnsi="Bookman Old Style"/>
          <w:sz w:val="22"/>
          <w:szCs w:val="22"/>
        </w:rPr>
        <w:t>gł. specjalista Artur Nakonieczny</w:t>
      </w:r>
    </w:p>
    <w:p w:rsidR="00010440" w:rsidRPr="00303398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303398">
        <w:rPr>
          <w:rFonts w:ascii="Bookman Old Style" w:hAnsi="Bookman Old Style"/>
          <w:sz w:val="22"/>
          <w:szCs w:val="22"/>
          <w:lang w:val="en-US"/>
        </w:rPr>
        <w:t xml:space="preserve">tel. 81 440 87 34 </w:t>
      </w:r>
      <w:r w:rsidR="00E7137C" w:rsidRPr="00303398">
        <w:rPr>
          <w:rFonts w:ascii="Bookman Old Style" w:hAnsi="Bookman Old Style"/>
          <w:sz w:val="22"/>
          <w:szCs w:val="22"/>
          <w:lang w:val="en-US"/>
        </w:rPr>
        <w:tab/>
      </w:r>
      <w:r w:rsidR="00E7137C" w:rsidRPr="00303398">
        <w:rPr>
          <w:rFonts w:ascii="Bookman Old Style" w:hAnsi="Bookman Old Style"/>
          <w:sz w:val="22"/>
          <w:szCs w:val="22"/>
          <w:lang w:val="en-US"/>
        </w:rPr>
        <w:tab/>
      </w:r>
      <w:r w:rsidR="00E7137C" w:rsidRPr="00303398">
        <w:rPr>
          <w:rFonts w:ascii="Bookman Old Style" w:hAnsi="Bookman Old Style"/>
          <w:sz w:val="22"/>
          <w:szCs w:val="22"/>
          <w:lang w:val="en-US"/>
        </w:rPr>
        <w:tab/>
      </w:r>
      <w:r w:rsidR="00E7137C" w:rsidRPr="00303398">
        <w:rPr>
          <w:rFonts w:ascii="Bookman Old Style" w:hAnsi="Bookman Old Style"/>
          <w:sz w:val="22"/>
          <w:szCs w:val="22"/>
          <w:lang w:val="en-US"/>
        </w:rPr>
        <w:tab/>
        <w:t>tel. 81</w:t>
      </w:r>
      <w:r w:rsidR="00144CFC" w:rsidRPr="00303398">
        <w:rPr>
          <w:rFonts w:ascii="Bookman Old Style" w:hAnsi="Bookman Old Style"/>
          <w:sz w:val="22"/>
          <w:szCs w:val="22"/>
          <w:lang w:val="en-US"/>
        </w:rPr>
        <w:t> 440 87 21</w:t>
      </w:r>
    </w:p>
    <w:p w:rsidR="00941651" w:rsidRPr="00144CFC" w:rsidRDefault="00010440" w:rsidP="00144CFC">
      <w:pPr>
        <w:spacing w:before="60" w:line="276" w:lineRule="auto"/>
        <w:ind w:left="284"/>
        <w:jc w:val="both"/>
        <w:rPr>
          <w:lang w:val="en-US"/>
        </w:rPr>
      </w:pPr>
      <w:r w:rsidRPr="00144CFC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144CFC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E7137C" w:rsidRPr="00144CFC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E7137C" w:rsidRPr="00144CF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="00E7137C" w:rsidRPr="00144CF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E7137C" w:rsidRPr="00144CFC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E7137C" w:rsidRPr="00144CFC">
        <w:rPr>
          <w:rFonts w:ascii="Bookman Old Style" w:hAnsi="Bookman Old Style"/>
          <w:sz w:val="22"/>
          <w:szCs w:val="22"/>
          <w:lang w:val="en-US"/>
        </w:rPr>
        <w:t>e-mai</w:t>
      </w:r>
      <w:r w:rsidR="00E7137C" w:rsidRPr="00E7137C">
        <w:rPr>
          <w:rFonts w:ascii="Bookman Old Style" w:hAnsi="Bookman Old Style"/>
          <w:sz w:val="22"/>
          <w:szCs w:val="22"/>
          <w:lang w:val="en-US"/>
        </w:rPr>
        <w:t xml:space="preserve">l: </w:t>
      </w:r>
      <w:hyperlink r:id="rId9" w:history="1">
        <w:r w:rsidR="00144CFC" w:rsidRPr="00281944">
          <w:rPr>
            <w:rStyle w:val="Hipercze"/>
            <w:rFonts w:ascii="Bookman Old Style" w:hAnsi="Bookman Old Style"/>
            <w:sz w:val="22"/>
            <w:szCs w:val="22"/>
            <w:lang w:val="en-US"/>
          </w:rPr>
          <w:t>a.nakonieczny@kssip.gov.pl</w:t>
        </w:r>
      </w:hyperlink>
      <w:r w:rsidR="00E7137C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 </w:t>
      </w:r>
    </w:p>
    <w:p w:rsidR="00010440" w:rsidRDefault="001D1A8C" w:rsidP="000A78A4">
      <w:pPr>
        <w:rPr>
          <w:rFonts w:ascii="Bookman Old Style" w:hAnsi="Bookman Old Style"/>
          <w:lang w:val="pt-BR"/>
        </w:rPr>
        <w:sectPr w:rsidR="00010440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1D1A8C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10440" w:rsidRPr="00612E11" w:rsidRDefault="00010440" w:rsidP="000A78A4">
      <w:pPr>
        <w:ind w:right="-709"/>
        <w:rPr>
          <w:rFonts w:ascii="Bookman Old Style" w:hAnsi="Bookman Old Style"/>
          <w:sz w:val="16"/>
          <w:szCs w:val="16"/>
        </w:rPr>
      </w:pPr>
    </w:p>
    <w:p w:rsidR="00A1631E" w:rsidRPr="00A1631E" w:rsidRDefault="00F81321" w:rsidP="00152062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Rafał </w:t>
      </w:r>
      <w:proofErr w:type="spellStart"/>
      <w:r>
        <w:rPr>
          <w:rFonts w:ascii="Bookman Old Style" w:hAnsi="Bookman Old Style"/>
          <w:b/>
        </w:rPr>
        <w:t>Kierzynka</w:t>
      </w:r>
      <w:proofErr w:type="spellEnd"/>
      <w:r w:rsidR="00A1631E" w:rsidRPr="00A1631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="00A1631E" w:rsidRPr="00A1631E">
        <w:rPr>
          <w:rFonts w:ascii="Bookman Old Style" w:hAnsi="Bookman Old Style"/>
        </w:rPr>
        <w:t>doktor nauk pra</w:t>
      </w:r>
      <w:r>
        <w:rPr>
          <w:rFonts w:ascii="Bookman Old Style" w:hAnsi="Bookman Old Style"/>
        </w:rPr>
        <w:t>wnych, sędzia Sądu Okręgowego w </w:t>
      </w:r>
      <w:r w:rsidR="00A1631E" w:rsidRPr="00A1631E">
        <w:rPr>
          <w:rFonts w:ascii="Bookman Old Style" w:hAnsi="Bookman Old Style"/>
        </w:rPr>
        <w:t xml:space="preserve">Gorzowie Wlkp., główny specjalista w Wydziale Europejskiego i Międzynarodowego Prawa Karnego Departamentu Legislacyjnego Ministerstwa Sprawiedliwości, przedstawiciel Polski w instytucjach Rady Europy i Unii Europejskiej zajmujących się prawem karnym, autor publikacji nt. prawa europejskiego. </w:t>
      </w:r>
    </w:p>
    <w:p w:rsidR="00A1631E" w:rsidRPr="00152062" w:rsidRDefault="00A1631E" w:rsidP="00152062">
      <w:pPr>
        <w:spacing w:line="360" w:lineRule="auto"/>
        <w:ind w:right="-709"/>
        <w:jc w:val="both"/>
        <w:rPr>
          <w:rFonts w:ascii="Bookman Old Style" w:hAnsi="Bookman Old Style"/>
          <w:sz w:val="16"/>
          <w:szCs w:val="16"/>
        </w:rPr>
      </w:pPr>
    </w:p>
    <w:p w:rsidR="00A1631E" w:rsidRPr="00A1631E" w:rsidRDefault="00F81321" w:rsidP="00152062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Tomasz </w:t>
      </w:r>
      <w:proofErr w:type="spellStart"/>
      <w:r>
        <w:rPr>
          <w:rFonts w:ascii="Bookman Old Style" w:hAnsi="Bookman Old Style"/>
          <w:b/>
        </w:rPr>
        <w:t>Ostropolski</w:t>
      </w:r>
      <w:proofErr w:type="spellEnd"/>
      <w:r w:rsidR="00A1631E" w:rsidRPr="00A1631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="00A1631E" w:rsidRPr="00A1631E">
        <w:rPr>
          <w:rFonts w:ascii="Bookman Old Style" w:hAnsi="Bookman Old Style"/>
        </w:rPr>
        <w:t xml:space="preserve">doktor nauk prawnych, Naczelnik Wydziału Europejskiego i Międzynarodowego Prawa Karnego w Departamencie Legislacyjnym Ministerstwa Sprawiedliwości, przedstawiciel Polski w instytucjach Rady Europy i Unii Europejskiej zajmujących się prawem karnym, autor publikacji nt. prawa europejskiego. </w:t>
      </w:r>
    </w:p>
    <w:p w:rsidR="00CB6108" w:rsidRPr="00152062" w:rsidRDefault="00CB6108" w:rsidP="00152062">
      <w:pPr>
        <w:spacing w:line="360" w:lineRule="auto"/>
        <w:ind w:right="-709"/>
        <w:jc w:val="both"/>
        <w:rPr>
          <w:rFonts w:ascii="Bookman Old Style" w:hAnsi="Bookman Old Style"/>
          <w:sz w:val="16"/>
          <w:szCs w:val="16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B26404">
        <w:rPr>
          <w:rFonts w:ascii="Bookman Old Style" w:hAnsi="Bookman Old Style"/>
        </w:rPr>
        <w:t xml:space="preserve"> w formie</w:t>
      </w:r>
      <w:r w:rsidR="00F81321">
        <w:rPr>
          <w:rFonts w:ascii="Bookman Old Style" w:hAnsi="Bookman Old Style"/>
        </w:rPr>
        <w:t xml:space="preserve"> seminarium i warsztatów</w:t>
      </w:r>
    </w:p>
    <w:p w:rsidR="00010440" w:rsidRPr="00612E11" w:rsidRDefault="00010440" w:rsidP="000A78A4">
      <w:pPr>
        <w:ind w:right="-709"/>
        <w:jc w:val="both"/>
        <w:rPr>
          <w:rFonts w:ascii="Bookman Old Style" w:hAnsi="Bookman Old Style"/>
          <w:sz w:val="16"/>
          <w:szCs w:val="16"/>
        </w:rPr>
      </w:pPr>
    </w:p>
    <w:p w:rsidR="00010440" w:rsidRPr="00152062" w:rsidRDefault="00010440" w:rsidP="000A78A4">
      <w:pPr>
        <w:ind w:right="-709"/>
        <w:jc w:val="both"/>
        <w:rPr>
          <w:rFonts w:ascii="Bookman Old Style" w:hAnsi="Bookman Old Style"/>
          <w:sz w:val="16"/>
          <w:szCs w:val="16"/>
        </w:rPr>
      </w:pPr>
    </w:p>
    <w:p w:rsidR="00010440" w:rsidRDefault="00010440" w:rsidP="00152062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612E11" w:rsidRPr="00612E11" w:rsidRDefault="00612E11" w:rsidP="00152062">
      <w:pPr>
        <w:ind w:right="1"/>
        <w:jc w:val="center"/>
        <w:rPr>
          <w:rFonts w:ascii="Bookman Old Style" w:hAnsi="Bookman Old Style"/>
          <w:b/>
          <w:sz w:val="16"/>
          <w:szCs w:val="16"/>
        </w:rPr>
      </w:pPr>
    </w:p>
    <w:p w:rsidR="00010440" w:rsidRDefault="001D1A8C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144CFC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</w:t>
      </w:r>
      <w:r w:rsidR="000B288F">
        <w:rPr>
          <w:rFonts w:ascii="Bookman Old Style" w:hAnsi="Bookman Old Style"/>
          <w:b/>
        </w:rPr>
        <w:t>IĄTEK</w:t>
      </w:r>
      <w:r>
        <w:rPr>
          <w:rFonts w:ascii="Bookman Old Style" w:hAnsi="Bookman Old Style"/>
          <w:b/>
        </w:rPr>
        <w:t>:</w:t>
      </w:r>
      <w:r w:rsidR="00010440">
        <w:rPr>
          <w:rFonts w:ascii="Bookman Old Style" w:hAnsi="Bookman Old Style"/>
          <w:b/>
        </w:rPr>
        <w:tab/>
      </w:r>
      <w:r w:rsidR="000B288F">
        <w:rPr>
          <w:rFonts w:ascii="Bookman Old Style" w:hAnsi="Bookman Old Style"/>
          <w:b/>
        </w:rPr>
        <w:tab/>
        <w:t>29</w:t>
      </w:r>
      <w:r>
        <w:rPr>
          <w:rFonts w:ascii="Bookman Old Style" w:hAnsi="Bookman Old Style"/>
          <w:b/>
        </w:rPr>
        <w:t xml:space="preserve"> kwietnia</w:t>
      </w:r>
      <w:r w:rsidR="00F81321">
        <w:rPr>
          <w:rFonts w:ascii="Bookman Old Style" w:hAnsi="Bookman Old Style"/>
          <w:b/>
        </w:rPr>
        <w:t xml:space="preserve">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1D1A8C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Pr="00152062" w:rsidRDefault="00010440" w:rsidP="00757594">
      <w:pPr>
        <w:pStyle w:val="Tekstpodstawowy"/>
        <w:rPr>
          <w:sz w:val="16"/>
          <w:szCs w:val="16"/>
        </w:rPr>
      </w:pPr>
    </w:p>
    <w:p w:rsidR="00757594" w:rsidRPr="00757594" w:rsidRDefault="00047BE1" w:rsidP="00757594">
      <w:pPr>
        <w:pStyle w:val="Tekstpodstawowy"/>
      </w:pPr>
      <w:r>
        <w:t>9.00 – 11.15</w:t>
      </w:r>
      <w:r w:rsidR="00010440" w:rsidRPr="002D2B81">
        <w:tab/>
      </w:r>
      <w:r w:rsidR="00152062">
        <w:t>S</w:t>
      </w:r>
      <w:r w:rsidR="005A4008">
        <w:t>tosowanie prawa U</w:t>
      </w:r>
      <w:r w:rsidR="00152062">
        <w:t>E przez praktyków sądownictwa i </w:t>
      </w:r>
      <w:r w:rsidR="005A4008">
        <w:t xml:space="preserve">prokuratury w Polsce </w:t>
      </w:r>
    </w:p>
    <w:p w:rsidR="00BE58DA" w:rsidRPr="00BE58DA" w:rsidRDefault="00BE58DA" w:rsidP="00757594">
      <w:pPr>
        <w:pStyle w:val="Tekstpodstawowy"/>
        <w:rPr>
          <w:b w:val="0"/>
        </w:rPr>
      </w:pPr>
      <w:r>
        <w:tab/>
      </w:r>
      <w:r w:rsidR="00DD5CC3">
        <w:rPr>
          <w:b w:val="0"/>
        </w:rPr>
        <w:t>Seminarium, obejmujące</w:t>
      </w:r>
      <w:r w:rsidRPr="00BE58DA">
        <w:rPr>
          <w:b w:val="0"/>
        </w:rPr>
        <w:t xml:space="preserve"> wspólne rozwiązywanie kazusów</w:t>
      </w:r>
      <w:r>
        <w:rPr>
          <w:b w:val="0"/>
        </w:rPr>
        <w:t xml:space="preserve"> ilustrujących poszczególne zagadnienia</w:t>
      </w:r>
    </w:p>
    <w:p w:rsidR="00696879" w:rsidRPr="00696879" w:rsidRDefault="00696879" w:rsidP="00740162">
      <w:pPr>
        <w:pStyle w:val="Tekstpodstawowy"/>
        <w:numPr>
          <w:ilvl w:val="0"/>
          <w:numId w:val="4"/>
        </w:numPr>
        <w:rPr>
          <w:b w:val="0"/>
        </w:rPr>
      </w:pPr>
      <w:r w:rsidRPr="00740162">
        <w:rPr>
          <w:b w:val="0"/>
        </w:rPr>
        <w:t xml:space="preserve">Traktat z Lizbony i jego skutki dla praktyków wymiaru sprawiedliwości </w:t>
      </w:r>
      <w:r w:rsidRPr="00696879">
        <w:rPr>
          <w:b w:val="0"/>
        </w:rPr>
        <w:t xml:space="preserve"> </w:t>
      </w:r>
    </w:p>
    <w:p w:rsidR="00696879" w:rsidRPr="00696879" w:rsidRDefault="00696879" w:rsidP="00740162">
      <w:pPr>
        <w:pStyle w:val="Tekstpodstawowy"/>
        <w:numPr>
          <w:ilvl w:val="0"/>
          <w:numId w:val="4"/>
        </w:numPr>
        <w:rPr>
          <w:b w:val="0"/>
        </w:rPr>
      </w:pPr>
      <w:proofErr w:type="spellStart"/>
      <w:r w:rsidRPr="00740162">
        <w:rPr>
          <w:b w:val="0"/>
        </w:rPr>
        <w:t>Prounijna</w:t>
      </w:r>
      <w:proofErr w:type="spellEnd"/>
      <w:r w:rsidRPr="00740162">
        <w:rPr>
          <w:b w:val="0"/>
        </w:rPr>
        <w:t xml:space="preserve"> wykładnia prawa krajowego</w:t>
      </w:r>
      <w:r w:rsidRPr="00696879">
        <w:rPr>
          <w:b w:val="0"/>
        </w:rPr>
        <w:t xml:space="preserve"> </w:t>
      </w:r>
    </w:p>
    <w:p w:rsidR="00696879" w:rsidRPr="00740162" w:rsidRDefault="00696879" w:rsidP="00740162">
      <w:pPr>
        <w:pStyle w:val="Tekstpodstawowy"/>
        <w:numPr>
          <w:ilvl w:val="0"/>
          <w:numId w:val="4"/>
        </w:numPr>
        <w:rPr>
          <w:b w:val="0"/>
        </w:rPr>
      </w:pPr>
      <w:r w:rsidRPr="00740162">
        <w:rPr>
          <w:b w:val="0"/>
        </w:rPr>
        <w:t>Z</w:t>
      </w:r>
      <w:r w:rsidRPr="00696879">
        <w:rPr>
          <w:b w:val="0"/>
        </w:rPr>
        <w:t>asada pierwszeństwa</w:t>
      </w:r>
      <w:r w:rsidR="00011CF4" w:rsidRPr="00740162">
        <w:rPr>
          <w:b w:val="0"/>
        </w:rPr>
        <w:t xml:space="preserve"> prawa unijnego </w:t>
      </w:r>
    </w:p>
    <w:p w:rsidR="00696879" w:rsidRPr="00696879" w:rsidRDefault="00011CF4" w:rsidP="00740162">
      <w:pPr>
        <w:pStyle w:val="Tekstpodstawowy"/>
        <w:numPr>
          <w:ilvl w:val="0"/>
          <w:numId w:val="4"/>
        </w:numPr>
        <w:rPr>
          <w:b w:val="0"/>
        </w:rPr>
      </w:pPr>
      <w:r w:rsidRPr="00740162">
        <w:rPr>
          <w:b w:val="0"/>
        </w:rPr>
        <w:t>B</w:t>
      </w:r>
      <w:r w:rsidRPr="00696879">
        <w:rPr>
          <w:b w:val="0"/>
        </w:rPr>
        <w:t>ezpośredni</w:t>
      </w:r>
      <w:r w:rsidRPr="00740162">
        <w:rPr>
          <w:b w:val="0"/>
        </w:rPr>
        <w:t>a</w:t>
      </w:r>
      <w:r w:rsidRPr="00696879">
        <w:rPr>
          <w:b w:val="0"/>
        </w:rPr>
        <w:t xml:space="preserve"> skuteczności prawa </w:t>
      </w:r>
      <w:r w:rsidRPr="00740162">
        <w:rPr>
          <w:b w:val="0"/>
        </w:rPr>
        <w:t xml:space="preserve">unijnego </w:t>
      </w:r>
    </w:p>
    <w:p w:rsidR="00696879" w:rsidRDefault="00011CF4" w:rsidP="00740162">
      <w:pPr>
        <w:pStyle w:val="Tekstpodstawowy"/>
        <w:numPr>
          <w:ilvl w:val="0"/>
          <w:numId w:val="4"/>
        </w:numPr>
        <w:rPr>
          <w:b w:val="0"/>
        </w:rPr>
      </w:pPr>
      <w:r w:rsidRPr="00740162">
        <w:rPr>
          <w:b w:val="0"/>
        </w:rPr>
        <w:t xml:space="preserve">Pytania prejudycjalne do Trybunału Sprawiedliwości UE </w:t>
      </w:r>
    </w:p>
    <w:p w:rsidR="001224E3" w:rsidRDefault="00CB3B12" w:rsidP="00144CFC">
      <w:pPr>
        <w:pStyle w:val="Tekstpodstawowy"/>
        <w:ind w:left="2124" w:firstLine="0"/>
        <w:rPr>
          <w:b w:val="0"/>
        </w:rPr>
      </w:pPr>
      <w:r>
        <w:rPr>
          <w:b w:val="0"/>
        </w:rPr>
        <w:t xml:space="preserve">Prowadzący – Rafał </w:t>
      </w:r>
      <w:proofErr w:type="spellStart"/>
      <w:r>
        <w:rPr>
          <w:b w:val="0"/>
        </w:rPr>
        <w:t>Kierzynka</w:t>
      </w:r>
      <w:proofErr w:type="spellEnd"/>
      <w:r>
        <w:rPr>
          <w:b w:val="0"/>
        </w:rPr>
        <w:t xml:space="preserve">/Tomasz </w:t>
      </w:r>
      <w:proofErr w:type="spellStart"/>
      <w:r>
        <w:rPr>
          <w:b w:val="0"/>
        </w:rPr>
        <w:t>Ostropolsk</w:t>
      </w:r>
      <w:proofErr w:type="spellEnd"/>
    </w:p>
    <w:p w:rsidR="00144CFC" w:rsidRDefault="00144CFC" w:rsidP="00612E11">
      <w:pPr>
        <w:pStyle w:val="Tekstpodstawowy"/>
        <w:ind w:left="0" w:firstLine="0"/>
        <w:rPr>
          <w:b w:val="0"/>
        </w:rPr>
      </w:pPr>
    </w:p>
    <w:p w:rsidR="00F81321" w:rsidRPr="001224E3" w:rsidRDefault="00047BE1" w:rsidP="00612E11">
      <w:pPr>
        <w:pStyle w:val="Tekstpodstawowy"/>
        <w:ind w:left="0" w:firstLine="0"/>
      </w:pPr>
      <w:r w:rsidRPr="00612E11">
        <w:rPr>
          <w:b w:val="0"/>
        </w:rPr>
        <w:t>11.15 – 11.30</w:t>
      </w:r>
      <w:r w:rsidR="00010440" w:rsidRPr="005A05D1">
        <w:tab/>
      </w:r>
      <w:r w:rsidR="00010440" w:rsidRPr="00F81321">
        <w:rPr>
          <w:b w:val="0"/>
        </w:rPr>
        <w:t xml:space="preserve">przerwa </w:t>
      </w:r>
      <w:r w:rsidR="00F81321">
        <w:rPr>
          <w:b w:val="0"/>
        </w:rPr>
        <w:t>na kawę lub herbatę</w:t>
      </w:r>
      <w:r w:rsidR="00F81321">
        <w:rPr>
          <w:b w:val="0"/>
        </w:rPr>
        <w:tab/>
      </w:r>
      <w:r w:rsidR="00010440" w:rsidRPr="00F81321">
        <w:br/>
      </w:r>
    </w:p>
    <w:p w:rsidR="00BE58DA" w:rsidRPr="004200D7" w:rsidRDefault="00047BE1" w:rsidP="004200D7">
      <w:pPr>
        <w:pStyle w:val="Tekstpodstawowy"/>
      </w:pPr>
      <w:r>
        <w:lastRenderedPageBreak/>
        <w:t>11.30 – 1</w:t>
      </w:r>
      <w:r w:rsidR="00BE58DA">
        <w:t>3</w:t>
      </w:r>
      <w:r w:rsidR="00010440" w:rsidRPr="002D2B81">
        <w:t>.</w:t>
      </w:r>
      <w:r w:rsidR="00757594">
        <w:t>1</w:t>
      </w:r>
      <w:r w:rsidR="00010440" w:rsidRPr="002D2B81">
        <w:t xml:space="preserve">5 </w:t>
      </w:r>
      <w:r w:rsidR="00010440" w:rsidRPr="002D2B81">
        <w:tab/>
      </w:r>
      <w:r w:rsidR="00505F33">
        <w:t xml:space="preserve">Zajęcia warsztatowe </w:t>
      </w:r>
    </w:p>
    <w:p w:rsidR="00757594" w:rsidRPr="00A1631E" w:rsidRDefault="00BE58DA" w:rsidP="00A1631E">
      <w:pPr>
        <w:pStyle w:val="Tekstpodstawowy"/>
        <w:numPr>
          <w:ilvl w:val="0"/>
          <w:numId w:val="7"/>
        </w:numPr>
        <w:rPr>
          <w:b w:val="0"/>
        </w:rPr>
      </w:pPr>
      <w:r>
        <w:rPr>
          <w:b w:val="0"/>
        </w:rPr>
        <w:t>Samodzielne r</w:t>
      </w:r>
      <w:r w:rsidR="00E56BE5" w:rsidRPr="00A1631E">
        <w:rPr>
          <w:b w:val="0"/>
        </w:rPr>
        <w:t xml:space="preserve">ozwiązywanie kazusów </w:t>
      </w:r>
      <w:r>
        <w:rPr>
          <w:b w:val="0"/>
        </w:rPr>
        <w:t xml:space="preserve">przez uczestników </w:t>
      </w:r>
    </w:p>
    <w:p w:rsidR="00A1631E" w:rsidRPr="00A1631E" w:rsidRDefault="00A1631E" w:rsidP="00A1631E">
      <w:pPr>
        <w:pStyle w:val="Tekstpodstawowy"/>
        <w:numPr>
          <w:ilvl w:val="0"/>
          <w:numId w:val="7"/>
        </w:numPr>
        <w:rPr>
          <w:b w:val="0"/>
        </w:rPr>
      </w:pPr>
      <w:r w:rsidRPr="00A1631E">
        <w:rPr>
          <w:b w:val="0"/>
        </w:rPr>
        <w:t xml:space="preserve">Podsumowanie warsztatów i omówienie podstawowych problemów </w:t>
      </w:r>
    </w:p>
    <w:p w:rsidR="00CB3B12" w:rsidRPr="00CB3B12" w:rsidRDefault="00CB3B12" w:rsidP="00CB3B12">
      <w:pPr>
        <w:pStyle w:val="Tekstpodstawowy"/>
        <w:ind w:left="2124" w:firstLine="0"/>
        <w:rPr>
          <w:b w:val="0"/>
          <w:sz w:val="10"/>
          <w:szCs w:val="10"/>
        </w:rPr>
      </w:pPr>
    </w:p>
    <w:p w:rsidR="00CB3B12" w:rsidRPr="00757594" w:rsidRDefault="00CB3B12" w:rsidP="00CB3B12">
      <w:pPr>
        <w:pStyle w:val="Tekstpodstawowy"/>
        <w:ind w:left="2124" w:firstLine="0"/>
        <w:rPr>
          <w:b w:val="0"/>
        </w:rPr>
      </w:pPr>
      <w:r>
        <w:rPr>
          <w:b w:val="0"/>
        </w:rPr>
        <w:t xml:space="preserve">Prowadzący – Rafał </w:t>
      </w:r>
      <w:proofErr w:type="spellStart"/>
      <w:r>
        <w:rPr>
          <w:b w:val="0"/>
        </w:rPr>
        <w:t>Kierzynka</w:t>
      </w:r>
      <w:proofErr w:type="spellEnd"/>
      <w:r>
        <w:rPr>
          <w:b w:val="0"/>
        </w:rPr>
        <w:t xml:space="preserve">/Tomasz </w:t>
      </w:r>
      <w:proofErr w:type="spellStart"/>
      <w:r>
        <w:rPr>
          <w:b w:val="0"/>
        </w:rPr>
        <w:t>Ostropolski</w:t>
      </w:r>
      <w:proofErr w:type="spellEnd"/>
    </w:p>
    <w:p w:rsidR="004200D7" w:rsidRPr="001224E3" w:rsidRDefault="004200D7" w:rsidP="00BE58DA">
      <w:pPr>
        <w:pStyle w:val="Tekstpodstawowy"/>
      </w:pPr>
    </w:p>
    <w:p w:rsidR="00BE58DA" w:rsidRPr="00F81321" w:rsidRDefault="00BE58DA" w:rsidP="00BE58DA">
      <w:pPr>
        <w:pStyle w:val="Tekstpodstawowy"/>
        <w:rPr>
          <w:b w:val="0"/>
        </w:rPr>
      </w:pPr>
      <w:r w:rsidRPr="00152062">
        <w:rPr>
          <w:b w:val="0"/>
        </w:rPr>
        <w:t>13.15 – 13.45</w:t>
      </w:r>
      <w:r>
        <w:t xml:space="preserve"> </w:t>
      </w:r>
      <w:r w:rsidR="00F81321">
        <w:tab/>
      </w:r>
      <w:r w:rsidR="00F81321" w:rsidRPr="00F81321">
        <w:rPr>
          <w:b w:val="0"/>
        </w:rPr>
        <w:t>przerwa na kawę lub herbatę</w:t>
      </w:r>
    </w:p>
    <w:p w:rsidR="004200D7" w:rsidRPr="001224E3" w:rsidRDefault="004200D7" w:rsidP="00BE58DA">
      <w:pPr>
        <w:pStyle w:val="Tekstpodstawowy"/>
      </w:pPr>
    </w:p>
    <w:p w:rsidR="00BE58DA" w:rsidRPr="004200D7" w:rsidRDefault="00757594" w:rsidP="004200D7">
      <w:pPr>
        <w:pStyle w:val="Tekstpodstawowy"/>
      </w:pPr>
      <w:r w:rsidRPr="00757594">
        <w:t>1</w:t>
      </w:r>
      <w:r w:rsidR="00BE58DA">
        <w:t>3</w:t>
      </w:r>
      <w:r w:rsidRPr="00757594">
        <w:t>.</w:t>
      </w:r>
      <w:r w:rsidR="004200D7">
        <w:t>4</w:t>
      </w:r>
      <w:r w:rsidRPr="00757594">
        <w:t>5 – 1</w:t>
      </w:r>
      <w:r w:rsidR="004200D7">
        <w:t>4</w:t>
      </w:r>
      <w:r w:rsidRPr="00757594">
        <w:t>.</w:t>
      </w:r>
      <w:r w:rsidR="004200D7">
        <w:t>1</w:t>
      </w:r>
      <w:r w:rsidR="00BE58DA">
        <w:t>5</w:t>
      </w:r>
      <w:r>
        <w:t xml:space="preserve">     Europejski nakaz aresztowania </w:t>
      </w:r>
    </w:p>
    <w:p w:rsidR="00FE32EC" w:rsidRDefault="00FE32EC" w:rsidP="00740162">
      <w:pPr>
        <w:pStyle w:val="Tekstpodstawowy"/>
        <w:numPr>
          <w:ilvl w:val="0"/>
          <w:numId w:val="3"/>
        </w:numPr>
        <w:rPr>
          <w:b w:val="0"/>
        </w:rPr>
      </w:pPr>
      <w:r w:rsidRPr="00B275A5">
        <w:rPr>
          <w:b w:val="0"/>
        </w:rPr>
        <w:t xml:space="preserve">Przesłanki wydania ENA </w:t>
      </w:r>
    </w:p>
    <w:p w:rsidR="00B275A5" w:rsidRDefault="00B275A5" w:rsidP="00740162">
      <w:pPr>
        <w:pStyle w:val="Tekstpodstawowy"/>
        <w:numPr>
          <w:ilvl w:val="0"/>
          <w:numId w:val="3"/>
        </w:numPr>
        <w:rPr>
          <w:b w:val="0"/>
        </w:rPr>
      </w:pPr>
      <w:r>
        <w:rPr>
          <w:b w:val="0"/>
        </w:rPr>
        <w:t>Procedura w przedmiocie wydania i wykonania ENA</w:t>
      </w:r>
    </w:p>
    <w:p w:rsidR="00B275A5" w:rsidRDefault="00B275A5" w:rsidP="00740162">
      <w:pPr>
        <w:pStyle w:val="Tekstpodstawowy"/>
        <w:numPr>
          <w:ilvl w:val="0"/>
          <w:numId w:val="3"/>
        </w:numPr>
        <w:rPr>
          <w:b w:val="0"/>
        </w:rPr>
      </w:pPr>
      <w:r>
        <w:rPr>
          <w:b w:val="0"/>
        </w:rPr>
        <w:t>Przesłanki odmowy wykonania</w:t>
      </w:r>
      <w:r w:rsidR="002A569B">
        <w:rPr>
          <w:b w:val="0"/>
        </w:rPr>
        <w:t xml:space="preserve"> ENA</w:t>
      </w:r>
    </w:p>
    <w:p w:rsidR="00CB3B12" w:rsidRPr="00CB3B12" w:rsidRDefault="00CB3B12" w:rsidP="00CB3B12">
      <w:pPr>
        <w:pStyle w:val="Tekstpodstawowy"/>
        <w:ind w:left="2124" w:firstLine="0"/>
        <w:rPr>
          <w:b w:val="0"/>
          <w:sz w:val="10"/>
          <w:szCs w:val="10"/>
        </w:rPr>
      </w:pPr>
    </w:p>
    <w:p w:rsidR="00CB3B12" w:rsidRPr="00757594" w:rsidRDefault="00CB3B12" w:rsidP="00CB3B12">
      <w:pPr>
        <w:pStyle w:val="Tekstpodstawowy"/>
        <w:ind w:left="2124" w:firstLine="0"/>
        <w:rPr>
          <w:b w:val="0"/>
        </w:rPr>
      </w:pPr>
      <w:r>
        <w:rPr>
          <w:b w:val="0"/>
        </w:rPr>
        <w:t xml:space="preserve">Prowadzący – Rafał </w:t>
      </w:r>
      <w:proofErr w:type="spellStart"/>
      <w:r>
        <w:rPr>
          <w:b w:val="0"/>
        </w:rPr>
        <w:t>Kierzynka</w:t>
      </w:r>
      <w:proofErr w:type="spellEnd"/>
      <w:r>
        <w:rPr>
          <w:b w:val="0"/>
        </w:rPr>
        <w:t xml:space="preserve">/Tomasz </w:t>
      </w:r>
      <w:proofErr w:type="spellStart"/>
      <w:r>
        <w:rPr>
          <w:b w:val="0"/>
        </w:rPr>
        <w:t>Ostropolski</w:t>
      </w:r>
      <w:proofErr w:type="spellEnd"/>
    </w:p>
    <w:p w:rsidR="004200D7" w:rsidRPr="001224E3" w:rsidRDefault="004200D7" w:rsidP="00B41CFB">
      <w:pPr>
        <w:pStyle w:val="Tekstpodstawowy"/>
      </w:pPr>
    </w:p>
    <w:p w:rsidR="00B41CFB" w:rsidRDefault="00B41CFB" w:rsidP="00B41CFB">
      <w:pPr>
        <w:pStyle w:val="Tekstpodstawowy"/>
      </w:pPr>
      <w:r>
        <w:t>1</w:t>
      </w:r>
      <w:r w:rsidR="004200D7">
        <w:t>4</w:t>
      </w:r>
      <w:r>
        <w:t>.15 – 1</w:t>
      </w:r>
      <w:r w:rsidR="004200D7">
        <w:t>4</w:t>
      </w:r>
      <w:r>
        <w:t xml:space="preserve">.45 </w:t>
      </w:r>
      <w:r w:rsidR="002A1605">
        <w:tab/>
      </w:r>
      <w:r w:rsidRPr="00B41CFB">
        <w:t xml:space="preserve">Wzajemne uznawanie kar pozbawienia wolności </w:t>
      </w:r>
      <w:r>
        <w:t>w UE</w:t>
      </w:r>
    </w:p>
    <w:p w:rsidR="001A1EB2" w:rsidRDefault="001A1EB2" w:rsidP="001A1EB2">
      <w:pPr>
        <w:pStyle w:val="Tekstpodstawowy"/>
        <w:numPr>
          <w:ilvl w:val="0"/>
          <w:numId w:val="3"/>
        </w:numPr>
        <w:rPr>
          <w:b w:val="0"/>
        </w:rPr>
      </w:pPr>
      <w:r w:rsidRPr="00B275A5">
        <w:rPr>
          <w:b w:val="0"/>
        </w:rPr>
        <w:t xml:space="preserve">Przesłanki </w:t>
      </w:r>
      <w:r>
        <w:rPr>
          <w:b w:val="0"/>
        </w:rPr>
        <w:t xml:space="preserve">wystąpienia o wykonanie kary </w:t>
      </w:r>
    </w:p>
    <w:p w:rsidR="001A1EB2" w:rsidRDefault="001A1EB2" w:rsidP="001A1EB2">
      <w:pPr>
        <w:pStyle w:val="Tekstpodstawowy"/>
        <w:numPr>
          <w:ilvl w:val="0"/>
          <w:numId w:val="3"/>
        </w:numPr>
        <w:rPr>
          <w:b w:val="0"/>
        </w:rPr>
      </w:pPr>
      <w:r>
        <w:rPr>
          <w:b w:val="0"/>
        </w:rPr>
        <w:t>Procedura w przedmiocie wystąpienia o wykonani</w:t>
      </w:r>
      <w:r w:rsidR="00F81321">
        <w:rPr>
          <w:b w:val="0"/>
        </w:rPr>
        <w:t>e i </w:t>
      </w:r>
      <w:r>
        <w:rPr>
          <w:b w:val="0"/>
        </w:rPr>
        <w:t>wykonania kary</w:t>
      </w:r>
    </w:p>
    <w:p w:rsidR="001A1EB2" w:rsidRDefault="001A1EB2" w:rsidP="001A1EB2">
      <w:pPr>
        <w:pStyle w:val="Tekstpodstawowy"/>
        <w:numPr>
          <w:ilvl w:val="0"/>
          <w:numId w:val="3"/>
        </w:numPr>
        <w:rPr>
          <w:b w:val="0"/>
        </w:rPr>
      </w:pPr>
      <w:r>
        <w:rPr>
          <w:b w:val="0"/>
        </w:rPr>
        <w:t>Przesłanki odmowy wykonania kary</w:t>
      </w:r>
    </w:p>
    <w:p w:rsidR="00CB3B12" w:rsidRPr="00CB3B12" w:rsidRDefault="00CB3B12" w:rsidP="00CB3B12">
      <w:pPr>
        <w:pStyle w:val="Tekstpodstawowy"/>
        <w:ind w:left="2124" w:firstLine="0"/>
        <w:rPr>
          <w:b w:val="0"/>
          <w:sz w:val="10"/>
          <w:szCs w:val="10"/>
        </w:rPr>
      </w:pPr>
    </w:p>
    <w:p w:rsidR="00CB3B12" w:rsidRPr="00757594" w:rsidRDefault="00CB3B12" w:rsidP="00CB3B12">
      <w:pPr>
        <w:pStyle w:val="Tekstpodstawowy"/>
        <w:ind w:left="2124" w:firstLine="0"/>
        <w:rPr>
          <w:b w:val="0"/>
        </w:rPr>
      </w:pPr>
      <w:r>
        <w:rPr>
          <w:b w:val="0"/>
        </w:rPr>
        <w:t xml:space="preserve">Prowadzący – Rafał </w:t>
      </w:r>
      <w:proofErr w:type="spellStart"/>
      <w:r>
        <w:rPr>
          <w:b w:val="0"/>
        </w:rPr>
        <w:t>Kierzynka</w:t>
      </w:r>
      <w:proofErr w:type="spellEnd"/>
      <w:r>
        <w:rPr>
          <w:b w:val="0"/>
        </w:rPr>
        <w:t xml:space="preserve">/Tomasz </w:t>
      </w:r>
      <w:proofErr w:type="spellStart"/>
      <w:r>
        <w:rPr>
          <w:b w:val="0"/>
        </w:rPr>
        <w:t>Ostropolski</w:t>
      </w:r>
      <w:proofErr w:type="spellEnd"/>
    </w:p>
    <w:p w:rsidR="009C2924" w:rsidRPr="001224E3" w:rsidRDefault="009C2924" w:rsidP="00757594">
      <w:pPr>
        <w:pStyle w:val="Tekstpodstawowy"/>
      </w:pPr>
    </w:p>
    <w:p w:rsidR="009B43C4" w:rsidRDefault="00047BE1" w:rsidP="00757594">
      <w:pPr>
        <w:pStyle w:val="Tekstpodstawowy"/>
      </w:pPr>
      <w:r>
        <w:t>14.</w:t>
      </w:r>
      <w:r w:rsidR="004200D7">
        <w:t>4</w:t>
      </w:r>
      <w:r>
        <w:t xml:space="preserve">5 – </w:t>
      </w:r>
      <w:r w:rsidR="009B43C4">
        <w:t>1</w:t>
      </w:r>
      <w:r w:rsidR="004200D7">
        <w:t>5</w:t>
      </w:r>
      <w:r w:rsidR="009B43C4">
        <w:t>.</w:t>
      </w:r>
      <w:r w:rsidR="004200D7">
        <w:t>1</w:t>
      </w:r>
      <w:r w:rsidR="009C0594">
        <w:t>5</w:t>
      </w:r>
      <w:r w:rsidR="009B43C4">
        <w:tab/>
        <w:t>Wzajemne uznawanie</w:t>
      </w:r>
      <w:r w:rsidR="00F81321">
        <w:t xml:space="preserve"> kar o charakterze pieniężnym w </w:t>
      </w:r>
      <w:r w:rsidR="009B43C4">
        <w:t xml:space="preserve">UE </w:t>
      </w:r>
    </w:p>
    <w:p w:rsidR="004200D7" w:rsidRDefault="004200D7" w:rsidP="009C0594">
      <w:pPr>
        <w:pStyle w:val="Tekstpodstawowy"/>
        <w:numPr>
          <w:ilvl w:val="0"/>
          <w:numId w:val="3"/>
        </w:numPr>
        <w:rPr>
          <w:b w:val="0"/>
        </w:rPr>
      </w:pPr>
      <w:r>
        <w:rPr>
          <w:b w:val="0"/>
        </w:rPr>
        <w:t xml:space="preserve">Pojęcie kary o charakterze pieniężnym </w:t>
      </w:r>
    </w:p>
    <w:p w:rsidR="009C0594" w:rsidRDefault="009C0594" w:rsidP="009C0594">
      <w:pPr>
        <w:pStyle w:val="Tekstpodstawowy"/>
        <w:numPr>
          <w:ilvl w:val="0"/>
          <w:numId w:val="3"/>
        </w:numPr>
        <w:rPr>
          <w:b w:val="0"/>
        </w:rPr>
      </w:pPr>
      <w:r w:rsidRPr="00B275A5">
        <w:rPr>
          <w:b w:val="0"/>
        </w:rPr>
        <w:t xml:space="preserve">Przesłanki </w:t>
      </w:r>
      <w:r>
        <w:rPr>
          <w:b w:val="0"/>
        </w:rPr>
        <w:t xml:space="preserve">wystąpienia o wykonanie kary </w:t>
      </w:r>
    </w:p>
    <w:p w:rsidR="009C0594" w:rsidRDefault="009C0594" w:rsidP="009C0594">
      <w:pPr>
        <w:pStyle w:val="Tekstpodstawowy"/>
        <w:numPr>
          <w:ilvl w:val="0"/>
          <w:numId w:val="3"/>
        </w:numPr>
        <w:rPr>
          <w:b w:val="0"/>
        </w:rPr>
      </w:pPr>
      <w:r>
        <w:rPr>
          <w:b w:val="0"/>
        </w:rPr>
        <w:t>Procedura w przedm</w:t>
      </w:r>
      <w:r w:rsidR="00F81321">
        <w:rPr>
          <w:b w:val="0"/>
        </w:rPr>
        <w:t>iocie wystąpienia o wykonanie i </w:t>
      </w:r>
      <w:r>
        <w:rPr>
          <w:b w:val="0"/>
        </w:rPr>
        <w:t>wykonania kary</w:t>
      </w:r>
    </w:p>
    <w:p w:rsidR="009C0594" w:rsidRDefault="009C0594" w:rsidP="009C0594">
      <w:pPr>
        <w:pStyle w:val="Tekstpodstawowy"/>
        <w:numPr>
          <w:ilvl w:val="0"/>
          <w:numId w:val="3"/>
        </w:numPr>
        <w:rPr>
          <w:b w:val="0"/>
        </w:rPr>
      </w:pPr>
      <w:r>
        <w:rPr>
          <w:b w:val="0"/>
        </w:rPr>
        <w:t>Przesłanki odmowy wykonania kary</w:t>
      </w:r>
    </w:p>
    <w:p w:rsidR="00CB3B12" w:rsidRPr="00CB3B12" w:rsidRDefault="00CB3B12" w:rsidP="00CB3B12">
      <w:pPr>
        <w:pStyle w:val="Tekstpodstawowy"/>
        <w:ind w:left="2124" w:firstLine="0"/>
        <w:rPr>
          <w:b w:val="0"/>
          <w:sz w:val="10"/>
          <w:szCs w:val="10"/>
        </w:rPr>
      </w:pPr>
    </w:p>
    <w:p w:rsidR="00CB3B12" w:rsidRPr="00757594" w:rsidRDefault="00CB3B12" w:rsidP="00CB3B12">
      <w:pPr>
        <w:pStyle w:val="Tekstpodstawowy"/>
        <w:ind w:left="2124" w:firstLine="0"/>
        <w:rPr>
          <w:b w:val="0"/>
        </w:rPr>
      </w:pPr>
      <w:r>
        <w:rPr>
          <w:b w:val="0"/>
        </w:rPr>
        <w:t xml:space="preserve">Prowadzący – Rafał </w:t>
      </w:r>
      <w:proofErr w:type="spellStart"/>
      <w:r>
        <w:rPr>
          <w:b w:val="0"/>
        </w:rPr>
        <w:t>Kierzynka</w:t>
      </w:r>
      <w:proofErr w:type="spellEnd"/>
      <w:r>
        <w:rPr>
          <w:b w:val="0"/>
        </w:rPr>
        <w:t xml:space="preserve">/Tomasz </w:t>
      </w:r>
      <w:proofErr w:type="spellStart"/>
      <w:r>
        <w:rPr>
          <w:b w:val="0"/>
        </w:rPr>
        <w:t>Ostropolski</w:t>
      </w:r>
      <w:proofErr w:type="spellEnd"/>
    </w:p>
    <w:p w:rsidR="00144CFC" w:rsidRPr="001224E3" w:rsidRDefault="00144CFC" w:rsidP="00144CFC">
      <w:pPr>
        <w:pStyle w:val="Tekstpodstawowy"/>
        <w:ind w:left="0" w:firstLine="0"/>
      </w:pPr>
    </w:p>
    <w:p w:rsidR="00010440" w:rsidRDefault="009C0594" w:rsidP="009C0594">
      <w:pPr>
        <w:pStyle w:val="Tekstpodstawowy"/>
      </w:pPr>
      <w:r>
        <w:t>1</w:t>
      </w:r>
      <w:r w:rsidR="004200D7">
        <w:t>5</w:t>
      </w:r>
      <w:r>
        <w:t>.</w:t>
      </w:r>
      <w:r w:rsidR="004200D7">
        <w:t>1</w:t>
      </w:r>
      <w:r>
        <w:t>5 – 1</w:t>
      </w:r>
      <w:r w:rsidR="00047BE1">
        <w:t>5</w:t>
      </w:r>
      <w:r w:rsidR="00010440" w:rsidRPr="002D2B81">
        <w:t xml:space="preserve">.45 </w:t>
      </w:r>
      <w:r w:rsidR="00010440" w:rsidRPr="002D2B81">
        <w:tab/>
      </w:r>
      <w:r w:rsidR="00757594">
        <w:t xml:space="preserve">Wzajemne uznawanie </w:t>
      </w:r>
      <w:r w:rsidR="0030325D">
        <w:t xml:space="preserve">pozostałych </w:t>
      </w:r>
      <w:r w:rsidR="00F81321">
        <w:t>orzeczeń karnych w </w:t>
      </w:r>
      <w:r w:rsidR="00757594">
        <w:t>UE</w:t>
      </w:r>
      <w:r w:rsidR="0030325D">
        <w:t xml:space="preserve"> – przegląd istniejących rozwiązań </w:t>
      </w:r>
    </w:p>
    <w:p w:rsidR="00DF0450" w:rsidRDefault="00DF0450" w:rsidP="009C0594">
      <w:pPr>
        <w:pStyle w:val="Tekstpodstawowy"/>
        <w:numPr>
          <w:ilvl w:val="0"/>
          <w:numId w:val="6"/>
        </w:numPr>
        <w:rPr>
          <w:b w:val="0"/>
        </w:rPr>
      </w:pPr>
      <w:r w:rsidRPr="00C7448C">
        <w:rPr>
          <w:b w:val="0"/>
        </w:rPr>
        <w:t>Wzajemne uznawanie</w:t>
      </w:r>
      <w:r>
        <w:rPr>
          <w:b w:val="0"/>
        </w:rPr>
        <w:t xml:space="preserve"> kar i środków probacyjnych </w:t>
      </w:r>
    </w:p>
    <w:p w:rsidR="00DF0450" w:rsidRDefault="00DF0450" w:rsidP="00F43CCC">
      <w:pPr>
        <w:pStyle w:val="Tekstpodstawowy"/>
        <w:numPr>
          <w:ilvl w:val="0"/>
          <w:numId w:val="6"/>
        </w:numPr>
        <w:rPr>
          <w:b w:val="0"/>
        </w:rPr>
      </w:pPr>
      <w:r w:rsidRPr="00C7448C">
        <w:rPr>
          <w:b w:val="0"/>
        </w:rPr>
        <w:t>Wzajemne uznawanie</w:t>
      </w:r>
      <w:r>
        <w:rPr>
          <w:b w:val="0"/>
        </w:rPr>
        <w:t xml:space="preserve"> przepadku </w:t>
      </w:r>
    </w:p>
    <w:p w:rsidR="00D14344" w:rsidRDefault="00D14344" w:rsidP="00F43CCC">
      <w:pPr>
        <w:pStyle w:val="Tekstpodstawowy"/>
        <w:numPr>
          <w:ilvl w:val="0"/>
          <w:numId w:val="6"/>
        </w:numPr>
        <w:rPr>
          <w:b w:val="0"/>
        </w:rPr>
      </w:pPr>
      <w:r w:rsidRPr="00C7448C">
        <w:rPr>
          <w:b w:val="0"/>
        </w:rPr>
        <w:t>Wzajemne uznawanie</w:t>
      </w:r>
      <w:r>
        <w:rPr>
          <w:b w:val="0"/>
        </w:rPr>
        <w:t xml:space="preserve"> wolnościowych środków zapobiegawczych </w:t>
      </w:r>
    </w:p>
    <w:p w:rsidR="00D14344" w:rsidRDefault="00D14344" w:rsidP="00F43CCC">
      <w:pPr>
        <w:pStyle w:val="Tekstpodstawowy"/>
        <w:numPr>
          <w:ilvl w:val="0"/>
          <w:numId w:val="6"/>
        </w:numPr>
        <w:rPr>
          <w:b w:val="0"/>
        </w:rPr>
      </w:pPr>
      <w:r>
        <w:rPr>
          <w:b w:val="0"/>
        </w:rPr>
        <w:t xml:space="preserve">Europejski nakaz ochrony </w:t>
      </w:r>
    </w:p>
    <w:p w:rsidR="00CB3B12" w:rsidRPr="00CB3B12" w:rsidRDefault="00CB3B12" w:rsidP="00CB3B12">
      <w:pPr>
        <w:pStyle w:val="Tekstpodstawowy"/>
        <w:ind w:left="2124" w:firstLine="0"/>
        <w:rPr>
          <w:b w:val="0"/>
          <w:sz w:val="10"/>
          <w:szCs w:val="10"/>
        </w:rPr>
      </w:pPr>
    </w:p>
    <w:p w:rsidR="00CB3B12" w:rsidRPr="00757594" w:rsidRDefault="00CB3B12" w:rsidP="00CB3B12">
      <w:pPr>
        <w:pStyle w:val="Tekstpodstawowy"/>
        <w:ind w:left="2124" w:firstLine="0"/>
        <w:rPr>
          <w:b w:val="0"/>
        </w:rPr>
      </w:pPr>
      <w:r>
        <w:rPr>
          <w:b w:val="0"/>
        </w:rPr>
        <w:t xml:space="preserve">Prowadzący – Rafał </w:t>
      </w:r>
      <w:proofErr w:type="spellStart"/>
      <w:r>
        <w:rPr>
          <w:b w:val="0"/>
        </w:rPr>
        <w:t>Kierzynka</w:t>
      </w:r>
      <w:proofErr w:type="spellEnd"/>
      <w:r>
        <w:rPr>
          <w:b w:val="0"/>
        </w:rPr>
        <w:t xml:space="preserve">/Tomasz </w:t>
      </w:r>
      <w:proofErr w:type="spellStart"/>
      <w:r>
        <w:rPr>
          <w:b w:val="0"/>
        </w:rPr>
        <w:t>Ostropolski</w:t>
      </w:r>
      <w:proofErr w:type="spellEnd"/>
    </w:p>
    <w:p w:rsidR="001224E3" w:rsidRDefault="00144CFC" w:rsidP="00144CFC">
      <w:pPr>
        <w:pStyle w:val="Tekstpodstawowy"/>
        <w:rPr>
          <w:b w:val="0"/>
        </w:rPr>
      </w:pPr>
      <w:r>
        <w:rPr>
          <w:b w:val="0"/>
        </w:rPr>
        <w:t>_________________________________________________________________________</w:t>
      </w:r>
    </w:p>
    <w:p w:rsidR="004200D7" w:rsidRDefault="004200D7" w:rsidP="00CB3B12">
      <w:pP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010440" w:rsidRPr="000A78A4" w:rsidRDefault="001D1A8C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0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>ostę</w:t>
      </w:r>
      <w:r w:rsidR="00CB3B12">
        <w:rPr>
          <w:rFonts w:ascii="Bookman Old Style" w:hAnsi="Bookman Old Style"/>
          <w:sz w:val="20"/>
          <w:szCs w:val="20"/>
        </w:rPr>
        <w:t xml:space="preserve">pnej w dniach </w:t>
      </w:r>
      <w:r w:rsidR="00CB3B12">
        <w:rPr>
          <w:rFonts w:ascii="Bookman Old Style" w:hAnsi="Bookman Old Style"/>
          <w:sz w:val="20"/>
          <w:szCs w:val="20"/>
        </w:rPr>
        <w:br/>
        <w:t xml:space="preserve">od </w:t>
      </w:r>
      <w:r w:rsidR="000B288F">
        <w:rPr>
          <w:rFonts w:ascii="Bookman Old Style" w:hAnsi="Bookman Old Style"/>
          <w:b/>
          <w:sz w:val="20"/>
          <w:szCs w:val="20"/>
        </w:rPr>
        <w:t>29</w:t>
      </w:r>
      <w:r w:rsidR="00144CFC" w:rsidRPr="00144CFC">
        <w:rPr>
          <w:rFonts w:ascii="Bookman Old Style" w:hAnsi="Bookman Old Style"/>
          <w:b/>
          <w:sz w:val="20"/>
          <w:szCs w:val="20"/>
        </w:rPr>
        <w:t xml:space="preserve"> kwietnia</w:t>
      </w:r>
      <w:r w:rsidR="00CB3B12" w:rsidRPr="00144CFC">
        <w:rPr>
          <w:rFonts w:ascii="Bookman Old Style" w:hAnsi="Bookman Old Style"/>
          <w:b/>
          <w:sz w:val="20"/>
          <w:szCs w:val="20"/>
        </w:rPr>
        <w:t xml:space="preserve"> 2016</w:t>
      </w:r>
      <w:r w:rsidR="00CB6108">
        <w:rPr>
          <w:rFonts w:ascii="Bookman Old Style" w:hAnsi="Bookman Old Style"/>
          <w:sz w:val="20"/>
          <w:szCs w:val="20"/>
        </w:rPr>
        <w:t xml:space="preserve"> r. </w:t>
      </w:r>
      <w:r w:rsidR="00144CFC">
        <w:rPr>
          <w:rFonts w:ascii="Bookman Old Style" w:hAnsi="Bookman Old Style"/>
          <w:sz w:val="20"/>
          <w:szCs w:val="20"/>
        </w:rPr>
        <w:t xml:space="preserve">do </w:t>
      </w:r>
      <w:r w:rsidR="000B288F">
        <w:rPr>
          <w:rFonts w:ascii="Bookman Old Style" w:hAnsi="Bookman Old Style"/>
          <w:b/>
          <w:sz w:val="20"/>
          <w:szCs w:val="20"/>
        </w:rPr>
        <w:t>30</w:t>
      </w:r>
      <w:r w:rsidR="00144CFC" w:rsidRPr="00144CFC">
        <w:rPr>
          <w:rFonts w:ascii="Bookman Old Style" w:hAnsi="Bookman Old Style"/>
          <w:b/>
          <w:sz w:val="20"/>
          <w:szCs w:val="20"/>
        </w:rPr>
        <w:t xml:space="preserve"> maja</w:t>
      </w:r>
      <w:r w:rsidR="00CB3B12" w:rsidRPr="00144CFC">
        <w:rPr>
          <w:rFonts w:ascii="Bookman Old Style" w:hAnsi="Bookman Old Style"/>
          <w:b/>
          <w:sz w:val="20"/>
          <w:szCs w:val="20"/>
        </w:rPr>
        <w:t xml:space="preserve"> 2016</w:t>
      </w:r>
      <w:r w:rsidRPr="00144CFC">
        <w:rPr>
          <w:rFonts w:ascii="Bookman Old Style" w:hAnsi="Bookman Old Style"/>
          <w:b/>
          <w:sz w:val="20"/>
          <w:szCs w:val="20"/>
        </w:rPr>
        <w:t xml:space="preserve"> r.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612E11">
      <w:type w:val="continuous"/>
      <w:pgSz w:w="11906" w:h="16838"/>
      <w:pgMar w:top="851" w:right="1416" w:bottom="142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688A"/>
    <w:multiLevelType w:val="hybridMultilevel"/>
    <w:tmpl w:val="7DF001D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A68CB"/>
    <w:multiLevelType w:val="hybridMultilevel"/>
    <w:tmpl w:val="FDA09EE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5E5E0285"/>
    <w:multiLevelType w:val="hybridMultilevel"/>
    <w:tmpl w:val="7E46D3F2"/>
    <w:lvl w:ilvl="0" w:tplc="7A322D98">
      <w:numFmt w:val="bullet"/>
      <w:lvlText w:val="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FF564A"/>
    <w:multiLevelType w:val="hybridMultilevel"/>
    <w:tmpl w:val="4F5007B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7B5A6E20"/>
    <w:multiLevelType w:val="hybridMultilevel"/>
    <w:tmpl w:val="1C9E525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1CF4"/>
    <w:rsid w:val="000224D4"/>
    <w:rsid w:val="0002287F"/>
    <w:rsid w:val="00040D28"/>
    <w:rsid w:val="00047BE1"/>
    <w:rsid w:val="000A78A4"/>
    <w:rsid w:val="000B288F"/>
    <w:rsid w:val="000C4588"/>
    <w:rsid w:val="001224E3"/>
    <w:rsid w:val="001229D9"/>
    <w:rsid w:val="00144CFC"/>
    <w:rsid w:val="00152062"/>
    <w:rsid w:val="00192E49"/>
    <w:rsid w:val="001A1EB2"/>
    <w:rsid w:val="001D1A8C"/>
    <w:rsid w:val="001E667A"/>
    <w:rsid w:val="00221D55"/>
    <w:rsid w:val="002A1605"/>
    <w:rsid w:val="002A4B85"/>
    <w:rsid w:val="002A569B"/>
    <w:rsid w:val="002D2B81"/>
    <w:rsid w:val="0030325D"/>
    <w:rsid w:val="00303398"/>
    <w:rsid w:val="003377DE"/>
    <w:rsid w:val="004200D7"/>
    <w:rsid w:val="00447768"/>
    <w:rsid w:val="00486AE2"/>
    <w:rsid w:val="0049426B"/>
    <w:rsid w:val="004A7F53"/>
    <w:rsid w:val="004E4749"/>
    <w:rsid w:val="00505F33"/>
    <w:rsid w:val="00531340"/>
    <w:rsid w:val="00556117"/>
    <w:rsid w:val="005A05D1"/>
    <w:rsid w:val="005A0CC6"/>
    <w:rsid w:val="005A4008"/>
    <w:rsid w:val="00612E11"/>
    <w:rsid w:val="00680E80"/>
    <w:rsid w:val="00696879"/>
    <w:rsid w:val="00700377"/>
    <w:rsid w:val="00715A5E"/>
    <w:rsid w:val="00722BD1"/>
    <w:rsid w:val="00740162"/>
    <w:rsid w:val="00757594"/>
    <w:rsid w:val="007A02D8"/>
    <w:rsid w:val="007D03E0"/>
    <w:rsid w:val="007D72A9"/>
    <w:rsid w:val="00840845"/>
    <w:rsid w:val="00841507"/>
    <w:rsid w:val="00864626"/>
    <w:rsid w:val="00867620"/>
    <w:rsid w:val="008F32A8"/>
    <w:rsid w:val="009406B1"/>
    <w:rsid w:val="00941651"/>
    <w:rsid w:val="009B43C4"/>
    <w:rsid w:val="009C0594"/>
    <w:rsid w:val="009C2924"/>
    <w:rsid w:val="00A1631E"/>
    <w:rsid w:val="00A85D61"/>
    <w:rsid w:val="00AB3488"/>
    <w:rsid w:val="00AE0582"/>
    <w:rsid w:val="00B04F66"/>
    <w:rsid w:val="00B26404"/>
    <w:rsid w:val="00B275A5"/>
    <w:rsid w:val="00B41CFB"/>
    <w:rsid w:val="00B71092"/>
    <w:rsid w:val="00BE58DA"/>
    <w:rsid w:val="00BF04C5"/>
    <w:rsid w:val="00C115A4"/>
    <w:rsid w:val="00C30D7F"/>
    <w:rsid w:val="00C35BE9"/>
    <w:rsid w:val="00C7448C"/>
    <w:rsid w:val="00C82DA7"/>
    <w:rsid w:val="00CB3B12"/>
    <w:rsid w:val="00CB6108"/>
    <w:rsid w:val="00CC2961"/>
    <w:rsid w:val="00D07918"/>
    <w:rsid w:val="00D14344"/>
    <w:rsid w:val="00D37441"/>
    <w:rsid w:val="00D64481"/>
    <w:rsid w:val="00DA3258"/>
    <w:rsid w:val="00DD5CC3"/>
    <w:rsid w:val="00DF0450"/>
    <w:rsid w:val="00E20EFE"/>
    <w:rsid w:val="00E56BE5"/>
    <w:rsid w:val="00E658B1"/>
    <w:rsid w:val="00E7137C"/>
    <w:rsid w:val="00E8097D"/>
    <w:rsid w:val="00F15D22"/>
    <w:rsid w:val="00F429E4"/>
    <w:rsid w:val="00F43CCC"/>
    <w:rsid w:val="00F81321"/>
    <w:rsid w:val="00F8337A"/>
    <w:rsid w:val="00FE3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033F63-2753-4D5D-8DA9-C04AAA4B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757594"/>
    <w:pPr>
      <w:tabs>
        <w:tab w:val="left" w:pos="0"/>
      </w:tabs>
      <w:spacing w:after="60" w:line="276" w:lineRule="auto"/>
      <w:ind w:left="2127" w:hanging="2127"/>
      <w:jc w:val="both"/>
    </w:pPr>
    <w:rPr>
      <w:rFonts w:ascii="Bookman Old Style" w:hAnsi="Bookman Old Style"/>
      <w:b/>
    </w:rPr>
  </w:style>
  <w:style w:type="character" w:customStyle="1" w:styleId="TekstpodstawowyZnak">
    <w:name w:val="Tekst podstawowy Znak"/>
    <w:link w:val="Tekstpodstawowy"/>
    <w:uiPriority w:val="99"/>
    <w:locked/>
    <w:rsid w:val="00757594"/>
    <w:rPr>
      <w:rFonts w:ascii="Bookman Old Style" w:eastAsia="Times New Roman" w:hAnsi="Bookman Old Style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customStyle="1" w:styleId="contact-street">
    <w:name w:val="contact-street"/>
    <w:basedOn w:val="Domylnaczcionkaakapitu"/>
    <w:rsid w:val="00D64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8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5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limczyk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nakonieczny@kssi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4DAC4-0AB1-4DA2-9C5E-556CD4F7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Ćwiklińska</dc:creator>
  <cp:lastModifiedBy>Artur Nakonieczny</cp:lastModifiedBy>
  <cp:revision>4</cp:revision>
  <cp:lastPrinted>2016-03-14T12:26:00Z</cp:lastPrinted>
  <dcterms:created xsi:type="dcterms:W3CDTF">2016-03-14T12:23:00Z</dcterms:created>
  <dcterms:modified xsi:type="dcterms:W3CDTF">2016-03-14T12:38:00Z</dcterms:modified>
</cp:coreProperties>
</file>