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4D4309" w:rsidP="005B0A21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OSU-II.401.9.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</w:t>
            </w:r>
            <w:r w:rsidR="005B0A21">
              <w:rPr>
                <w:rFonts w:ascii="Bookman Old Style" w:hAnsi="Bookman Old Style"/>
                <w:sz w:val="22"/>
                <w:szCs w:val="22"/>
              </w:rPr>
              <w:t>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126F16" w:rsidP="005B0A21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11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</w:t>
            </w:r>
            <w:r w:rsidR="005B0A21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stycznia 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>201</w:t>
            </w:r>
            <w:r w:rsidR="005B0A21">
              <w:rPr>
                <w:rFonts w:ascii="Bookman Old Style" w:hAnsi="Bookman Old Style"/>
                <w:spacing w:val="30"/>
                <w:sz w:val="22"/>
                <w:szCs w:val="22"/>
              </w:rPr>
              <w:t>9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„MATERIAŁY NIEJAWNE W POSTĘPOWANIU KARNYM”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sędziowie i asesorzy orzekających w sprawach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karnych, prokuratorzy i asesorzy prokuratury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</w:t>
            </w:r>
            <w:r w:rsidR="00CD7779">
              <w:rPr>
                <w:rFonts w:ascii="Bookman Old Style" w:hAnsi="Bookman Old Style"/>
                <w:b/>
                <w:sz w:val="22"/>
                <w:szCs w:val="22"/>
              </w:rPr>
              <w:t>3/B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 w:rsidR="00AC531B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CD7779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3-5 kwietnia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2F3B24">
        <w:trPr>
          <w:trHeight w:val="501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1FD" w:rsidRPr="000521FD" w:rsidRDefault="00EA1817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Zajęcia</w:t>
            </w:r>
          </w:p>
          <w:p w:rsidR="000521FD" w:rsidRPr="000521FD" w:rsidRDefault="000521FD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521FD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</w:p>
          <w:p w:rsidR="000521FD" w:rsidRPr="000521FD" w:rsidRDefault="000521FD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521FD">
              <w:rPr>
                <w:rFonts w:ascii="Bookman Old Style" w:hAnsi="Bookman Old Style"/>
                <w:sz w:val="22"/>
                <w:szCs w:val="22"/>
              </w:rPr>
              <w:t>ul. Krakowskie Przedmieście 62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0521FD">
              <w:rPr>
                <w:rFonts w:ascii="Bookman Old Style" w:hAnsi="Bookman Old Style"/>
                <w:sz w:val="22"/>
                <w:szCs w:val="22"/>
              </w:rPr>
              <w:t>20-076 Lublin</w:t>
            </w:r>
          </w:p>
          <w:p w:rsidR="000521FD" w:rsidRDefault="002F3B24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Z</w:t>
            </w:r>
            <w:r w:rsidR="00EA1817">
              <w:rPr>
                <w:rFonts w:ascii="Bookman Old Style" w:hAnsi="Bookman Old Style"/>
                <w:b/>
                <w:sz w:val="22"/>
                <w:szCs w:val="22"/>
              </w:rPr>
              <w:t>akwaterowanie</w:t>
            </w:r>
          </w:p>
          <w:p w:rsidR="007E28D3" w:rsidRPr="00077CCB" w:rsidRDefault="000521FD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Lublin, b</w:t>
            </w:r>
            <w:r w:rsidRPr="000521FD">
              <w:rPr>
                <w:rFonts w:ascii="Bookman Old Style" w:hAnsi="Bookman Old Style"/>
                <w:sz w:val="22"/>
                <w:szCs w:val="22"/>
              </w:rPr>
              <w:t xml:space="preserve">liższe informacje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o hotelu </w:t>
            </w:r>
            <w:r w:rsidRPr="000521FD">
              <w:rPr>
                <w:rFonts w:ascii="Bookman Old Style" w:hAnsi="Bookman Old Style"/>
                <w:sz w:val="22"/>
                <w:szCs w:val="22"/>
              </w:rPr>
              <w:t>zostan</w:t>
            </w:r>
            <w:r>
              <w:rPr>
                <w:rFonts w:ascii="Bookman Old Style" w:hAnsi="Bookman Old Style"/>
                <w:sz w:val="22"/>
                <w:szCs w:val="22"/>
              </w:rPr>
              <w:t>ą podane w terminie późniejszym</w:t>
            </w:r>
          </w:p>
        </w:tc>
      </w:tr>
      <w:tr w:rsidR="007E28D3" w:rsidTr="00EA1817">
        <w:trPr>
          <w:trHeight w:val="676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4D4309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Janusz Konecki</w:t>
            </w:r>
          </w:p>
          <w:p w:rsidR="007E28D3" w:rsidRPr="00B1183A" w:rsidRDefault="00A14F57" w:rsidP="00CD777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B1183A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j.konecki@kssip.gov.pl</w:t>
              </w:r>
            </w:hyperlink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81 458 37 58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E5F47">
              <w:rPr>
                <w:rFonts w:ascii="Bookman Old Style" w:hAnsi="Bookman Old Style"/>
                <w:sz w:val="22"/>
                <w:szCs w:val="22"/>
              </w:rPr>
              <w:t>Monika Wolińska</w:t>
            </w:r>
          </w:p>
          <w:p w:rsidR="007E28D3" w:rsidRPr="00C80A48" w:rsidRDefault="00A14F57" w:rsidP="00CD777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7" w:history="1">
              <w:r w:rsidR="00C05366" w:rsidRPr="005B0A21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m.wolinska@kssip.gov.pl</w:t>
              </w:r>
            </w:hyperlink>
            <w:r w:rsidRPr="005B0A21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="00B1183A" w:rsidRPr="005B0A21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DE5F47">
              <w:rPr>
                <w:rFonts w:ascii="Bookman Old Style" w:hAnsi="Bookman Old Style"/>
                <w:sz w:val="22"/>
                <w:szCs w:val="22"/>
              </w:rPr>
              <w:t xml:space="preserve"> 81 458 37 49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CD7779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126F16">
        <w:trPr>
          <w:trHeight w:val="31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26F16" w:rsidTr="00CD7779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126F16" w:rsidRPr="00AD3268" w:rsidRDefault="00126F16" w:rsidP="00126F1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Paweł Urbaniak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126F16" w:rsidRPr="00461B85" w:rsidRDefault="00126F16" w:rsidP="00126F1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126F16" w:rsidRPr="00461B85" w:rsidRDefault="00126F16" w:rsidP="00126F1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26F16" w:rsidTr="00126F16">
        <w:trPr>
          <w:trHeight w:val="6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F16" w:rsidRPr="00B1183A" w:rsidRDefault="00126F16" w:rsidP="00126F1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sędzia Sądu Okręgowego w Łodzi orzekający w sprawach karnych w I instancji, a w Sądzie Apelacyjnym w Łodzi w sprawach karnych w II instancji.</w:t>
            </w:r>
          </w:p>
        </w:tc>
      </w:tr>
      <w:tr w:rsidR="00126F16" w:rsidTr="00CD7779">
        <w:trPr>
          <w:trHeight w:val="3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126F16" w:rsidRPr="00AD3268" w:rsidRDefault="00126F16" w:rsidP="00126F1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Tomasz Kozioł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126F16" w:rsidRPr="00461B85" w:rsidRDefault="00126F16" w:rsidP="00126F1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126F16" w:rsidRPr="00461B85" w:rsidRDefault="00126F16" w:rsidP="00126F1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26F16" w:rsidRPr="00B1183A" w:rsidTr="00126F16">
        <w:trPr>
          <w:trHeight w:val="70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F16" w:rsidRPr="00B1183A" w:rsidRDefault="00126F16" w:rsidP="00126F1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prokurator </w:t>
            </w:r>
            <w:r w:rsidRPr="00126F16">
              <w:rPr>
                <w:rFonts w:ascii="Bookman Old Style" w:hAnsi="Bookman Old Style"/>
                <w:sz w:val="22"/>
                <w:szCs w:val="22"/>
              </w:rPr>
              <w:t>Prokuratury Okręgowej we Wrocławiu delegowany do Prokuratury Krajowej Wydziału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126F16">
              <w:rPr>
                <w:rFonts w:ascii="Bookman Old Style" w:hAnsi="Bookman Old Style"/>
                <w:sz w:val="22"/>
                <w:szCs w:val="22"/>
              </w:rPr>
              <w:t>Spraw Wewnętrznych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126F16" w:rsidTr="00CD7779">
        <w:trPr>
          <w:trHeight w:val="358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126F16" w:rsidRPr="00AD3268" w:rsidRDefault="00126F16" w:rsidP="00126F1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Grzegorz Gordon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126F16" w:rsidRPr="00461B85" w:rsidRDefault="00126F16" w:rsidP="00126F1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126F16" w:rsidRPr="00461B85" w:rsidRDefault="00126F16" w:rsidP="00126F1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26F16" w:rsidTr="00C05366">
        <w:trPr>
          <w:trHeight w:val="101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F16" w:rsidRPr="00B1183A" w:rsidRDefault="00126F16" w:rsidP="00126F1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sz w:val="22"/>
                <w:szCs w:val="22"/>
              </w:rPr>
              <w:t>kierownik kancelarii tajnej w Sądzie Okręgowym w Warszawie, długoletni urzędnik administracji sądowej posiadający szeroką prakty</w:t>
            </w:r>
            <w:r>
              <w:rPr>
                <w:rFonts w:ascii="Bookman Old Style" w:hAnsi="Bookman Old Style"/>
                <w:sz w:val="22"/>
                <w:szCs w:val="22"/>
              </w:rPr>
              <w:t>kę w wymiarze sprawiedliwości z </w:t>
            </w:r>
            <w:r w:rsidRPr="00B1183A">
              <w:rPr>
                <w:rFonts w:ascii="Bookman Old Style" w:hAnsi="Bookman Old Style"/>
                <w:sz w:val="22"/>
                <w:szCs w:val="22"/>
              </w:rPr>
              <w:t>zakresu pionu karnego, zamówień publicznych, postępowania międzynarodowego.</w:t>
            </w:r>
          </w:p>
          <w:p w:rsidR="00126F16" w:rsidRPr="00B1183A" w:rsidRDefault="00126F16" w:rsidP="00126F16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126F16" w:rsidTr="00126F16">
        <w:trPr>
          <w:trHeight w:val="41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F16" w:rsidRPr="00461B85" w:rsidRDefault="00126F16" w:rsidP="00126F16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D7779" w:rsidRDefault="00CD7779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D7779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D7779" w:rsidP="00AD3268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kwietnia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CD7779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  <w:hideMark/>
          </w:tcPr>
          <w:p w:rsidR="00C80A48" w:rsidRPr="00C80A48" w:rsidRDefault="000521FD" w:rsidP="000521F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od godz. 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  <w:hideMark/>
          </w:tcPr>
          <w:p w:rsidR="00C80A48" w:rsidRPr="00C80A48" w:rsidRDefault="000521FD" w:rsidP="000521FD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521FD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zakwaterowanie uczestników w hotelu </w:t>
            </w:r>
          </w:p>
        </w:tc>
      </w:tr>
      <w:tr w:rsidR="00DB0AF5" w:rsidRPr="00C80A48" w:rsidTr="00DB0AF5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B0AF5" w:rsidRPr="00B1183A" w:rsidRDefault="00DB0AF5" w:rsidP="00DB0AF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14.0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DB0AF5" w:rsidRPr="00B1183A" w:rsidRDefault="0036534E" w:rsidP="00DB0AF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lunch w KSSiP</w:t>
            </w:r>
          </w:p>
        </w:tc>
      </w:tr>
      <w:tr w:rsidR="005B0A21" w:rsidRPr="00C80A48" w:rsidTr="00DB0AF5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16.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5B0A21" w:rsidRPr="00CF2290" w:rsidRDefault="005B0A21" w:rsidP="005B0A21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F229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Rodzaje informacji niejawnych. Przesłanki i tryb nadawania klauzul tajności.</w:t>
            </w:r>
          </w:p>
          <w:p w:rsidR="005B0A21" w:rsidRPr="00CF2290" w:rsidRDefault="005B0A21" w:rsidP="005B0A21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F229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Tryb i warunki znoszenia klauzul tajności.</w:t>
            </w:r>
          </w:p>
          <w:p w:rsidR="005B0A21" w:rsidRPr="00C80A48" w:rsidRDefault="005B0A21" w:rsidP="005B0A21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F229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Obieg dokumentacji zawierającej informacje niejawne - organizacja i działanie kancelarii tajnej.</w:t>
            </w:r>
          </w:p>
        </w:tc>
      </w:tr>
      <w:tr w:rsidR="005B0A21" w:rsidRPr="00C80A48" w:rsidTr="00DB0AF5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Grzegorz Gordon</w:t>
            </w:r>
          </w:p>
        </w:tc>
      </w:tr>
      <w:tr w:rsidR="005B0A21" w:rsidRPr="00C80A48" w:rsidTr="00DB0AF5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B0A21" w:rsidRPr="00B1183A" w:rsidRDefault="005B0A21" w:rsidP="005B0A2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16.3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16.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5B0A21" w:rsidRPr="00B1183A" w:rsidRDefault="005B0A21" w:rsidP="005B0A2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5B0A21" w:rsidRPr="00C80A48" w:rsidTr="00DB0AF5">
        <w:trPr>
          <w:trHeight w:val="283"/>
        </w:trPr>
        <w:tc>
          <w:tcPr>
            <w:tcW w:w="1905" w:type="dxa"/>
            <w:shd w:val="clear" w:color="auto" w:fill="auto"/>
            <w:vAlign w:val="center"/>
            <w:hideMark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16.4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5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F229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Rodzaje informacji niejawnych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…</w:t>
            </w:r>
            <w:r w:rsidRPr="00CF229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– ciąg dalszy zajęć. </w:t>
            </w:r>
          </w:p>
        </w:tc>
      </w:tr>
      <w:tr w:rsidR="005B0A21" w:rsidRPr="00C80A48" w:rsidTr="00DB0AF5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Grzegorz Gordon</w:t>
            </w:r>
          </w:p>
        </w:tc>
      </w:tr>
      <w:tr w:rsidR="005B0A21" w:rsidRPr="00C80A48" w:rsidTr="00DB0AF5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B0A21" w:rsidRPr="00B1183A" w:rsidRDefault="005B0A21" w:rsidP="005B0A2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18.3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5B0A21" w:rsidRPr="00B1183A" w:rsidRDefault="005B0A21" w:rsidP="005B0A2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5B0A21" w:rsidRPr="00C80A48" w:rsidTr="001C30EC">
        <w:trPr>
          <w:trHeight w:val="387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5B0A21" w:rsidRPr="001C30EC" w:rsidRDefault="005B0A21" w:rsidP="005B0A21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1C30E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5B0A21" w:rsidRPr="00C80A48" w:rsidRDefault="005B0A21" w:rsidP="005B0A21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4 kwietnia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5B0A21" w:rsidRPr="00C80A48" w:rsidTr="001C30EC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5B0A21" w:rsidRPr="00B1183A" w:rsidRDefault="005B0A21" w:rsidP="005B0A2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8.00 – 9.00 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5B0A21" w:rsidRPr="00B1183A" w:rsidRDefault="005B0A21" w:rsidP="005B0A2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shd w:val="clear" w:color="auto" w:fill="auto"/>
            <w:vAlign w:val="center"/>
            <w:hideMark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9.00 – 10.30</w:t>
            </w:r>
          </w:p>
        </w:tc>
        <w:tc>
          <w:tcPr>
            <w:tcW w:w="7451" w:type="dxa"/>
            <w:shd w:val="clear" w:color="auto" w:fill="FFFFFF" w:themeFill="background1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A08D1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A</w:t>
            </w:r>
            <w:r w:rsidRPr="006A4D6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6603B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 sędziowie i asesorzy sądowi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0969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Dokumenty i przedmioty, na które rozciąga się obowiązek zachowania w tajemnicy informacji niejawnych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– wprowadzenie do zagadnień procesowych.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Paweł Urbaniak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A08D1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B</w:t>
            </w:r>
            <w:r w:rsidRPr="006A4D6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6603B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 prokuratorzy i asesorzy prokuratury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0969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Dokumenty i przedmioty, na które rozciąga się obowiązek zachowania w tajemnicy informacji niejawnych</w:t>
            </w:r>
            <w:r w:rsidRPr="00830F9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Pr="00830F9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Powoływanie się na informacje opatrzone klauzulą tajności w pismach procesowych w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Pr="00830F9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postępowaniu przygotowawczym.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Dokumentowanie czynności procesowych o charakterze niejawnym. Znoszenie klauzul z </w:t>
            </w:r>
            <w:r w:rsidRPr="00830F9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materiałów opatrzonych klauzulą tajności – zagadnienia procesowe.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Kontrola i utrwalanie rozmów telefonicznych - procedowanie i wykorzystanie uzyskanych materiałów z tak zwanego „podsłuchu procesowego”.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Tomasz Kozioł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B0A21" w:rsidRPr="00B1183A" w:rsidRDefault="005B0A21" w:rsidP="005B0A2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10.30 – 10.45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B0A21" w:rsidRPr="00B1183A" w:rsidRDefault="005B0A21" w:rsidP="005B0A2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10.45 – 12.15 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A08D1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A</w:t>
            </w:r>
            <w:r w:rsidRPr="006A4D6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5A08D1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 sędziowie i asesorzy sądowi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spacing w:line="256" w:lineRule="auto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Przygotowanie i przeprowadzenie posiedzenia sądowego z wykorzystaniem materiałów niejawnych.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Paweł Urbaniak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A08D1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B</w:t>
            </w:r>
            <w:r w:rsidRPr="006A4D6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5A08D1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 prokuratorzy i asesorzy prokuratury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Czynności operacyjne rozpoznawcze wskazane w ustawach  kompetencyjnych, ich podział, zasady dokumentowania i procedura udostępniania uzyskanych materiałów na potrzeby  postępowania karnego.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Tomasz Kozioł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B0A21" w:rsidRPr="00B1183A" w:rsidRDefault="005B0A21" w:rsidP="005B0A2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12.15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B0A21" w:rsidRPr="00B1183A" w:rsidRDefault="005B0A21" w:rsidP="005B0A2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lunch w KSSiP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A08D1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A</w:t>
            </w:r>
            <w:r w:rsidRPr="006A4D6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5A08D1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 sędziowie i asesorzy sądowi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spacing w:line="254" w:lineRule="auto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 xml:space="preserve">Przygotowanie i przeprowadzenie posiedzenia sądowego z  wykorzystaniem materiałów niejawnych 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- ciąg dalszy zajęć</w:t>
            </w:r>
            <w:r w:rsidRPr="00461B8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Paweł Urbaniak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A08D1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B</w:t>
            </w:r>
            <w:r w:rsidRPr="006A4D6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5A08D1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 prokuratorzy i asesorzy prokuratury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5B0A21" w:rsidRPr="007822E2" w:rsidRDefault="005B0A21" w:rsidP="005B0A21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b/>
                <w:kern w:val="144"/>
                <w:sz w:val="22"/>
                <w:szCs w:val="22"/>
              </w:rPr>
            </w:pPr>
            <w:r w:rsidRPr="001D360B">
              <w:rPr>
                <w:rFonts w:ascii="Bookman Old Style" w:hAnsi="Bookman Old Style"/>
                <w:b/>
                <w:kern w:val="144"/>
                <w:sz w:val="22"/>
                <w:szCs w:val="22"/>
              </w:rPr>
              <w:t>Znaczenie czynności operacyjno-rozpoznawczych dla procesu karnego, ich zakres oraz możliwość praktycznego wykorzystania w świetle praktyki orzeczniczej krajowej i</w:t>
            </w:r>
            <w:r>
              <w:rPr>
                <w:rFonts w:ascii="Bookman Old Style" w:hAnsi="Bookman Old Style"/>
                <w:b/>
                <w:kern w:val="144"/>
                <w:sz w:val="22"/>
                <w:szCs w:val="22"/>
              </w:rPr>
              <w:t> </w:t>
            </w:r>
            <w:r w:rsidRPr="001D360B">
              <w:rPr>
                <w:rFonts w:ascii="Bookman Old Style" w:hAnsi="Bookman Old Style"/>
                <w:b/>
                <w:kern w:val="144"/>
                <w:sz w:val="22"/>
                <w:szCs w:val="22"/>
              </w:rPr>
              <w:t xml:space="preserve">międzynarodowej. </w:t>
            </w:r>
            <w:r w:rsidRPr="001D360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Problematyka orzecznicza związana 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z p</w:t>
            </w:r>
            <w:r w:rsidRPr="001D360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raktycznym st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oso</w:t>
            </w:r>
            <w:r w:rsidRPr="001D360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waniem regulacji wskazanej w art. 168b </w:t>
            </w:r>
            <w:proofErr w:type="spellStart"/>
            <w:r w:rsidRPr="001D360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kpk</w:t>
            </w:r>
            <w:proofErr w:type="spellEnd"/>
            <w:r w:rsidRPr="001D360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Tomasz Kozioł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shd w:val="clear" w:color="auto" w:fill="auto"/>
            <w:vAlign w:val="center"/>
            <w:hideMark/>
          </w:tcPr>
          <w:p w:rsidR="005B0A21" w:rsidRPr="00B1183A" w:rsidRDefault="005B0A21" w:rsidP="005B0A2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14.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5B0A21" w:rsidRPr="00B1183A" w:rsidRDefault="005B0A21" w:rsidP="005B0A2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16.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A08D1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A</w:t>
            </w:r>
            <w:r w:rsidRPr="006A4D6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5A08D1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 sędziowie i asesorzy sądowi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shd w:val="clear" w:color="auto" w:fill="auto"/>
            <w:vAlign w:val="center"/>
            <w:hideMark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30F9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Odpowiedzialność karna za ujawnienie informacji niejawnych.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Paweł Urbaniak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A08D1">
              <w:rPr>
                <w:rFonts w:ascii="Bookman Old Style" w:hAnsi="Bookman Old Style"/>
                <w:b/>
                <w:color w:val="FF0000"/>
                <w:sz w:val="22"/>
                <w:szCs w:val="22"/>
                <w:u w:val="single"/>
              </w:rPr>
              <w:t>Grupa B</w:t>
            </w:r>
            <w:r w:rsidRPr="006A4D6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5A08D1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 prokuratorzy i asesorzy prokuratury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5B0A21" w:rsidRPr="00C80A48" w:rsidRDefault="005B0A21" w:rsidP="005B0A2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30F9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Odpowiedzialność karna za ujawnienie informacji niejawnych.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Tomasz Kozioł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5B0A21" w:rsidRPr="00B1183A" w:rsidRDefault="005B0A21" w:rsidP="005B0A2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18.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5B0A21" w:rsidRPr="00B1183A" w:rsidRDefault="005B0A21" w:rsidP="005B0A2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5B0A21" w:rsidRPr="00C80A48" w:rsidTr="001C30EC">
        <w:trPr>
          <w:trHeight w:val="435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5B0A21" w:rsidRPr="001C30EC" w:rsidRDefault="005B0A21" w:rsidP="005B0A21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1C30E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5B0A21" w:rsidRPr="00C80A48" w:rsidRDefault="005B0A21" w:rsidP="005B0A21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5 kwietnia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5B0A21" w:rsidRPr="00B1183A" w:rsidRDefault="005B0A21" w:rsidP="005B0A2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7.0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8.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5B0A21" w:rsidRPr="00B1183A" w:rsidRDefault="005B0A21" w:rsidP="005B0A2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8.30 – 10.00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5B0A21" w:rsidRPr="00461B85" w:rsidRDefault="005B0A21" w:rsidP="005B0A21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Wykorzystanie materiałów niejawnych w postępowaniu sądowym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– wybrane zagadnienia (udostępnianie stronom materiałów niejawnych, postępowanie z pismami procesowymi, treść orzeczeń i uzasadnień).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Paweł Urbaniak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5B0A21" w:rsidRPr="00B1183A" w:rsidRDefault="005B0A21" w:rsidP="005B0A2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10.00 – 10.15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5B0A21" w:rsidRPr="00B1183A" w:rsidRDefault="005B0A21" w:rsidP="005B0A2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10.15 – 11.45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5B0A21" w:rsidRPr="00461B85" w:rsidRDefault="005B0A21" w:rsidP="005B0A21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Wykorzystywanie materiałów niejawnych w postępowaniu sądowym 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udostępnianie stronom materiałów niejawnych, postępowanie z pismami procesowymi, treść orzeczeń i uzasadnień) </w:t>
            </w:r>
            <w:r w:rsidRPr="00461B8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– ciąg dalszy zajęć. 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hideMark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5B0A21" w:rsidRPr="00C80A48" w:rsidRDefault="005B0A21" w:rsidP="005B0A2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Paweł Urbaniak</w:t>
            </w:r>
          </w:p>
        </w:tc>
      </w:tr>
      <w:tr w:rsidR="005B0A21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5B0A21" w:rsidRPr="00B1183A" w:rsidRDefault="005B0A21" w:rsidP="005B0A2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11.45 – 12.30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5B0A21" w:rsidRPr="00B1183A" w:rsidRDefault="005B0A21" w:rsidP="005B0A2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lunch w KSSiP</w:t>
            </w:r>
          </w:p>
        </w:tc>
      </w:tr>
    </w:tbl>
    <w:p w:rsidR="00F90695" w:rsidRPr="00C80A48" w:rsidRDefault="00F90695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1C30EC" w:rsidRDefault="00C80A48" w:rsidP="001C30EC">
      <w:pPr>
        <w:jc w:val="center"/>
        <w:rPr>
          <w:rFonts w:ascii="Bookman Old Style" w:hAnsi="Bookman Old Style"/>
          <w:sz w:val="20"/>
          <w:szCs w:val="20"/>
        </w:rPr>
      </w:pPr>
      <w:r w:rsidRPr="001C30EC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1C30EC" w:rsidRDefault="0058415F" w:rsidP="001C30EC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C80A48" w:rsidRPr="001C30EC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1C30EC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1C30EC" w:rsidRDefault="00C80A48" w:rsidP="001C30E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C30EC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9" w:history="1">
        <w:r w:rsidRPr="001C30EC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126F16" w:rsidRDefault="00C80A48" w:rsidP="001C30E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C30EC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1C30EC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1C30EC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1C30EC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1C30EC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331E74" w:rsidRPr="001C30EC" w:rsidRDefault="00C80A48" w:rsidP="00126F16">
      <w:pPr>
        <w:spacing w:before="60"/>
        <w:jc w:val="center"/>
        <w:rPr>
          <w:b/>
          <w:sz w:val="20"/>
          <w:szCs w:val="20"/>
        </w:rPr>
      </w:pPr>
      <w:r w:rsidRPr="001C30EC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1C30EC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331E74" w:rsidRPr="001C30EC" w:rsidSect="00126F16">
      <w:pgSz w:w="11906" w:h="16838"/>
      <w:pgMar w:top="567" w:right="1418" w:bottom="10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11324D"/>
    <w:rsid w:val="00126F16"/>
    <w:rsid w:val="001C30EC"/>
    <w:rsid w:val="002F3B24"/>
    <w:rsid w:val="00331E74"/>
    <w:rsid w:val="0036534E"/>
    <w:rsid w:val="003C5A59"/>
    <w:rsid w:val="00461B85"/>
    <w:rsid w:val="004D4309"/>
    <w:rsid w:val="00556A69"/>
    <w:rsid w:val="0058415F"/>
    <w:rsid w:val="005B0A21"/>
    <w:rsid w:val="006541D9"/>
    <w:rsid w:val="006C53EF"/>
    <w:rsid w:val="007E28D3"/>
    <w:rsid w:val="008024DB"/>
    <w:rsid w:val="00A14F57"/>
    <w:rsid w:val="00AC531B"/>
    <w:rsid w:val="00AD3268"/>
    <w:rsid w:val="00B1183A"/>
    <w:rsid w:val="00C05366"/>
    <w:rsid w:val="00C80A48"/>
    <w:rsid w:val="00CB3903"/>
    <w:rsid w:val="00CD7779"/>
    <w:rsid w:val="00DB0AF5"/>
    <w:rsid w:val="00EA1817"/>
    <w:rsid w:val="00EE2C51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wolinska@kssip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konecki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57DD7-867D-4627-A39F-4D1BC617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Wolińska</cp:lastModifiedBy>
  <cp:revision>2</cp:revision>
  <cp:lastPrinted>2018-11-21T13:09:00Z</cp:lastPrinted>
  <dcterms:created xsi:type="dcterms:W3CDTF">2019-02-05T07:14:00Z</dcterms:created>
  <dcterms:modified xsi:type="dcterms:W3CDTF">2019-02-05T07:14:00Z</dcterms:modified>
</cp:coreProperties>
</file>