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2441B">
              <w:rPr>
                <w:rFonts w:ascii="Bookman Old Style" w:hAnsi="Bookman Old Style"/>
                <w:sz w:val="22"/>
                <w:szCs w:val="22"/>
              </w:rPr>
              <w:t>21.2019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D2441B" w:rsidP="00CE23DA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</w:t>
            </w:r>
            <w:r w:rsidR="00CE23DA">
              <w:rPr>
                <w:rFonts w:ascii="Bookman Old Style" w:hAnsi="Bookman Old Style"/>
                <w:spacing w:val="30"/>
                <w:sz w:val="22"/>
                <w:szCs w:val="22"/>
              </w:rPr>
              <w:t>8</w:t>
            </w: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>201</w:t>
            </w: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184BA7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077CCB" w:rsidRDefault="00184BA7" w:rsidP="00184BA7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184BA7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CE23DA"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  <w:r w:rsidR="00CE23DA" w:rsidRPr="000564A0">
              <w:rPr>
                <w:rFonts w:ascii="Bookman Old Style" w:hAnsi="Bookman Old Style"/>
                <w:b/>
                <w:sz w:val="22"/>
                <w:szCs w:val="22"/>
              </w:rPr>
              <w:t>omunikatywność i walory językowe uzasadnień orzeczeń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184BA7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184BA7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077CCB" w:rsidRDefault="00657CCD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sędziowie i asesorzy sądowi orzekający w wydziałach karnych, a także asystenci sędziów orzekających w tych wydziałach</w:t>
            </w:r>
          </w:p>
        </w:tc>
      </w:tr>
      <w:tr w:rsidR="00184BA7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30/B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184BA7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DE5F47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DE5F47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184BA7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26 – 28 czerwca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184BA7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Tr="002F3B24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0521FD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Zajęcia</w:t>
            </w:r>
          </w:p>
          <w:p w:rsidR="00184BA7" w:rsidRPr="000521FD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184BA7" w:rsidRPr="000521FD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ul. Krakowskie Przedmieście 62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20-076 Lublin</w:t>
            </w:r>
          </w:p>
          <w:p w:rsidR="00184BA7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Zakwaterowanie</w:t>
            </w:r>
          </w:p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Lublin, b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 xml:space="preserve">liższe informacje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o hotelu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zostan</w:t>
            </w:r>
            <w:r>
              <w:rPr>
                <w:rFonts w:ascii="Bookman Old Style" w:hAnsi="Bookman Old Style"/>
                <w:sz w:val="22"/>
                <w:szCs w:val="22"/>
              </w:rPr>
              <w:t>ą podane w terminie późniejszym</w:t>
            </w:r>
          </w:p>
        </w:tc>
      </w:tr>
      <w:tr w:rsidR="00184BA7" w:rsidTr="00EA1817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077CCB" w:rsidRDefault="00184BA7" w:rsidP="00184BA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184BA7" w:rsidRPr="00077CCB" w:rsidRDefault="00184BA7" w:rsidP="00184BA7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184BA7" w:rsidRPr="00077CCB" w:rsidRDefault="00184BA7" w:rsidP="00184BA7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184BA7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184BA7" w:rsidRPr="00C80A48" w:rsidRDefault="00184BA7" w:rsidP="00184BA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RPr="00CE23DA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B1183A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184BA7" w:rsidRPr="00B1183A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</w:tc>
      </w:tr>
      <w:tr w:rsidR="00184BA7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077CCB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DE5F47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E5F47">
              <w:rPr>
                <w:rFonts w:ascii="Bookman Old Style" w:hAnsi="Bookman Old Style"/>
                <w:sz w:val="22"/>
                <w:szCs w:val="22"/>
              </w:rPr>
              <w:t>Monika Wolińska</w:t>
            </w:r>
          </w:p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Pr="00C80A48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m.wolińska@kssip.gov.pl</w:t>
              </w:r>
            </w:hyperlink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DE5F47">
              <w:rPr>
                <w:rFonts w:ascii="Bookman Old Style" w:hAnsi="Bookman Old Style"/>
                <w:sz w:val="22"/>
                <w:szCs w:val="22"/>
              </w:rPr>
              <w:t xml:space="preserve"> 81 458 37 49</w:t>
            </w:r>
          </w:p>
        </w:tc>
      </w:tr>
      <w:tr w:rsidR="00184BA7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DE5F47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84BA7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184BA7" w:rsidRPr="00C80A48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7" w:rsidRPr="00DE5F47" w:rsidRDefault="00184BA7" w:rsidP="00184BA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CD7779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CD7779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D7779" w:rsidTr="00CD7779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D7779" w:rsidRPr="00AD3268" w:rsidRDefault="001241FB" w:rsidP="001241FB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Sebastian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Ładoś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D7779" w:rsidRPr="00461B85" w:rsidRDefault="00CD7779" w:rsidP="00CD777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D7779" w:rsidRPr="00461B85" w:rsidRDefault="00CD7779" w:rsidP="00CD777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D7779" w:rsidTr="001241FB">
        <w:trPr>
          <w:trHeight w:val="182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779" w:rsidRPr="00B1183A" w:rsidRDefault="00A2637D" w:rsidP="001241F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564A0">
              <w:rPr>
                <w:rFonts w:ascii="Bookman Old Style" w:hAnsi="Bookman Old Style"/>
                <w:sz w:val="22"/>
                <w:szCs w:val="22"/>
              </w:rPr>
              <w:t>dr nauk prawnych, prezes Sądu Rejonowego dla Warszawy-Woli w Warszawie, sędzia orzekający w sprawach karnych i karnych skarbowych. Posiada doświadczenie dydaktyczne z zakresu prawa karnego procesowego. Obecnie wykładowca kryminalistyki oraz prawa karnego gospodarczego w Europejskiej Wyższej Szkole Prawa i Administracji w Warszawie. Wykładowc</w:t>
            </w:r>
            <w:r>
              <w:rPr>
                <w:rFonts w:ascii="Bookman Old Style" w:hAnsi="Bookman Old Style"/>
                <w:sz w:val="22"/>
                <w:szCs w:val="22"/>
              </w:rPr>
              <w:t>a Krajowej Szkoły Sądownictwa i </w:t>
            </w:r>
            <w:r w:rsidRPr="000564A0">
              <w:rPr>
                <w:rFonts w:ascii="Bookman Old Style" w:hAnsi="Bookman Old Style"/>
                <w:sz w:val="22"/>
                <w:szCs w:val="22"/>
              </w:rPr>
              <w:t>Prokuratury prowadzący szkolenia dla aplikantów aplikacji ogólnej i sędziowskiej</w:t>
            </w:r>
            <w:r w:rsidR="001241F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1241FB" w:rsidTr="00CD7779">
        <w:trPr>
          <w:trHeight w:val="358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241FB" w:rsidRPr="00AD3268" w:rsidRDefault="001241FB" w:rsidP="001241FB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564A0">
              <w:rPr>
                <w:rFonts w:ascii="Bookman Old Style" w:hAnsi="Bookman Old Style"/>
                <w:b/>
                <w:sz w:val="22"/>
                <w:szCs w:val="22"/>
              </w:rPr>
              <w:t>Mariusz Rutkowski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1241FB" w:rsidRPr="00461B85" w:rsidRDefault="001241FB" w:rsidP="001241F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1241FB" w:rsidRPr="00461B85" w:rsidRDefault="001241FB" w:rsidP="001241F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241FB" w:rsidTr="00CD7779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1FB" w:rsidRPr="00B1183A" w:rsidRDefault="001241FB" w:rsidP="001241F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prof. </w:t>
            </w:r>
            <w:r w:rsidRPr="000564A0">
              <w:rPr>
                <w:rFonts w:ascii="Bookman Old Style" w:hAnsi="Bookman Old Style"/>
                <w:sz w:val="22"/>
                <w:szCs w:val="22"/>
              </w:rPr>
              <w:t xml:space="preserve">dr hab. nauk humanistycznych, Dyrektor Instytutu Polonistyki i Logopedii UWM. Językoznawca zajmujący się teorią nazw własnych, lingwistyczną analizą dyskursu publicznego, językiem mediów. Autor i współautor pięciu opracowań </w:t>
            </w:r>
            <w:r>
              <w:rPr>
                <w:rFonts w:ascii="Bookman Old Style" w:hAnsi="Bookman Old Style"/>
                <w:sz w:val="22"/>
                <w:szCs w:val="22"/>
              </w:rPr>
              <w:t>książkowych (w </w:t>
            </w:r>
            <w:r w:rsidRPr="000564A0">
              <w:rPr>
                <w:rFonts w:ascii="Bookman Old Style" w:hAnsi="Bookman Old Style"/>
                <w:sz w:val="22"/>
                <w:szCs w:val="22"/>
              </w:rPr>
              <w:t>tym m.in. monografii dotyczącej języka urzędowego) oraz ponad osiemdziesięciu artykułów i rozpraw naukowych.</w:t>
            </w:r>
          </w:p>
        </w:tc>
      </w:tr>
      <w:tr w:rsidR="001241FB" w:rsidTr="00CD7779">
        <w:trPr>
          <w:trHeight w:val="52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1FB" w:rsidRPr="00461B85" w:rsidRDefault="001241FB" w:rsidP="001241FB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D7779" w:rsidRDefault="00CD7779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D7779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1241FB" w:rsidP="001241FB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26 czerwca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CD7779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1241FB" w:rsidRPr="00C80A48" w:rsidTr="00CD7779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 godz. 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1241FB" w:rsidRPr="00C80A48" w:rsidRDefault="001241FB" w:rsidP="001241FB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zakwaterowanie uczestników w hotelu </w:t>
            </w:r>
          </w:p>
        </w:tc>
      </w:tr>
      <w:tr w:rsidR="001241FB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1241FB" w:rsidRPr="00C80A48" w:rsidTr="00DB0AF5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1241FB" w:rsidRPr="00C80A48" w:rsidRDefault="001241FB" w:rsidP="001241FB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E748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Zasoby języka polskiego (ele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menty języka, kod ograniczony i </w:t>
            </w:r>
            <w:r w:rsidRPr="008E748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kod rozwinięty).</w:t>
            </w:r>
          </w:p>
        </w:tc>
      </w:tr>
      <w:tr w:rsidR="001241FB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Mariusz Rutkowski</w:t>
            </w:r>
          </w:p>
        </w:tc>
      </w:tr>
      <w:tr w:rsidR="001241FB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a</w:t>
            </w:r>
          </w:p>
        </w:tc>
      </w:tr>
      <w:tr w:rsidR="001241FB" w:rsidRPr="00C80A48" w:rsidTr="00DB0AF5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16.4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5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1241FB" w:rsidRPr="00C80A48" w:rsidRDefault="001241FB" w:rsidP="001241FB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E748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Poprawność językowa (najczęści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ej popełnianie błędy językowe w </w:t>
            </w:r>
            <w:r w:rsidRPr="008E748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komunikacji prawniczej, najważniejsze normy i zasady językowe – składniowe, ortograficzne i interpunkcyjne).</w:t>
            </w: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1FB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Mariusz Rutkowski</w:t>
            </w:r>
          </w:p>
        </w:tc>
      </w:tr>
      <w:tr w:rsidR="001241FB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1241FB" w:rsidRPr="00C80A48" w:rsidTr="001C30EC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1241FB" w:rsidRPr="001C30EC" w:rsidRDefault="001241FB" w:rsidP="001241FB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C30E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1241FB" w:rsidRPr="00C80A48" w:rsidRDefault="001241FB" w:rsidP="001241FB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 czerwca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1241FB" w:rsidRPr="00C80A48" w:rsidTr="006261CE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1241FB" w:rsidRPr="00C80A48" w:rsidTr="006261CE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:rsidR="001241FB" w:rsidRDefault="001241FB" w:rsidP="001241FB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B13A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Prosta polszczyzna/prosty język (zasady tworzenia komunikatów prawnych, przeciwdziałające wykluczeniu społecznemu odbiorców, upraszczanie komunikacji publicznej).</w:t>
            </w:r>
          </w:p>
          <w:p w:rsidR="001241FB" w:rsidRPr="0004749C" w:rsidRDefault="001241FB" w:rsidP="001241FB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Wybór najskuteczniejszej wersji komunikatu. Styl ciężki a styl dobry. Zabiegi retoryczne w uzasadnieniu.</w:t>
            </w:r>
          </w:p>
        </w:tc>
      </w:tr>
      <w:tr w:rsidR="001241FB" w:rsidRPr="00C80A48" w:rsidTr="006261CE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Mariusz Rutkowski</w:t>
            </w:r>
          </w:p>
        </w:tc>
      </w:tr>
      <w:tr w:rsidR="001241FB" w:rsidRPr="00C80A48" w:rsidTr="006261CE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241FB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Sporządzanie uzasadnień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warsztaty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1241FB" w:rsidRPr="00C80A48" w:rsidTr="006261CE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Mariusz Rutkowski/Sebastian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Ładoś</w:t>
            </w:r>
            <w:proofErr w:type="spellEnd"/>
          </w:p>
        </w:tc>
      </w:tr>
      <w:tr w:rsidR="001241FB" w:rsidRPr="00C80A48" w:rsidTr="006261CE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1241FB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Sporządzanie uzasadnień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warsztaty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1241FB" w:rsidRPr="00C80A48" w:rsidTr="006261CE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Mariusz Rutkowski/Sebastian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Ładoś</w:t>
            </w:r>
            <w:proofErr w:type="spellEnd"/>
          </w:p>
        </w:tc>
      </w:tr>
      <w:tr w:rsidR="001241FB" w:rsidRPr="00C80A48" w:rsidTr="006261CE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241FB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Sporządzanie uzasadnień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warsztaty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1241FB" w:rsidRPr="00C80A48" w:rsidTr="006261CE">
        <w:trPr>
          <w:trHeight w:val="283"/>
        </w:trPr>
        <w:tc>
          <w:tcPr>
            <w:tcW w:w="1905" w:type="dxa"/>
            <w:shd w:val="clear" w:color="auto" w:fill="auto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Mariusz Rutkowski/Sebastian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Ładoś</w:t>
            </w:r>
            <w:proofErr w:type="spellEnd"/>
          </w:p>
        </w:tc>
      </w:tr>
      <w:tr w:rsidR="001241FB" w:rsidRPr="00C80A48" w:rsidTr="006261CE">
        <w:trPr>
          <w:trHeight w:val="283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1241FB" w:rsidRPr="00C80A48" w:rsidTr="001C30EC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1241FB" w:rsidRPr="001C30EC" w:rsidRDefault="001241FB" w:rsidP="001241FB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C30E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1241FB" w:rsidRPr="00C80A48" w:rsidRDefault="001241FB" w:rsidP="001241FB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28 czerwca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1241FB" w:rsidRPr="00C80A48" w:rsidTr="001C30EC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lastRenderedPageBreak/>
              <w:t>7.0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1241FB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1241FB" w:rsidRPr="00461B85" w:rsidRDefault="001241FB" w:rsidP="001241FB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Uzasadnienie i jego składniki oraz zawartość.</w:t>
            </w:r>
          </w:p>
        </w:tc>
      </w:tr>
      <w:tr w:rsidR="001241FB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Sebastian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Ładoś</w:t>
            </w:r>
            <w:proofErr w:type="spellEnd"/>
          </w:p>
        </w:tc>
      </w:tr>
      <w:tr w:rsidR="001241FB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241FB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1241FB" w:rsidRPr="00461B85" w:rsidRDefault="001241FB" w:rsidP="001241FB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Uzasadnienie i jego składniki oraz zawartość.</w:t>
            </w:r>
          </w:p>
        </w:tc>
      </w:tr>
      <w:tr w:rsidR="001241FB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1241FB" w:rsidRPr="00C80A48" w:rsidRDefault="001241FB" w:rsidP="001241F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Sebastian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Ładoś</w:t>
            </w:r>
            <w:proofErr w:type="spellEnd"/>
          </w:p>
        </w:tc>
      </w:tr>
      <w:tr w:rsidR="001241FB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1241FB" w:rsidRPr="00B1183A" w:rsidRDefault="001241FB" w:rsidP="001241F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</w:tbl>
    <w:p w:rsidR="00F90695" w:rsidRPr="00C80A48" w:rsidRDefault="00F90695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1C30EC" w:rsidRDefault="00C80A48" w:rsidP="001C30EC">
      <w:pPr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1C30EC" w:rsidRDefault="00323D4E" w:rsidP="001C30EC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1C30E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1C30EC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1C30EC" w:rsidRDefault="00C80A48" w:rsidP="001C30E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 w:rsidRPr="001C30EC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1C30EC" w:rsidRDefault="00C80A48" w:rsidP="001C30E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80A48" w:rsidRPr="001C30EC" w:rsidRDefault="00C80A48" w:rsidP="001C30E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1C30EC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1C30EC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1C30EC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1C30EC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1C30EC" w:rsidRDefault="00C80A48" w:rsidP="001C30E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C30E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1C30EC" w:rsidRDefault="00331E74" w:rsidP="001C30EC">
      <w:pPr>
        <w:rPr>
          <w:b/>
          <w:sz w:val="20"/>
          <w:szCs w:val="20"/>
        </w:rPr>
      </w:pPr>
    </w:p>
    <w:sectPr w:rsidR="00331E74" w:rsidRPr="001C30EC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1241FB"/>
    <w:rsid w:val="00184BA7"/>
    <w:rsid w:val="001C30EC"/>
    <w:rsid w:val="002F3B24"/>
    <w:rsid w:val="00323D4E"/>
    <w:rsid w:val="00331E74"/>
    <w:rsid w:val="0036534E"/>
    <w:rsid w:val="003C5A59"/>
    <w:rsid w:val="00461B85"/>
    <w:rsid w:val="00556A69"/>
    <w:rsid w:val="00657CCD"/>
    <w:rsid w:val="006B2239"/>
    <w:rsid w:val="006C53EF"/>
    <w:rsid w:val="00781907"/>
    <w:rsid w:val="007E28D3"/>
    <w:rsid w:val="008024DB"/>
    <w:rsid w:val="00A14F57"/>
    <w:rsid w:val="00A2637D"/>
    <w:rsid w:val="00A93AFC"/>
    <w:rsid w:val="00AD3268"/>
    <w:rsid w:val="00B1183A"/>
    <w:rsid w:val="00C80A48"/>
    <w:rsid w:val="00CB3903"/>
    <w:rsid w:val="00CD7779"/>
    <w:rsid w:val="00CE23DA"/>
    <w:rsid w:val="00D2441B"/>
    <w:rsid w:val="00DB0AF5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woli&#324;ska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CDA4-C77C-4B0A-90CD-5A82C7A1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2</cp:revision>
  <cp:lastPrinted>2018-11-21T13:09:00Z</cp:lastPrinted>
  <dcterms:created xsi:type="dcterms:W3CDTF">2019-02-05T07:13:00Z</dcterms:created>
  <dcterms:modified xsi:type="dcterms:W3CDTF">2019-02-05T07:13:00Z</dcterms:modified>
</cp:coreProperties>
</file>