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F7" w:rsidRDefault="00BF06F7" w:rsidP="00BF06F7">
      <w:r>
        <w:t xml:space="preserve">Szanowni Państwo, </w:t>
      </w:r>
    </w:p>
    <w:p w:rsidR="00BF06F7" w:rsidRDefault="00BF06F7" w:rsidP="00BF06F7">
      <w:pPr>
        <w:jc w:val="both"/>
      </w:pPr>
      <w:r>
        <w:tab/>
        <w:t>z przyjemnością informujemy o rozpoczęciu rekrutacji na szkolenia pilotażowe organizowane w ramach projektu pn. „</w:t>
      </w:r>
      <w:r w:rsidRPr="00645A8B">
        <w:rPr>
          <w:b/>
          <w:bCs/>
        </w:rPr>
        <w:t>Skuteczne kierowanie spraw gospodarczych do mediacji</w:t>
      </w:r>
      <w:r w:rsidRPr="00645A8B">
        <w:t>”</w:t>
      </w:r>
      <w:r>
        <w:t xml:space="preserve">, </w:t>
      </w:r>
      <w:r w:rsidRPr="00645A8B">
        <w:t>Program Operacyjn</w:t>
      </w:r>
      <w:r>
        <w:t>y</w:t>
      </w:r>
      <w:r w:rsidRPr="00645A8B">
        <w:t xml:space="preserve"> Wiedza Edukacja Rozwój 2014-2020</w:t>
      </w:r>
      <w:r>
        <w:t>,</w:t>
      </w:r>
      <w:r w:rsidRPr="00645A8B">
        <w:t xml:space="preserve"> współfinansowan</w:t>
      </w:r>
      <w:r>
        <w:t xml:space="preserve">ego </w:t>
      </w:r>
      <w:r w:rsidRPr="00645A8B">
        <w:t xml:space="preserve">ze środków Europejskiego Funduszu </w:t>
      </w:r>
      <w:r w:rsidRPr="00595B62">
        <w:t xml:space="preserve">Społecznego, </w:t>
      </w:r>
      <w:r w:rsidRPr="00595B62">
        <w:rPr>
          <w:iCs/>
        </w:rPr>
        <w:t>Oś priorytetowa II Efektywne polityki publiczne dla rynku pracy, gospodarki i</w:t>
      </w:r>
      <w:r>
        <w:rPr>
          <w:iCs/>
        </w:rPr>
        <w:t> </w:t>
      </w:r>
      <w:r w:rsidRPr="00595B62">
        <w:rPr>
          <w:iCs/>
        </w:rPr>
        <w:t>edukacji, Działanie 2.17 Skuteczny wymiar sprawiedliwości</w:t>
      </w:r>
      <w:r>
        <w:rPr>
          <w:iCs/>
        </w:rPr>
        <w:t>.</w:t>
      </w:r>
    </w:p>
    <w:p w:rsidR="00BF06F7" w:rsidRDefault="00BF06F7" w:rsidP="00BF06F7">
      <w:pPr>
        <w:ind w:firstLine="360"/>
        <w:jc w:val="both"/>
      </w:pPr>
      <w:r w:rsidRPr="00645A8B">
        <w:t xml:space="preserve">Celem </w:t>
      </w:r>
      <w:r>
        <w:t>pr</w:t>
      </w:r>
      <w:r w:rsidRPr="00645A8B">
        <w:t xml:space="preserve">ojektu jest </w:t>
      </w:r>
      <w:r>
        <w:t xml:space="preserve">zachęcenie sądów do kierowania spraw gospodarczych do mediacji, a w dłuższej perspektywie wzrost liczby spraw kierowanych do mediacji. </w:t>
      </w:r>
      <w:r w:rsidRPr="0044221B">
        <w:rPr>
          <w:b/>
        </w:rPr>
        <w:t>Szkolenia kierowane są do kadry orzeczniczej sądów powszechnych (</w:t>
      </w:r>
      <w:r w:rsidRPr="00C564C4">
        <w:rPr>
          <w:b/>
          <w:color w:val="FF0000"/>
          <w:u w:val="single"/>
        </w:rPr>
        <w:t>sędziowie, asesorzy sądowi i referendarze sądowi) oraz asystentów sędziów w sądach powszechnych</w:t>
      </w:r>
      <w:r w:rsidRPr="0044221B">
        <w:rPr>
          <w:b/>
        </w:rPr>
        <w:t>, którzy kierują lub w przyszłości mogą kierować strony spraw gospodarczych do mediacji</w:t>
      </w:r>
      <w:r w:rsidR="0044221B">
        <w:rPr>
          <w:b/>
        </w:rPr>
        <w:t xml:space="preserve">, tj. </w:t>
      </w:r>
      <w:r w:rsidR="0044221B" w:rsidRPr="00C564C4">
        <w:rPr>
          <w:b/>
          <w:color w:val="FF0000"/>
        </w:rPr>
        <w:t>wydziałów cywilnych i gospodarczych sądów rejonowych, okręgowych i apelacyjnych</w:t>
      </w:r>
      <w:r>
        <w:t>.</w:t>
      </w:r>
    </w:p>
    <w:p w:rsidR="00BF06F7" w:rsidRDefault="00BF06F7" w:rsidP="00BF06F7">
      <w:pPr>
        <w:ind w:firstLine="360"/>
        <w:jc w:val="both"/>
      </w:pPr>
      <w:r>
        <w:t xml:space="preserve">Bezpłatne szkolenia </w:t>
      </w:r>
      <w:r w:rsidR="0044221B">
        <w:t xml:space="preserve">warsztatowe </w:t>
      </w:r>
      <w:r>
        <w:t xml:space="preserve">zostaną przeprowadzone na podstawie </w:t>
      </w:r>
      <w:r w:rsidRPr="0053295E">
        <w:t>opracowan</w:t>
      </w:r>
      <w:r>
        <w:t>ego</w:t>
      </w:r>
      <w:r w:rsidRPr="0053295E">
        <w:t xml:space="preserve"> nowego programu szkoleniowego i materiałów szkoleniowych z zakresu metod i narzędzi niezbędnych do skutecznego kierowania spraw gospodarczych do mediacji</w:t>
      </w:r>
      <w:r>
        <w:t>. Program będzie składał się z dwóch modułów:</w:t>
      </w:r>
    </w:p>
    <w:p w:rsidR="00BF06F7" w:rsidRDefault="00BF06F7" w:rsidP="00BF06F7">
      <w:pPr>
        <w:pStyle w:val="Akapitzlist"/>
        <w:numPr>
          <w:ilvl w:val="0"/>
          <w:numId w:val="1"/>
        </w:numPr>
        <w:jc w:val="both"/>
      </w:pPr>
      <w:r w:rsidRPr="00330915">
        <w:t>Metody i narzędzia niezbędne do skutecznego kierowania spraw gospodarczych do</w:t>
      </w:r>
      <w:r>
        <w:t> </w:t>
      </w:r>
      <w:r w:rsidRPr="00330915">
        <w:t>mediacji - doświadczenia polskie; tj. polskie doświadczenia w zakresie mediacji gospodarczej (praktyczne przykłady kierowania spraw gospodarczych do mediacji),</w:t>
      </w:r>
    </w:p>
    <w:p w:rsidR="00BF06F7" w:rsidRDefault="00BF06F7" w:rsidP="00BF06F7">
      <w:pPr>
        <w:pStyle w:val="Akapitzlist"/>
        <w:numPr>
          <w:ilvl w:val="0"/>
          <w:numId w:val="1"/>
        </w:numPr>
        <w:jc w:val="both"/>
      </w:pPr>
      <w:r w:rsidRPr="00330915">
        <w:t>Metody i narzędzia niezbędne do skutecznego kierowania spraw gospodarczych do</w:t>
      </w:r>
      <w:r>
        <w:t> </w:t>
      </w:r>
      <w:r w:rsidRPr="00330915">
        <w:t>mediacji - doświadczenia innych krajów europejskich oraz USA i Kanady - aspekt porównawczy, prezentacja dobrych praktyk</w:t>
      </w:r>
      <w:r>
        <w:t>.</w:t>
      </w:r>
    </w:p>
    <w:p w:rsidR="00E27085" w:rsidRDefault="00BF06F7" w:rsidP="00E27085">
      <w:pPr>
        <w:ind w:firstLine="360"/>
        <w:jc w:val="both"/>
      </w:pPr>
      <w:r>
        <w:t xml:space="preserve">Uczestnicy szkoleń otrzymają materiały szkoleniowe, które będą dostosowane do treści w/w  modułówi będą prezentować </w:t>
      </w:r>
      <w:r w:rsidRPr="00330915">
        <w:t xml:space="preserve">wiedzę, metody i narzędzia w zakresie oceny „mediowalności”, efektywnego przygotowania i przeprowadzenia </w:t>
      </w:r>
      <w:r>
        <w:t xml:space="preserve">działań ukierunkowanych na podjęcie przez strony sporu </w:t>
      </w:r>
      <w:r w:rsidRPr="00330915">
        <w:t xml:space="preserve">mediacji uwzględniający praktyczne przykłady kierowania spraw gospodarczych do mediacji tzw. </w:t>
      </w:r>
      <w:r w:rsidRPr="00330915">
        <w:rPr>
          <w:i/>
        </w:rPr>
        <w:t>case</w:t>
      </w:r>
      <w:r w:rsidR="0044221B">
        <w:rPr>
          <w:i/>
        </w:rPr>
        <w:t xml:space="preserve"> </w:t>
      </w:r>
      <w:r w:rsidRPr="00330915">
        <w:rPr>
          <w:i/>
        </w:rPr>
        <w:t>studies</w:t>
      </w:r>
      <w:r>
        <w:t xml:space="preserve"> z Polski i </w:t>
      </w:r>
      <w:r w:rsidRPr="00330915">
        <w:t>in. państw, przykłady dobrych praktyk, opracowaną i wydrukowaną prezentację multimedialną, kopie wybranych materiałów źródłowych</w:t>
      </w:r>
      <w:r>
        <w:t>.</w:t>
      </w:r>
    </w:p>
    <w:p w:rsidR="00B30A89" w:rsidRDefault="00B43B52" w:rsidP="00E27085">
      <w:pPr>
        <w:ind w:firstLine="360"/>
        <w:jc w:val="both"/>
      </w:pPr>
      <w:r>
        <w:t xml:space="preserve">W związku z tym, zwracamy się z uprzejmą o </w:t>
      </w:r>
      <w:r w:rsidR="00F139C0">
        <w:t>zamieszczenie</w:t>
      </w:r>
      <w:r>
        <w:t xml:space="preserve"> na stronach </w:t>
      </w:r>
      <w:r w:rsidR="00E0538C">
        <w:t>internetowych</w:t>
      </w:r>
      <w:r>
        <w:t xml:space="preserve"> informacji nt. szkoleń i trw</w:t>
      </w:r>
      <w:r w:rsidR="00BF06F7">
        <w:t xml:space="preserve">ającej procedury rekrutacyjnej. </w:t>
      </w:r>
      <w:r w:rsidR="00FD70A4">
        <w:t xml:space="preserve">Prosimy o zwrócenie uwagi na terminy nadsyłania formularzy projektowych. </w:t>
      </w:r>
      <w:r w:rsidR="0020170B">
        <w:t>Szczegółowe informacje nt. harmonogramu szkoleń znajdują się w załączeniu</w:t>
      </w:r>
      <w:r w:rsidR="00A3153D">
        <w:t xml:space="preserve"> i na stronie internetowej: </w:t>
      </w:r>
      <w:r w:rsidR="00A3153D" w:rsidRPr="00A3153D">
        <w:rPr>
          <w:b/>
          <w:u w:val="single"/>
        </w:rPr>
        <w:t>http://www.kul.pl/aktualnosci,18408.html</w:t>
      </w:r>
      <w:bookmarkStart w:id="0" w:name="_GoBack"/>
      <w:bookmarkEnd w:id="0"/>
      <w:r w:rsidRPr="00B5672D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728970" cy="882650"/>
            <wp:effectExtent l="19050" t="0" r="5331" b="0"/>
            <wp:wrapTopAndBottom/>
            <wp:docPr id="2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719" cy="88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30A89" w:rsidSect="00B30A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8DF" w:rsidRDefault="009018DF">
      <w:pPr>
        <w:spacing w:after="0" w:line="240" w:lineRule="auto"/>
      </w:pPr>
      <w:r>
        <w:separator/>
      </w:r>
    </w:p>
  </w:endnote>
  <w:endnote w:type="continuationSeparator" w:id="1">
    <w:p w:rsidR="009018DF" w:rsidRDefault="0090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72D" w:rsidRPr="00B5672D" w:rsidRDefault="00E0538C" w:rsidP="00B5672D">
    <w:pPr>
      <w:jc w:val="center"/>
      <w:rPr>
        <w:color w:val="404040"/>
        <w:sz w:val="24"/>
        <w:szCs w:val="24"/>
      </w:rPr>
    </w:pPr>
    <w:r w:rsidRPr="00B5672D">
      <w:rPr>
        <w:color w:val="404040"/>
        <w:sz w:val="24"/>
        <w:szCs w:val="24"/>
      </w:rPr>
      <w:t>Al. Racławickie 14 | 20-950 Lublin | tel. +48 81 445 41 75 | szkol.mediacje@kul.pl | www.kul.pl</w:t>
    </w:r>
  </w:p>
  <w:p w:rsidR="00B5672D" w:rsidRDefault="009018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8DF" w:rsidRDefault="009018DF">
      <w:pPr>
        <w:spacing w:after="0" w:line="240" w:lineRule="auto"/>
      </w:pPr>
      <w:r>
        <w:separator/>
      </w:r>
    </w:p>
  </w:footnote>
  <w:footnote w:type="continuationSeparator" w:id="1">
    <w:p w:rsidR="009018DF" w:rsidRDefault="00901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3C" w:rsidRPr="00504D9E" w:rsidRDefault="00E0538C" w:rsidP="00654B3C">
    <w:pPr>
      <w:spacing w:after="0"/>
      <w:jc w:val="right"/>
      <w:rPr>
        <w:color w:val="003055"/>
        <w:sz w:val="28"/>
        <w:szCs w:val="28"/>
      </w:rPr>
    </w:pPr>
    <w:r>
      <w:rPr>
        <w:noProof/>
        <w:color w:val="003055"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-909320</wp:posOffset>
          </wp:positionH>
          <wp:positionV relativeFrom="paragraph">
            <wp:posOffset>-792480</wp:posOffset>
          </wp:positionV>
          <wp:extent cx="7562215" cy="1428750"/>
          <wp:effectExtent l="19050" t="0" r="635" b="0"/>
          <wp:wrapNone/>
          <wp:docPr id="3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003055"/>
        <w:sz w:val="28"/>
        <w:szCs w:val="28"/>
      </w:rPr>
      <w:t>D</w:t>
    </w:r>
    <w:r w:rsidRPr="002E38D9">
      <w:rPr>
        <w:color w:val="003055"/>
        <w:sz w:val="28"/>
        <w:szCs w:val="28"/>
      </w:rPr>
      <w:t>ZIAŁ OBSŁUGI BADAŃ I ROZWOJU UNIWERSYTETU</w:t>
    </w:r>
    <w:r w:rsidRPr="002E38D9">
      <w:rPr>
        <w:color w:val="003055"/>
        <w:sz w:val="28"/>
        <w:szCs w:val="28"/>
      </w:rPr>
      <w:br/>
      <w:t>Sekcja Projektów Międzynarodowych</w:t>
    </w:r>
  </w:p>
  <w:p w:rsidR="00654B3C" w:rsidRDefault="009018DF">
    <w:pPr>
      <w:pStyle w:val="Nagwek"/>
    </w:pPr>
  </w:p>
  <w:p w:rsidR="00654B3C" w:rsidRDefault="009018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E309E"/>
    <w:multiLevelType w:val="hybridMultilevel"/>
    <w:tmpl w:val="95AEA736"/>
    <w:lvl w:ilvl="0" w:tplc="5A2CB6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B52"/>
    <w:rsid w:val="0020170B"/>
    <w:rsid w:val="0044221B"/>
    <w:rsid w:val="00536CE3"/>
    <w:rsid w:val="008F721C"/>
    <w:rsid w:val="009018DF"/>
    <w:rsid w:val="00A03A65"/>
    <w:rsid w:val="00A3153D"/>
    <w:rsid w:val="00B30A89"/>
    <w:rsid w:val="00B43B52"/>
    <w:rsid w:val="00BF06F7"/>
    <w:rsid w:val="00C564C4"/>
    <w:rsid w:val="00C73D9B"/>
    <w:rsid w:val="00D1142A"/>
    <w:rsid w:val="00E0538C"/>
    <w:rsid w:val="00E27085"/>
    <w:rsid w:val="00E67607"/>
    <w:rsid w:val="00F139C0"/>
    <w:rsid w:val="00FD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B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B52"/>
  </w:style>
  <w:style w:type="paragraph" w:styleId="Stopka">
    <w:name w:val="footer"/>
    <w:basedOn w:val="Normalny"/>
    <w:link w:val="StopkaZnak"/>
    <w:uiPriority w:val="99"/>
    <w:unhideWhenUsed/>
    <w:rsid w:val="00B4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B52"/>
  </w:style>
  <w:style w:type="paragraph" w:styleId="Akapitzlist">
    <w:name w:val="List Paragraph"/>
    <w:basedOn w:val="Normalny"/>
    <w:uiPriority w:val="34"/>
    <w:qFormat/>
    <w:rsid w:val="00BF06F7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</Words>
  <Characters>2171</Characters>
  <Application>Microsoft Office Word</Application>
  <DocSecurity>0</DocSecurity>
  <Lines>18</Lines>
  <Paragraphs>5</Paragraphs>
  <ScaleCrop>false</ScaleCrop>
  <Company>Windows User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2017-12-15T11:10:00Z</dcterms:created>
  <dcterms:modified xsi:type="dcterms:W3CDTF">2018-01-16T08:28:00Z</dcterms:modified>
</cp:coreProperties>
</file>