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4" w:rsidRPr="00750A3C" w:rsidRDefault="00364374" w:rsidP="00952CDF">
      <w:pPr>
        <w:rPr>
          <w:rFonts w:ascii="Calibri" w:hAnsi="Calibri"/>
          <w:sz w:val="22"/>
          <w:szCs w:val="22"/>
          <w:lang w:val="fr-FR"/>
        </w:rPr>
      </w:pPr>
    </w:p>
    <w:p w:rsidR="00952CDF" w:rsidRPr="00750A3C" w:rsidRDefault="00496CE9" w:rsidP="00952CDF">
      <w:pPr>
        <w:jc w:val="center"/>
        <w:rPr>
          <w:rFonts w:ascii="Calibri" w:hAnsi="Calibri"/>
          <w:b/>
          <w:sz w:val="48"/>
          <w:szCs w:val="48"/>
          <w:u w:val="single"/>
          <w:lang w:val="fr-FR"/>
        </w:rPr>
      </w:pPr>
      <w:r w:rsidRPr="00750A3C">
        <w:rPr>
          <w:rFonts w:ascii="Calibri" w:hAnsi="Calibri"/>
          <w:b/>
          <w:sz w:val="48"/>
          <w:szCs w:val="48"/>
          <w:u w:val="single"/>
          <w:lang w:val="fr-FR"/>
        </w:rPr>
        <w:t>FORMULAIRE D’INSCRIPTION</w:t>
      </w:r>
    </w:p>
    <w:p w:rsidR="00952CDF" w:rsidRPr="00750A3C" w:rsidRDefault="00952CDF" w:rsidP="00952CDF">
      <w:pPr>
        <w:rPr>
          <w:rFonts w:ascii="Calibri" w:hAnsi="Calibri"/>
          <w:sz w:val="22"/>
          <w:szCs w:val="22"/>
          <w:lang w:val="fr-FR"/>
        </w:rPr>
      </w:pPr>
    </w:p>
    <w:p w:rsidR="00364374" w:rsidRPr="00750A3C" w:rsidRDefault="00364374" w:rsidP="00952CDF">
      <w:pPr>
        <w:rPr>
          <w:rFonts w:ascii="Calibri" w:hAnsi="Calibri"/>
          <w:sz w:val="22"/>
          <w:szCs w:val="22"/>
          <w:lang w:val="fr-FR"/>
        </w:rPr>
      </w:pPr>
    </w:p>
    <w:p w:rsidR="0053581E" w:rsidRPr="0053581E" w:rsidRDefault="0053581E" w:rsidP="00D965D6">
      <w:pPr>
        <w:jc w:val="center"/>
        <w:rPr>
          <w:rFonts w:ascii="Calibri" w:hAnsi="Calibri"/>
          <w:b/>
          <w:color w:val="5F497A"/>
          <w:sz w:val="32"/>
          <w:szCs w:val="32"/>
          <w:lang w:val="fr-FR"/>
        </w:rPr>
      </w:pPr>
      <w:r w:rsidRPr="0053581E">
        <w:rPr>
          <w:rFonts w:ascii="Calibri" w:hAnsi="Calibri"/>
          <w:b/>
          <w:color w:val="5F497A"/>
          <w:sz w:val="32"/>
          <w:szCs w:val="32"/>
          <w:lang w:val="fr-FR"/>
        </w:rPr>
        <w:t xml:space="preserve">La gestion des dossiers et l’utilisation de la législation et des instruments de l’UE : composantes essentielles de la lutte contre la criminalité financière. </w:t>
      </w:r>
      <w:r w:rsidRPr="0053581E">
        <w:rPr>
          <w:rStyle w:val="Odwoanieprzypisudolnego"/>
          <w:rFonts w:ascii="Calibri" w:hAnsi="Calibri"/>
          <w:b/>
          <w:color w:val="5F497A"/>
          <w:sz w:val="32"/>
          <w:szCs w:val="32"/>
          <w:lang w:val="fr-FR"/>
        </w:rPr>
        <w:footnoteReference w:id="2"/>
      </w:r>
    </w:p>
    <w:p w:rsidR="0053581E" w:rsidRPr="00B228E9" w:rsidRDefault="0053581E" w:rsidP="0053581E">
      <w:pPr>
        <w:jc w:val="both"/>
        <w:rPr>
          <w:lang w:val="fr-FR"/>
        </w:rPr>
      </w:pPr>
    </w:p>
    <w:p w:rsidR="0053581E" w:rsidRPr="0053581E" w:rsidRDefault="0053581E" w:rsidP="0053581E">
      <w:pPr>
        <w:jc w:val="both"/>
        <w:rPr>
          <w:rFonts w:ascii="Calibri" w:hAnsi="Calibri"/>
          <w:lang w:val="fr-FR"/>
        </w:rPr>
      </w:pPr>
      <w:r w:rsidRPr="0053581E">
        <w:rPr>
          <w:rFonts w:ascii="Calibri" w:hAnsi="Calibri"/>
          <w:lang w:val="fr-FR"/>
        </w:rPr>
        <w:t>Ce séminaire est soutenu par le programme Hercule II (2007-2013) de l’Union européenne. Ce programme est mis en œuvre par la Commission européenne. Il a été créé pour promouvoir les activités visant à lutter contre les cas de fraude portant atteinte aux intérêts financiers de l’UE, notamment la contrebande et la contrefaçon de cigarettes.</w:t>
      </w:r>
    </w:p>
    <w:p w:rsidR="0053581E" w:rsidRDefault="0004148F" w:rsidP="0053581E">
      <w:pPr>
        <w:jc w:val="both"/>
        <w:rPr>
          <w:rFonts w:ascii="Calibri" w:hAnsi="Calibri"/>
          <w:lang w:val="fr-FR"/>
        </w:rPr>
      </w:pPr>
      <w:hyperlink r:id="rId7" w:history="1">
        <w:r w:rsidR="0053581E" w:rsidRPr="0053581E">
          <w:rPr>
            <w:rStyle w:val="Hipercze"/>
            <w:rFonts w:ascii="Calibri" w:hAnsi="Calibri"/>
            <w:lang w:val="fr-FR"/>
          </w:rPr>
          <w:t>http://ec.europa.eu/anti_fraud/about-us/funding/index_en.htm</w:t>
        </w:r>
      </w:hyperlink>
    </w:p>
    <w:p w:rsidR="0053581E" w:rsidRDefault="0053581E" w:rsidP="0053581E">
      <w:pPr>
        <w:jc w:val="both"/>
        <w:rPr>
          <w:rFonts w:ascii="Calibri" w:hAnsi="Calibri"/>
          <w:lang w:val="fr-FR"/>
        </w:rPr>
      </w:pPr>
    </w:p>
    <w:p w:rsidR="0053581E" w:rsidRPr="0053581E" w:rsidRDefault="0053581E" w:rsidP="0053581E">
      <w:pPr>
        <w:jc w:val="both"/>
        <w:rPr>
          <w:rFonts w:ascii="Calibri" w:hAnsi="Calibri"/>
          <w:lang w:val="fr-FR"/>
        </w:rPr>
      </w:pPr>
    </w:p>
    <w:p w:rsidR="0053581E" w:rsidRPr="0053581E" w:rsidRDefault="0053581E" w:rsidP="0053581E">
      <w:pPr>
        <w:jc w:val="center"/>
        <w:rPr>
          <w:rFonts w:ascii="Calibri" w:hAnsi="Calibri"/>
          <w:b/>
          <w:color w:val="5F497A"/>
          <w:sz w:val="28"/>
          <w:szCs w:val="28"/>
          <w:lang w:val="fr-FR"/>
        </w:rPr>
      </w:pPr>
      <w:r w:rsidRPr="0053581E">
        <w:rPr>
          <w:rFonts w:ascii="Calibri" w:hAnsi="Calibri"/>
          <w:b/>
          <w:bCs/>
          <w:color w:val="5F497A"/>
          <w:sz w:val="28"/>
          <w:szCs w:val="28"/>
          <w:lang w:val="fr-FR"/>
        </w:rPr>
        <w:t>22-23 mai 2014 – IFJ-IGO - BRUXELLES</w:t>
      </w:r>
    </w:p>
    <w:p w:rsidR="0053581E" w:rsidRPr="0053581E" w:rsidRDefault="0053581E" w:rsidP="0053581E">
      <w:pPr>
        <w:spacing w:before="100" w:beforeAutospacing="1" w:after="100" w:afterAutospacing="1"/>
        <w:jc w:val="right"/>
        <w:rPr>
          <w:rFonts w:ascii="Calibri" w:hAnsi="Calibri"/>
          <w:lang w:val="fr-FR"/>
        </w:rPr>
      </w:pPr>
      <w:r w:rsidRPr="0053581E">
        <w:rPr>
          <w:rFonts w:ascii="Calibri" w:hAnsi="Calibri"/>
          <w:lang w:val="fr-FR"/>
        </w:rPr>
        <w:t>Réf.: INT/2014.200</w:t>
      </w:r>
    </w:p>
    <w:p w:rsidR="00952CDF" w:rsidRPr="00750A3C" w:rsidRDefault="00952CDF" w:rsidP="00952CDF">
      <w:pPr>
        <w:rPr>
          <w:rFonts w:ascii="Calibri" w:hAnsi="Calibri"/>
          <w:sz w:val="22"/>
          <w:szCs w:val="22"/>
          <w:lang w:val="fr-FR"/>
        </w:rPr>
      </w:pPr>
    </w:p>
    <w:p w:rsidR="00952CDF" w:rsidRPr="00750A3C" w:rsidRDefault="00952CDF" w:rsidP="00952CDF">
      <w:pPr>
        <w:rPr>
          <w:rFonts w:ascii="Calibri" w:hAnsi="Calibri"/>
          <w:color w:val="808080"/>
          <w:sz w:val="22"/>
          <w:szCs w:val="22"/>
          <w:lang w:val="fr-FR"/>
        </w:rPr>
      </w:pPr>
      <w:r w:rsidRPr="00750A3C">
        <w:rPr>
          <w:rFonts w:ascii="Calibri" w:hAnsi="Calibri"/>
          <w:color w:val="808080"/>
          <w:sz w:val="22"/>
          <w:szCs w:val="22"/>
          <w:lang w:val="fr-FR"/>
        </w:rPr>
        <w:t>__________________________________________________________________________________</w:t>
      </w:r>
    </w:p>
    <w:p w:rsidR="00952CDF" w:rsidRPr="00750A3C" w:rsidRDefault="00952CDF" w:rsidP="00952CDF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fr-FR"/>
        </w:rPr>
      </w:pPr>
    </w:p>
    <w:p w:rsidR="006D008D" w:rsidRPr="005A4043" w:rsidRDefault="006D008D" w:rsidP="00AC0B78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6D008D" w:rsidRPr="005A4043" w:rsidRDefault="006D008D" w:rsidP="004247AA">
      <w:pPr>
        <w:rPr>
          <w:rFonts w:ascii="Calibri" w:hAnsi="Calibri"/>
          <w:bCs/>
          <w:sz w:val="22"/>
          <w:szCs w:val="22"/>
          <w:lang w:val="en-US"/>
        </w:rPr>
      </w:pPr>
    </w:p>
    <w:p w:rsidR="004F048B" w:rsidRPr="00750A3C" w:rsidRDefault="004F048B" w:rsidP="004247AA">
      <w:pPr>
        <w:rPr>
          <w:rFonts w:ascii="Calibri" w:hAnsi="Calibri"/>
          <w:b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Dates</w:t>
      </w:r>
    </w:p>
    <w:p w:rsidR="00513526" w:rsidRPr="00750A3C" w:rsidRDefault="00513526" w:rsidP="004247AA">
      <w:pPr>
        <w:rPr>
          <w:rFonts w:ascii="Calibri" w:hAnsi="Calibri"/>
          <w:sz w:val="22"/>
          <w:szCs w:val="22"/>
          <w:lang w:val="fr-FR"/>
        </w:rPr>
      </w:pPr>
    </w:p>
    <w:p w:rsidR="004F048B" w:rsidRDefault="005A4043" w:rsidP="004F048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mercredi</w:t>
      </w:r>
      <w:r w:rsidR="004F21EC" w:rsidRPr="00750A3C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21</w:t>
      </w:r>
      <w:r w:rsidR="00BE208C" w:rsidRPr="00750A3C">
        <w:rPr>
          <w:rFonts w:ascii="Calibri" w:hAnsi="Calibri"/>
          <w:sz w:val="22"/>
          <w:szCs w:val="22"/>
          <w:lang w:val="fr-FR"/>
        </w:rPr>
        <w:t xml:space="preserve"> </w:t>
      </w:r>
      <w:r w:rsidR="00750A3C">
        <w:rPr>
          <w:rFonts w:ascii="Calibri" w:hAnsi="Calibri"/>
          <w:sz w:val="22"/>
          <w:szCs w:val="22"/>
          <w:lang w:val="fr-FR"/>
        </w:rPr>
        <w:t>mai</w:t>
      </w:r>
      <w:r w:rsidR="00BE208C" w:rsidRPr="00750A3C">
        <w:rPr>
          <w:rFonts w:ascii="Calibri" w:hAnsi="Calibri"/>
          <w:sz w:val="22"/>
          <w:szCs w:val="22"/>
          <w:lang w:val="fr-FR"/>
        </w:rPr>
        <w:t xml:space="preserve"> 20</w:t>
      </w:r>
      <w:r>
        <w:rPr>
          <w:rFonts w:ascii="Calibri" w:hAnsi="Calibri"/>
          <w:sz w:val="22"/>
          <w:szCs w:val="22"/>
          <w:lang w:val="fr-FR"/>
        </w:rPr>
        <w:t>14</w:t>
      </w:r>
      <w:r w:rsidR="004F048B" w:rsidRPr="00750A3C">
        <w:rPr>
          <w:rFonts w:ascii="Calibri" w:hAnsi="Calibri"/>
          <w:sz w:val="22"/>
          <w:szCs w:val="22"/>
          <w:lang w:val="fr-FR"/>
        </w:rPr>
        <w:t xml:space="preserve"> </w:t>
      </w:r>
      <w:r w:rsidR="00BE208C" w:rsidRPr="00750A3C">
        <w:rPr>
          <w:rFonts w:ascii="Calibri" w:hAnsi="Calibri"/>
          <w:sz w:val="22"/>
          <w:szCs w:val="22"/>
          <w:lang w:val="fr-FR"/>
        </w:rPr>
        <w:t>(</w:t>
      </w:r>
      <w:r w:rsidR="00750A3C" w:rsidRPr="00750A3C">
        <w:rPr>
          <w:rFonts w:ascii="Calibri" w:hAnsi="Calibri"/>
          <w:sz w:val="22"/>
          <w:szCs w:val="22"/>
          <w:lang w:val="fr-FR"/>
        </w:rPr>
        <w:t>au cours de la soirée</w:t>
      </w:r>
      <w:r w:rsidR="00BE208C" w:rsidRPr="00750A3C">
        <w:rPr>
          <w:rFonts w:ascii="Calibri" w:hAnsi="Calibri"/>
          <w:sz w:val="22"/>
          <w:szCs w:val="22"/>
          <w:lang w:val="fr-FR"/>
        </w:rPr>
        <w:t>)</w:t>
      </w:r>
      <w:r w:rsidR="00750A3C">
        <w:rPr>
          <w:rFonts w:ascii="Calibri" w:hAnsi="Calibri"/>
          <w:sz w:val="22"/>
          <w:szCs w:val="22"/>
          <w:lang w:val="fr-FR"/>
        </w:rPr>
        <w:t> </w:t>
      </w:r>
      <w:r w:rsidR="004F048B" w:rsidRPr="00750A3C">
        <w:rPr>
          <w:rFonts w:ascii="Calibri" w:hAnsi="Calibri"/>
          <w:sz w:val="22"/>
          <w:szCs w:val="22"/>
          <w:lang w:val="fr-FR"/>
        </w:rPr>
        <w:t xml:space="preserve">: </w:t>
      </w:r>
      <w:r w:rsidR="00750A3C" w:rsidRPr="00750A3C">
        <w:rPr>
          <w:rFonts w:ascii="Calibri" w:hAnsi="Calibri"/>
          <w:sz w:val="22"/>
          <w:szCs w:val="22"/>
          <w:lang w:val="fr-FR"/>
        </w:rPr>
        <w:t xml:space="preserve">arrivée des participants </w:t>
      </w:r>
      <w:r>
        <w:rPr>
          <w:rFonts w:ascii="Calibri" w:hAnsi="Calibri"/>
          <w:sz w:val="22"/>
          <w:szCs w:val="22"/>
          <w:lang w:val="fr-FR"/>
        </w:rPr>
        <w:t>à l’hôtel</w:t>
      </w:r>
      <w:r w:rsidR="005E5356">
        <w:rPr>
          <w:rFonts w:ascii="Calibri" w:hAnsi="Calibri"/>
          <w:sz w:val="22"/>
          <w:szCs w:val="22"/>
          <w:lang w:val="fr-FR"/>
        </w:rPr>
        <w:t xml:space="preserve"> </w:t>
      </w:r>
    </w:p>
    <w:p w:rsidR="005E5356" w:rsidRDefault="0004148F" w:rsidP="005E5356">
      <w:pPr>
        <w:ind w:left="357"/>
        <w:jc w:val="both"/>
        <w:rPr>
          <w:rFonts w:ascii="Calibri" w:hAnsi="Calibri"/>
          <w:sz w:val="22"/>
          <w:szCs w:val="22"/>
          <w:lang w:val="fr-FR"/>
        </w:rPr>
      </w:pPr>
      <w:hyperlink r:id="rId8" w:history="1">
        <w:r w:rsidR="005E5356" w:rsidRPr="00B45CDA">
          <w:rPr>
            <w:rStyle w:val="Hipercze"/>
            <w:rFonts w:ascii="Calibri" w:hAnsi="Calibri"/>
            <w:sz w:val="22"/>
            <w:szCs w:val="22"/>
            <w:lang w:val="fr-FR"/>
          </w:rPr>
          <w:t>http://www.ibis.com/fr/hotel-3152-ibis-brussels-centre-gare-midi/index.shtml</w:t>
        </w:r>
      </w:hyperlink>
    </w:p>
    <w:p w:rsidR="005E5356" w:rsidRPr="00750A3C" w:rsidRDefault="005E5356" w:rsidP="005E5356">
      <w:pPr>
        <w:ind w:left="357"/>
        <w:jc w:val="both"/>
        <w:rPr>
          <w:rFonts w:ascii="Calibri" w:hAnsi="Calibri"/>
          <w:sz w:val="22"/>
          <w:szCs w:val="22"/>
          <w:lang w:val="fr-FR"/>
        </w:rPr>
      </w:pPr>
    </w:p>
    <w:p w:rsidR="004247AA" w:rsidRPr="00750A3C" w:rsidRDefault="005A4043" w:rsidP="004247AA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jeudi</w:t>
      </w:r>
      <w:r w:rsidR="004F048B" w:rsidRPr="00750A3C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22</w:t>
      </w:r>
      <w:r w:rsidR="004F048B" w:rsidRPr="00750A3C">
        <w:rPr>
          <w:rFonts w:ascii="Calibri" w:hAnsi="Calibri"/>
          <w:sz w:val="22"/>
          <w:szCs w:val="22"/>
          <w:lang w:val="fr-FR"/>
        </w:rPr>
        <w:t xml:space="preserve">, </w:t>
      </w:r>
      <w:r w:rsidR="004F21EC" w:rsidRPr="00750A3C">
        <w:rPr>
          <w:rFonts w:ascii="Calibri" w:hAnsi="Calibri"/>
          <w:sz w:val="22"/>
          <w:szCs w:val="22"/>
          <w:lang w:val="fr-FR"/>
        </w:rPr>
        <w:t>et vendredi</w:t>
      </w:r>
      <w:r w:rsidR="00DA00E6" w:rsidRPr="00750A3C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23</w:t>
      </w:r>
      <w:r w:rsidR="004F048B" w:rsidRPr="00750A3C">
        <w:rPr>
          <w:rFonts w:ascii="Calibri" w:hAnsi="Calibri"/>
          <w:sz w:val="22"/>
          <w:szCs w:val="22"/>
          <w:lang w:val="fr-FR"/>
        </w:rPr>
        <w:t xml:space="preserve"> </w:t>
      </w:r>
      <w:r w:rsidR="00750A3C">
        <w:rPr>
          <w:rFonts w:ascii="Calibri" w:hAnsi="Calibri"/>
          <w:sz w:val="22"/>
          <w:szCs w:val="22"/>
          <w:lang w:val="fr-FR"/>
        </w:rPr>
        <w:t>mai</w:t>
      </w:r>
      <w:r>
        <w:rPr>
          <w:rFonts w:ascii="Calibri" w:hAnsi="Calibri"/>
          <w:sz w:val="22"/>
          <w:szCs w:val="22"/>
          <w:lang w:val="fr-FR"/>
        </w:rPr>
        <w:t xml:space="preserve"> 2014 (fin</w:t>
      </w:r>
      <w:r w:rsidR="00750A3C">
        <w:rPr>
          <w:rFonts w:ascii="Calibri" w:hAnsi="Calibri"/>
          <w:sz w:val="22"/>
          <w:szCs w:val="22"/>
          <w:lang w:val="fr-FR"/>
        </w:rPr>
        <w:t xml:space="preserve"> à </w:t>
      </w:r>
      <w:r>
        <w:rPr>
          <w:rFonts w:ascii="Calibri" w:hAnsi="Calibri"/>
          <w:sz w:val="22"/>
          <w:szCs w:val="22"/>
          <w:lang w:val="fr-FR"/>
        </w:rPr>
        <w:t>16:00</w:t>
      </w:r>
      <w:r w:rsidR="00364374" w:rsidRPr="00750A3C">
        <w:rPr>
          <w:rFonts w:ascii="Calibri" w:hAnsi="Calibri"/>
          <w:sz w:val="22"/>
          <w:szCs w:val="22"/>
          <w:lang w:val="fr-FR"/>
        </w:rPr>
        <w:t>)</w:t>
      </w:r>
    </w:p>
    <w:p w:rsidR="00226AD8" w:rsidRPr="00750A3C" w:rsidRDefault="00226AD8" w:rsidP="004247AA">
      <w:pPr>
        <w:jc w:val="both"/>
        <w:rPr>
          <w:rFonts w:ascii="Calibri" w:hAnsi="Calibri"/>
          <w:sz w:val="22"/>
          <w:szCs w:val="22"/>
          <w:lang w:val="fr-FR"/>
        </w:rPr>
      </w:pPr>
    </w:p>
    <w:p w:rsidR="00226AD8" w:rsidRPr="00750A3C" w:rsidRDefault="00226AD8" w:rsidP="004247AA">
      <w:pPr>
        <w:jc w:val="both"/>
        <w:rPr>
          <w:rFonts w:ascii="Calibri" w:hAnsi="Calibri"/>
          <w:sz w:val="22"/>
          <w:szCs w:val="22"/>
          <w:lang w:val="fr-FR"/>
        </w:rPr>
      </w:pPr>
    </w:p>
    <w:p w:rsidR="004F048B" w:rsidRPr="00750A3C" w:rsidRDefault="00750A3C" w:rsidP="004247AA">
      <w:pPr>
        <w:jc w:val="both"/>
        <w:rPr>
          <w:rFonts w:ascii="Calibri" w:hAnsi="Calibri"/>
          <w:b/>
          <w:sz w:val="24"/>
          <w:szCs w:val="24"/>
          <w:lang w:val="fr-FR"/>
        </w:rPr>
      </w:pPr>
      <w:r w:rsidRPr="00750A3C">
        <w:rPr>
          <w:rFonts w:ascii="Calibri" w:hAnsi="Calibri"/>
          <w:b/>
          <w:sz w:val="24"/>
          <w:szCs w:val="24"/>
          <w:lang w:val="fr-FR"/>
        </w:rPr>
        <w:t>Lieu</w:t>
      </w:r>
    </w:p>
    <w:p w:rsidR="00513526" w:rsidRPr="00750A3C" w:rsidRDefault="00513526" w:rsidP="004247AA">
      <w:pPr>
        <w:jc w:val="both"/>
        <w:rPr>
          <w:rFonts w:ascii="Calibri" w:hAnsi="Calibri"/>
          <w:sz w:val="24"/>
          <w:szCs w:val="24"/>
          <w:lang w:val="fr-FR"/>
        </w:rPr>
      </w:pPr>
    </w:p>
    <w:p w:rsidR="006033CD" w:rsidRDefault="005A4043" w:rsidP="005A4043">
      <w:pPr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Institut Formation Judiciaire (IFJ) – Av Louise 54 – 1050 Bruxelles/</w:t>
      </w:r>
      <w:r w:rsidR="00D965D6">
        <w:rPr>
          <w:rFonts w:ascii="Calibri" w:hAnsi="Calibri"/>
          <w:sz w:val="22"/>
          <w:szCs w:val="22"/>
          <w:lang w:val="fr-FR"/>
        </w:rPr>
        <w:t>Belgique</w:t>
      </w:r>
    </w:p>
    <w:p w:rsidR="00D965D6" w:rsidRPr="00D965D6" w:rsidRDefault="0004148F" w:rsidP="005A4043">
      <w:pPr>
        <w:jc w:val="both"/>
        <w:rPr>
          <w:rFonts w:ascii="Calibri" w:hAnsi="Calibri"/>
          <w:sz w:val="22"/>
          <w:szCs w:val="22"/>
          <w:lang w:val="fr-FR"/>
        </w:rPr>
      </w:pPr>
      <w:hyperlink r:id="rId9" w:history="1">
        <w:r w:rsidR="00D965D6" w:rsidRPr="00D965D6">
          <w:rPr>
            <w:rStyle w:val="Hipercze"/>
            <w:rFonts w:ascii="Calibri" w:hAnsi="Calibri"/>
            <w:sz w:val="22"/>
            <w:szCs w:val="22"/>
            <w:lang w:val="fr-FR"/>
          </w:rPr>
          <w:t>http://goo.gl/maps/vrmRv</w:t>
        </w:r>
      </w:hyperlink>
      <w:r w:rsidR="00D965D6" w:rsidRPr="00D965D6">
        <w:rPr>
          <w:sz w:val="22"/>
          <w:szCs w:val="22"/>
          <w:lang w:val="fr-FR"/>
        </w:rPr>
        <w:t xml:space="preserve"> </w:t>
      </w:r>
      <w:r w:rsidR="00D965D6" w:rsidRPr="00D965D6">
        <w:rPr>
          <w:b/>
          <w:bCs/>
          <w:sz w:val="22"/>
          <w:szCs w:val="22"/>
          <w:lang w:val="fr-FR"/>
        </w:rPr>
        <w:t>.</w:t>
      </w:r>
    </w:p>
    <w:p w:rsidR="00D965D6" w:rsidRDefault="00D965D6" w:rsidP="005A4043">
      <w:pPr>
        <w:jc w:val="both"/>
        <w:rPr>
          <w:rFonts w:ascii="Calibri" w:hAnsi="Calibri"/>
          <w:sz w:val="22"/>
          <w:szCs w:val="22"/>
          <w:lang w:val="fr-FR"/>
        </w:rPr>
      </w:pPr>
    </w:p>
    <w:p w:rsidR="00D965D6" w:rsidRDefault="00D965D6" w:rsidP="005A4043">
      <w:pPr>
        <w:jc w:val="both"/>
        <w:rPr>
          <w:rFonts w:ascii="Calibri" w:hAnsi="Calibri"/>
          <w:sz w:val="22"/>
          <w:szCs w:val="22"/>
          <w:lang w:val="fr-FR"/>
        </w:rPr>
      </w:pPr>
    </w:p>
    <w:p w:rsidR="00D965D6" w:rsidRDefault="00D965D6" w:rsidP="005A4043">
      <w:pPr>
        <w:jc w:val="both"/>
        <w:rPr>
          <w:rFonts w:ascii="Calibri" w:hAnsi="Calibri"/>
          <w:sz w:val="22"/>
          <w:szCs w:val="22"/>
          <w:lang w:val="fr-FR"/>
        </w:rPr>
      </w:pPr>
    </w:p>
    <w:p w:rsidR="00D965D6" w:rsidRPr="00750A3C" w:rsidRDefault="00D965D6" w:rsidP="005A4043">
      <w:pPr>
        <w:jc w:val="both"/>
        <w:rPr>
          <w:rFonts w:ascii="Calibri" w:hAnsi="Calibri"/>
          <w:sz w:val="22"/>
          <w:szCs w:val="22"/>
          <w:lang w:val="fr-FR"/>
        </w:rPr>
      </w:pPr>
    </w:p>
    <w:p w:rsidR="006033CD" w:rsidRPr="00750A3C" w:rsidRDefault="006033CD" w:rsidP="006033CD">
      <w:pPr>
        <w:rPr>
          <w:rFonts w:ascii="Calibri" w:hAnsi="Calibri"/>
          <w:color w:val="808080"/>
          <w:sz w:val="22"/>
          <w:szCs w:val="22"/>
          <w:lang w:val="fr-FR"/>
        </w:rPr>
      </w:pPr>
      <w:r w:rsidRPr="00750A3C">
        <w:rPr>
          <w:rFonts w:ascii="Calibri" w:hAnsi="Calibri"/>
          <w:color w:val="808080"/>
          <w:sz w:val="22"/>
          <w:szCs w:val="22"/>
          <w:lang w:val="fr-FR"/>
        </w:rPr>
        <w:t>__________________________________________________________________________________</w:t>
      </w:r>
    </w:p>
    <w:p w:rsidR="00513526" w:rsidRPr="00750A3C" w:rsidRDefault="00226AD8" w:rsidP="00226AD8">
      <w:pPr>
        <w:pStyle w:val="Nagwek"/>
        <w:tabs>
          <w:tab w:val="clear" w:pos="4536"/>
          <w:tab w:val="clear" w:pos="9072"/>
        </w:tabs>
        <w:rPr>
          <w:rFonts w:ascii="Calibri" w:hAnsi="Calibri"/>
          <w:snapToGrid w:val="0"/>
          <w:sz w:val="22"/>
          <w:szCs w:val="22"/>
          <w:lang w:val="fr-FR" w:eastAsia="en-US"/>
        </w:rPr>
      </w:pPr>
      <w:r w:rsidRPr="00750A3C">
        <w:rPr>
          <w:rFonts w:ascii="Calibri" w:hAnsi="Calibri"/>
          <w:sz w:val="22"/>
          <w:szCs w:val="22"/>
          <w:lang w:val="fr-FR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</w:tblGrid>
      <w:tr w:rsidR="00513526" w:rsidRPr="00750A3C" w:rsidTr="006D7E46">
        <w:tc>
          <w:tcPr>
            <w:tcW w:w="4961" w:type="dxa"/>
          </w:tcPr>
          <w:p w:rsidR="00513526" w:rsidRPr="00750A3C" w:rsidRDefault="00750A3C" w:rsidP="00750A3C">
            <w:pPr>
              <w:jc w:val="center"/>
              <w:rPr>
                <w:rFonts w:ascii="Calibri" w:hAnsi="Calibri"/>
                <w:b/>
                <w:snapToGrid w:val="0"/>
                <w:sz w:val="32"/>
                <w:szCs w:val="32"/>
                <w:lang w:val="fr-FR" w:eastAsia="en-US"/>
              </w:rPr>
            </w:pPr>
            <w:r w:rsidRPr="00750A3C">
              <w:rPr>
                <w:rFonts w:ascii="Calibri" w:hAnsi="Calibri"/>
                <w:b/>
                <w:snapToGrid w:val="0"/>
                <w:sz w:val="32"/>
                <w:szCs w:val="32"/>
                <w:lang w:val="fr-FR" w:eastAsia="en-US"/>
              </w:rPr>
              <w:lastRenderedPageBreak/>
              <w:t>1.- Coordonnées personnelles</w:t>
            </w:r>
          </w:p>
        </w:tc>
      </w:tr>
    </w:tbl>
    <w:p w:rsidR="00513526" w:rsidRPr="00750A3C" w:rsidRDefault="00513526" w:rsidP="00B833B4">
      <w:pPr>
        <w:rPr>
          <w:rFonts w:ascii="Calibri" w:hAnsi="Calibri"/>
          <w:snapToGrid w:val="0"/>
          <w:sz w:val="22"/>
          <w:szCs w:val="22"/>
          <w:lang w:val="fr-FR" w:eastAsia="en-US"/>
        </w:rPr>
      </w:pPr>
    </w:p>
    <w:p w:rsidR="00513526" w:rsidRPr="00750A3C" w:rsidRDefault="00513526" w:rsidP="00B833B4">
      <w:pPr>
        <w:rPr>
          <w:rFonts w:ascii="Calibri" w:hAnsi="Calibri"/>
          <w:snapToGrid w:val="0"/>
          <w:sz w:val="22"/>
          <w:szCs w:val="22"/>
          <w:lang w:val="fr-FR" w:eastAsia="en-US"/>
        </w:rPr>
      </w:pPr>
    </w:p>
    <w:p w:rsidR="006033CD" w:rsidRPr="001042CC" w:rsidRDefault="001042CC" w:rsidP="001042CC">
      <w:pPr>
        <w:numPr>
          <w:ilvl w:val="0"/>
          <w:numId w:val="43"/>
        </w:numPr>
        <w:jc w:val="both"/>
        <w:rPr>
          <w:rFonts w:ascii="Calibri" w:hAnsi="Calibri"/>
          <w:b/>
          <w:bCs/>
          <w:sz w:val="22"/>
          <w:szCs w:val="22"/>
          <w:lang w:val="fr-FR"/>
        </w:rPr>
      </w:pPr>
      <w:r w:rsidRPr="001042CC">
        <w:rPr>
          <w:rFonts w:ascii="Calibri" w:hAnsi="Calibri"/>
          <w:b/>
          <w:bCs/>
          <w:sz w:val="22"/>
          <w:szCs w:val="22"/>
          <w:lang w:val="fr-FR"/>
        </w:rPr>
        <w:t>ORATEUR</w:t>
      </w:r>
    </w:p>
    <w:p w:rsidR="006033CD" w:rsidRPr="001042CC" w:rsidRDefault="001042CC" w:rsidP="001042CC">
      <w:pPr>
        <w:numPr>
          <w:ilvl w:val="0"/>
          <w:numId w:val="43"/>
        </w:numPr>
        <w:jc w:val="both"/>
        <w:rPr>
          <w:rFonts w:ascii="Calibri" w:hAnsi="Calibri"/>
          <w:b/>
          <w:bCs/>
          <w:sz w:val="22"/>
          <w:szCs w:val="22"/>
          <w:lang w:val="fr-FR"/>
        </w:rPr>
      </w:pPr>
      <w:r w:rsidRPr="001042CC">
        <w:rPr>
          <w:rFonts w:ascii="Calibri" w:hAnsi="Calibri"/>
          <w:b/>
          <w:bCs/>
          <w:sz w:val="22"/>
          <w:szCs w:val="22"/>
          <w:lang w:val="fr-FR"/>
        </w:rPr>
        <w:t>PARTICIPANT</w:t>
      </w:r>
    </w:p>
    <w:p w:rsidR="006D5E46" w:rsidRPr="00750A3C" w:rsidRDefault="00750A3C" w:rsidP="0065207C">
      <w:pPr>
        <w:tabs>
          <w:tab w:val="left" w:pos="2552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Nom</w:t>
      </w:r>
      <w:r w:rsidR="006D5E46" w:rsidRPr="00750A3C">
        <w:rPr>
          <w:rFonts w:ascii="Calibri" w:hAnsi="Calibri"/>
          <w:bCs/>
          <w:sz w:val="24"/>
          <w:szCs w:val="24"/>
          <w:lang w:val="fr-FR"/>
        </w:rPr>
        <w:t xml:space="preserve">: </w:t>
      </w:r>
      <w:r w:rsidR="006033CD" w:rsidRPr="00750A3C">
        <w:rPr>
          <w:rFonts w:ascii="Calibri" w:hAnsi="Calibri"/>
          <w:bCs/>
          <w:sz w:val="24"/>
          <w:szCs w:val="24"/>
          <w:lang w:val="fr-FR"/>
        </w:rPr>
        <w:tab/>
      </w:r>
      <w:r w:rsidR="006D5E46" w:rsidRPr="00750A3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  <w:r w:rsidR="00710D68" w:rsidRPr="00750A3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  <w:r w:rsidR="006D5E46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________________________________________</w:t>
      </w:r>
      <w:r w:rsidR="006033CD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</w:t>
      </w:r>
    </w:p>
    <w:p w:rsidR="007D510D" w:rsidRPr="00750A3C" w:rsidRDefault="007D510D" w:rsidP="00380AC0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6033CD" w:rsidRPr="00750A3C" w:rsidRDefault="00750A3C" w:rsidP="0065207C">
      <w:pPr>
        <w:tabs>
          <w:tab w:val="left" w:pos="2552"/>
          <w:tab w:val="left" w:pos="5954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Prénom</w:t>
      </w:r>
      <w:r w:rsidR="006033CD" w:rsidRPr="00750A3C">
        <w:rPr>
          <w:rFonts w:ascii="Calibri" w:hAnsi="Calibri"/>
          <w:bCs/>
          <w:sz w:val="24"/>
          <w:szCs w:val="24"/>
          <w:lang w:val="fr-FR"/>
        </w:rPr>
        <w:t xml:space="preserve">: </w:t>
      </w:r>
      <w:r w:rsidR="006033CD" w:rsidRPr="00750A3C">
        <w:rPr>
          <w:rFonts w:ascii="Calibri" w:hAnsi="Calibri"/>
          <w:bCs/>
          <w:sz w:val="24"/>
          <w:szCs w:val="24"/>
          <w:lang w:val="fr-FR"/>
        </w:rPr>
        <w:tab/>
      </w:r>
      <w:r w:rsidR="006033CD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</w:t>
      </w:r>
      <w:r w:rsidR="006033CD" w:rsidRPr="00750A3C">
        <w:rPr>
          <w:rFonts w:ascii="Calibri" w:hAnsi="Calibri"/>
          <w:bCs/>
          <w:color w:val="C0C0C0"/>
          <w:sz w:val="24"/>
          <w:szCs w:val="24"/>
          <w:lang w:val="fr-FR"/>
        </w:rPr>
        <w:tab/>
      </w:r>
      <w:r w:rsidRPr="00750A3C">
        <w:rPr>
          <w:rFonts w:ascii="Calibri" w:hAnsi="Calibri"/>
          <w:b/>
          <w:bCs/>
          <w:sz w:val="24"/>
          <w:szCs w:val="24"/>
          <w:lang w:val="fr-FR"/>
        </w:rPr>
        <w:t>Mr./Mme</w:t>
      </w:r>
      <w:r w:rsidR="006033CD" w:rsidRPr="00750A3C">
        <w:rPr>
          <w:rFonts w:ascii="Calibri" w:hAnsi="Calibri"/>
          <w:bCs/>
          <w:sz w:val="24"/>
          <w:szCs w:val="24"/>
          <w:lang w:val="fr-FR"/>
        </w:rPr>
        <w:t>:</w:t>
      </w:r>
      <w:r w:rsidR="005B40D6" w:rsidRPr="00750A3C">
        <w:rPr>
          <w:rFonts w:ascii="Calibri" w:hAnsi="Calibri"/>
          <w:bCs/>
          <w:sz w:val="24"/>
          <w:szCs w:val="24"/>
          <w:lang w:val="fr-FR"/>
        </w:rPr>
        <w:t xml:space="preserve"> </w:t>
      </w:r>
      <w:r w:rsidR="006033CD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</w:t>
      </w:r>
    </w:p>
    <w:p w:rsidR="006033CD" w:rsidRPr="00750A3C" w:rsidRDefault="006033CD" w:rsidP="00380AC0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6033CD" w:rsidRPr="00750A3C" w:rsidRDefault="00750A3C" w:rsidP="0065207C">
      <w:pPr>
        <w:tabs>
          <w:tab w:val="left" w:pos="2552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Fonction</w:t>
      </w:r>
      <w:r w:rsidR="006033CD" w:rsidRPr="00750A3C">
        <w:rPr>
          <w:rFonts w:ascii="Calibri" w:hAnsi="Calibri"/>
          <w:bCs/>
          <w:sz w:val="24"/>
          <w:szCs w:val="24"/>
          <w:lang w:val="fr-FR"/>
        </w:rPr>
        <w:t xml:space="preserve">: </w:t>
      </w:r>
      <w:r w:rsidR="006033CD" w:rsidRPr="00750A3C">
        <w:rPr>
          <w:rFonts w:ascii="Calibri" w:hAnsi="Calibri"/>
          <w:bCs/>
          <w:sz w:val="24"/>
          <w:szCs w:val="24"/>
          <w:lang w:val="fr-FR"/>
        </w:rPr>
        <w:tab/>
      </w:r>
      <w:r w:rsidR="006033CD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_____________________________________________________</w:t>
      </w:r>
      <w:r w:rsidR="0065207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</w:p>
    <w:p w:rsidR="006033CD" w:rsidRPr="00750A3C" w:rsidRDefault="006033CD" w:rsidP="00380AC0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EF3745" w:rsidRPr="00750A3C" w:rsidRDefault="00380AC0" w:rsidP="0065207C">
      <w:pPr>
        <w:tabs>
          <w:tab w:val="left" w:pos="2552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Organi</w:t>
      </w:r>
      <w:r w:rsidR="00750A3C" w:rsidRPr="00750A3C">
        <w:rPr>
          <w:rFonts w:ascii="Calibri" w:hAnsi="Calibri"/>
          <w:b/>
          <w:bCs/>
          <w:sz w:val="24"/>
          <w:szCs w:val="24"/>
          <w:lang w:val="fr-FR"/>
        </w:rPr>
        <w:t>s</w:t>
      </w:r>
      <w:r w:rsidRPr="00750A3C">
        <w:rPr>
          <w:rFonts w:ascii="Calibri" w:hAnsi="Calibri"/>
          <w:b/>
          <w:bCs/>
          <w:sz w:val="24"/>
          <w:szCs w:val="24"/>
          <w:lang w:val="fr-FR"/>
        </w:rPr>
        <w:t>ation</w:t>
      </w:r>
      <w:r w:rsidRPr="00750A3C">
        <w:rPr>
          <w:rFonts w:ascii="Calibri" w:hAnsi="Calibri"/>
          <w:bCs/>
          <w:sz w:val="24"/>
          <w:szCs w:val="24"/>
          <w:lang w:val="fr-FR"/>
        </w:rPr>
        <w:t>:</w:t>
      </w:r>
      <w:r w:rsidRPr="00750A3C">
        <w:rPr>
          <w:rFonts w:ascii="Calibri" w:hAnsi="Calibri"/>
          <w:bCs/>
          <w:sz w:val="24"/>
          <w:szCs w:val="24"/>
          <w:lang w:val="fr-FR"/>
        </w:rPr>
        <w:tab/>
      </w:r>
      <w:r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_____________________________________________________</w:t>
      </w:r>
      <w:r w:rsidR="0065207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</w:p>
    <w:p w:rsidR="00EF3745" w:rsidRPr="00750A3C" w:rsidRDefault="00EF3745" w:rsidP="00380AC0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9567DD" w:rsidRPr="00750A3C" w:rsidRDefault="00750A3C" w:rsidP="0065207C">
      <w:pPr>
        <w:tabs>
          <w:tab w:val="left" w:pos="2552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Section</w:t>
      </w:r>
      <w:r w:rsidR="009567DD" w:rsidRPr="00750A3C">
        <w:rPr>
          <w:rFonts w:ascii="Calibri" w:hAnsi="Calibri"/>
          <w:bCs/>
          <w:sz w:val="24"/>
          <w:szCs w:val="24"/>
          <w:lang w:val="fr-FR"/>
        </w:rPr>
        <w:t>:</w:t>
      </w:r>
      <w:r w:rsidR="00380AC0" w:rsidRPr="00750A3C">
        <w:rPr>
          <w:rFonts w:ascii="Calibri" w:hAnsi="Calibri"/>
          <w:bCs/>
          <w:sz w:val="24"/>
          <w:szCs w:val="24"/>
          <w:lang w:val="fr-FR"/>
        </w:rPr>
        <w:tab/>
      </w:r>
      <w:r w:rsidR="00380AC0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_____________________________________________________</w:t>
      </w:r>
      <w:r w:rsidR="0065207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</w:p>
    <w:p w:rsidR="00710D68" w:rsidRPr="00750A3C" w:rsidRDefault="00710D68" w:rsidP="00380AC0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5B40D6" w:rsidRPr="00750A3C" w:rsidRDefault="00750A3C" w:rsidP="0065207C">
      <w:pPr>
        <w:tabs>
          <w:tab w:val="left" w:pos="2552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A</w:t>
      </w:r>
      <w:r w:rsidR="005B40D6" w:rsidRPr="00750A3C">
        <w:rPr>
          <w:rFonts w:ascii="Calibri" w:hAnsi="Calibri"/>
          <w:b/>
          <w:bCs/>
          <w:sz w:val="24"/>
          <w:szCs w:val="24"/>
          <w:lang w:val="fr-FR"/>
        </w:rPr>
        <w:t>dress</w:t>
      </w:r>
      <w:r w:rsidRPr="00750A3C">
        <w:rPr>
          <w:rFonts w:ascii="Calibri" w:hAnsi="Calibri"/>
          <w:b/>
          <w:bCs/>
          <w:sz w:val="24"/>
          <w:szCs w:val="24"/>
          <w:lang w:val="fr-FR"/>
        </w:rPr>
        <w:t>e professionnelle</w:t>
      </w:r>
      <w:r w:rsidR="005B40D6" w:rsidRPr="00750A3C">
        <w:rPr>
          <w:rFonts w:ascii="Calibri" w:hAnsi="Calibri"/>
          <w:bCs/>
          <w:sz w:val="24"/>
          <w:szCs w:val="24"/>
          <w:lang w:val="fr-FR"/>
        </w:rPr>
        <w:t>:</w:t>
      </w:r>
      <w:r w:rsidR="0065207C">
        <w:rPr>
          <w:rFonts w:ascii="Calibri" w:hAnsi="Calibri"/>
          <w:bCs/>
          <w:sz w:val="24"/>
          <w:szCs w:val="24"/>
          <w:lang w:val="fr-FR"/>
        </w:rPr>
        <w:tab/>
      </w:r>
      <w:r w:rsidR="005B40D6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__________________________________________</w:t>
      </w:r>
      <w:r w:rsidR="0065207C">
        <w:rPr>
          <w:rFonts w:ascii="Calibri" w:hAnsi="Calibri"/>
          <w:bCs/>
          <w:color w:val="C0C0C0"/>
          <w:sz w:val="24"/>
          <w:szCs w:val="24"/>
          <w:lang w:val="fr-FR"/>
        </w:rPr>
        <w:t>__________</w:t>
      </w:r>
      <w:r w:rsidR="005B40D6" w:rsidRPr="00750A3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  <w:r w:rsidR="0065207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</w:p>
    <w:p w:rsidR="005B40D6" w:rsidRPr="00750A3C" w:rsidRDefault="005B40D6" w:rsidP="005B40D6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5B40D6" w:rsidRPr="00750A3C" w:rsidRDefault="00750A3C" w:rsidP="0065207C">
      <w:pPr>
        <w:tabs>
          <w:tab w:val="left" w:pos="2552"/>
          <w:tab w:val="left" w:pos="4536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Code p</w:t>
      </w:r>
      <w:r w:rsidR="005B40D6" w:rsidRPr="00750A3C">
        <w:rPr>
          <w:rFonts w:ascii="Calibri" w:hAnsi="Calibri"/>
          <w:b/>
          <w:bCs/>
          <w:sz w:val="24"/>
          <w:szCs w:val="24"/>
          <w:lang w:val="fr-FR"/>
        </w:rPr>
        <w:t>ostal</w:t>
      </w:r>
      <w:r w:rsidR="005B40D6" w:rsidRPr="00750A3C">
        <w:rPr>
          <w:rFonts w:ascii="Calibri" w:hAnsi="Calibri"/>
          <w:bCs/>
          <w:sz w:val="24"/>
          <w:szCs w:val="24"/>
          <w:lang w:val="fr-FR"/>
        </w:rPr>
        <w:t xml:space="preserve">: </w:t>
      </w:r>
      <w:r w:rsidR="005B40D6" w:rsidRPr="00750A3C">
        <w:rPr>
          <w:rFonts w:ascii="Calibri" w:hAnsi="Calibri"/>
          <w:bCs/>
          <w:sz w:val="24"/>
          <w:szCs w:val="24"/>
          <w:lang w:val="fr-FR"/>
        </w:rPr>
        <w:tab/>
      </w:r>
      <w:r w:rsidR="005B40D6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</w:t>
      </w:r>
      <w:r w:rsidR="005B40D6" w:rsidRPr="00750A3C">
        <w:rPr>
          <w:rFonts w:ascii="Calibri" w:hAnsi="Calibri"/>
          <w:bCs/>
          <w:color w:val="C0C0C0"/>
          <w:sz w:val="24"/>
          <w:szCs w:val="24"/>
          <w:lang w:val="fr-FR"/>
        </w:rPr>
        <w:tab/>
      </w:r>
      <w:r w:rsidRPr="00750A3C">
        <w:rPr>
          <w:rFonts w:ascii="Calibri" w:hAnsi="Calibri"/>
          <w:b/>
          <w:bCs/>
          <w:sz w:val="24"/>
          <w:szCs w:val="24"/>
          <w:lang w:val="fr-FR"/>
        </w:rPr>
        <w:t>Ville</w:t>
      </w:r>
      <w:r w:rsidR="005B40D6" w:rsidRPr="00750A3C">
        <w:rPr>
          <w:rFonts w:ascii="Calibri" w:hAnsi="Calibri"/>
          <w:b/>
          <w:bCs/>
          <w:sz w:val="24"/>
          <w:szCs w:val="24"/>
          <w:lang w:val="fr-FR"/>
        </w:rPr>
        <w:t>:</w:t>
      </w:r>
      <w:r w:rsidR="005B40D6" w:rsidRPr="00750A3C">
        <w:rPr>
          <w:rFonts w:ascii="Calibri" w:hAnsi="Calibri"/>
          <w:bCs/>
          <w:sz w:val="24"/>
          <w:szCs w:val="24"/>
          <w:lang w:val="fr-FR"/>
        </w:rPr>
        <w:t xml:space="preserve"> </w:t>
      </w:r>
      <w:r w:rsidR="005B40D6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</w:t>
      </w:r>
    </w:p>
    <w:p w:rsidR="005B40D6" w:rsidRPr="00750A3C" w:rsidRDefault="005B40D6" w:rsidP="005B40D6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5B40D6" w:rsidRPr="00750A3C" w:rsidRDefault="00750A3C" w:rsidP="0065207C">
      <w:pPr>
        <w:tabs>
          <w:tab w:val="left" w:pos="2552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Pays</w:t>
      </w:r>
      <w:r w:rsidR="005B40D6" w:rsidRPr="00750A3C">
        <w:rPr>
          <w:rFonts w:ascii="Calibri" w:hAnsi="Calibri"/>
          <w:bCs/>
          <w:sz w:val="24"/>
          <w:szCs w:val="24"/>
          <w:lang w:val="fr-FR"/>
        </w:rPr>
        <w:t>:</w:t>
      </w:r>
      <w:r w:rsidR="005B40D6" w:rsidRPr="00750A3C">
        <w:rPr>
          <w:rFonts w:ascii="Calibri" w:hAnsi="Calibri"/>
          <w:bCs/>
          <w:sz w:val="24"/>
          <w:szCs w:val="24"/>
          <w:lang w:val="fr-FR"/>
        </w:rPr>
        <w:tab/>
      </w:r>
      <w:r w:rsidR="005B40D6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_____________________________________________________</w:t>
      </w:r>
      <w:r w:rsidR="0065207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</w:p>
    <w:p w:rsidR="005B40D6" w:rsidRPr="00750A3C" w:rsidRDefault="005B40D6" w:rsidP="005B40D6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5B40D6" w:rsidRPr="00750A3C" w:rsidRDefault="005B40D6" w:rsidP="0065207C">
      <w:pPr>
        <w:tabs>
          <w:tab w:val="left" w:pos="2552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T</w:t>
      </w:r>
      <w:r w:rsidR="00750A3C" w:rsidRPr="00750A3C">
        <w:rPr>
          <w:rFonts w:ascii="Calibri" w:hAnsi="Calibri"/>
          <w:b/>
          <w:bCs/>
          <w:sz w:val="24"/>
          <w:szCs w:val="24"/>
          <w:lang w:val="fr-FR"/>
        </w:rPr>
        <w:t>é</w:t>
      </w:r>
      <w:r w:rsidRPr="00750A3C">
        <w:rPr>
          <w:rFonts w:ascii="Calibri" w:hAnsi="Calibri"/>
          <w:b/>
          <w:bCs/>
          <w:sz w:val="24"/>
          <w:szCs w:val="24"/>
          <w:lang w:val="fr-FR"/>
        </w:rPr>
        <w:t>l</w:t>
      </w:r>
      <w:r w:rsidR="00750A3C" w:rsidRPr="00750A3C">
        <w:rPr>
          <w:rFonts w:ascii="Calibri" w:hAnsi="Calibri"/>
          <w:b/>
          <w:bCs/>
          <w:sz w:val="24"/>
          <w:szCs w:val="24"/>
          <w:lang w:val="fr-FR"/>
        </w:rPr>
        <w:t>é</w:t>
      </w:r>
      <w:r w:rsidRPr="00750A3C">
        <w:rPr>
          <w:rFonts w:ascii="Calibri" w:hAnsi="Calibri"/>
          <w:b/>
          <w:bCs/>
          <w:sz w:val="24"/>
          <w:szCs w:val="24"/>
          <w:lang w:val="fr-FR"/>
        </w:rPr>
        <w:t>phone</w:t>
      </w:r>
      <w:r w:rsidRPr="00750A3C">
        <w:rPr>
          <w:rFonts w:ascii="Calibri" w:hAnsi="Calibri"/>
          <w:bCs/>
          <w:sz w:val="24"/>
          <w:szCs w:val="24"/>
          <w:lang w:val="fr-FR"/>
        </w:rPr>
        <w:t>:</w:t>
      </w:r>
      <w:r w:rsidRPr="00750A3C">
        <w:rPr>
          <w:rFonts w:ascii="Calibri" w:hAnsi="Calibri"/>
          <w:bCs/>
          <w:sz w:val="24"/>
          <w:szCs w:val="24"/>
          <w:lang w:val="fr-FR"/>
        </w:rPr>
        <w:tab/>
      </w:r>
      <w:r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_____________________________________________________</w:t>
      </w:r>
      <w:r w:rsidR="0065207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</w:p>
    <w:p w:rsidR="005B40D6" w:rsidRPr="00750A3C" w:rsidRDefault="005B40D6" w:rsidP="005B40D6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5B40D6" w:rsidRPr="00750A3C" w:rsidRDefault="00750A3C" w:rsidP="0065207C">
      <w:pPr>
        <w:tabs>
          <w:tab w:val="left" w:pos="2552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GSM</w:t>
      </w:r>
      <w:r w:rsidR="005B40D6" w:rsidRPr="00750A3C">
        <w:rPr>
          <w:rFonts w:ascii="Calibri" w:hAnsi="Calibri"/>
          <w:bCs/>
          <w:sz w:val="24"/>
          <w:szCs w:val="24"/>
          <w:lang w:val="fr-FR"/>
        </w:rPr>
        <w:t>:</w:t>
      </w:r>
      <w:r w:rsidR="005B40D6" w:rsidRPr="00750A3C">
        <w:rPr>
          <w:rFonts w:ascii="Calibri" w:hAnsi="Calibri"/>
          <w:bCs/>
          <w:sz w:val="24"/>
          <w:szCs w:val="24"/>
          <w:lang w:val="fr-FR"/>
        </w:rPr>
        <w:tab/>
      </w:r>
      <w:r w:rsidR="005B40D6"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_____________________________________________________</w:t>
      </w:r>
      <w:r w:rsidR="0065207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</w:p>
    <w:p w:rsidR="005B40D6" w:rsidRPr="00750A3C" w:rsidRDefault="005B40D6" w:rsidP="005B40D6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5B40D6" w:rsidRPr="00750A3C" w:rsidRDefault="005B40D6" w:rsidP="0065207C">
      <w:pPr>
        <w:tabs>
          <w:tab w:val="left" w:pos="2552"/>
        </w:tabs>
        <w:jc w:val="both"/>
        <w:rPr>
          <w:rFonts w:ascii="Calibri" w:hAnsi="Calibri"/>
          <w:bCs/>
          <w:sz w:val="24"/>
          <w:szCs w:val="24"/>
          <w:lang w:val="fr-FR"/>
        </w:rPr>
      </w:pPr>
      <w:r w:rsidRPr="00750A3C">
        <w:rPr>
          <w:rFonts w:ascii="Calibri" w:hAnsi="Calibri"/>
          <w:b/>
          <w:bCs/>
          <w:sz w:val="24"/>
          <w:szCs w:val="24"/>
          <w:lang w:val="fr-FR"/>
        </w:rPr>
        <w:t>E-mail</w:t>
      </w:r>
      <w:r w:rsidRPr="00750A3C">
        <w:rPr>
          <w:rFonts w:ascii="Calibri" w:hAnsi="Calibri"/>
          <w:bCs/>
          <w:sz w:val="24"/>
          <w:szCs w:val="24"/>
          <w:lang w:val="fr-FR"/>
        </w:rPr>
        <w:t>:</w:t>
      </w:r>
      <w:r w:rsidRPr="00750A3C">
        <w:rPr>
          <w:rFonts w:ascii="Calibri" w:hAnsi="Calibri"/>
          <w:bCs/>
          <w:sz w:val="24"/>
          <w:szCs w:val="24"/>
          <w:lang w:val="fr-FR"/>
        </w:rPr>
        <w:tab/>
      </w:r>
      <w:r w:rsidRPr="00750A3C">
        <w:rPr>
          <w:rFonts w:ascii="Calibri" w:hAnsi="Calibri"/>
          <w:bCs/>
          <w:color w:val="C0C0C0"/>
          <w:sz w:val="24"/>
          <w:szCs w:val="24"/>
          <w:lang w:val="fr-FR"/>
        </w:rPr>
        <w:t>_____________________________________________________</w:t>
      </w:r>
      <w:r w:rsidR="0065207C">
        <w:rPr>
          <w:rFonts w:ascii="Calibri" w:hAnsi="Calibri"/>
          <w:bCs/>
          <w:color w:val="C0C0C0"/>
          <w:sz w:val="24"/>
          <w:szCs w:val="24"/>
          <w:lang w:val="fr-FR"/>
        </w:rPr>
        <w:t>_</w:t>
      </w:r>
    </w:p>
    <w:p w:rsidR="005B40D6" w:rsidRPr="00750A3C" w:rsidRDefault="005B40D6" w:rsidP="005B40D6">
      <w:pPr>
        <w:rPr>
          <w:rFonts w:ascii="Calibri" w:hAnsi="Calibri"/>
          <w:sz w:val="22"/>
          <w:szCs w:val="22"/>
          <w:lang w:val="fr-FR"/>
        </w:rPr>
      </w:pPr>
    </w:p>
    <w:p w:rsidR="00226AD8" w:rsidRPr="00750A3C" w:rsidRDefault="00226AD8" w:rsidP="005B40D6">
      <w:pPr>
        <w:rPr>
          <w:rFonts w:ascii="Calibri" w:hAnsi="Calibri"/>
          <w:sz w:val="22"/>
          <w:szCs w:val="22"/>
          <w:lang w:val="fr-FR"/>
        </w:rPr>
      </w:pPr>
    </w:p>
    <w:p w:rsidR="005B40D6" w:rsidRPr="00750A3C" w:rsidRDefault="005B40D6" w:rsidP="005B40D6">
      <w:pPr>
        <w:rPr>
          <w:rFonts w:ascii="Calibri" w:hAnsi="Calibri"/>
          <w:color w:val="808080"/>
          <w:sz w:val="22"/>
          <w:szCs w:val="22"/>
          <w:lang w:val="fr-FR"/>
        </w:rPr>
      </w:pPr>
      <w:r w:rsidRPr="00750A3C">
        <w:rPr>
          <w:rFonts w:ascii="Calibri" w:hAnsi="Calibri"/>
          <w:color w:val="808080"/>
          <w:sz w:val="22"/>
          <w:szCs w:val="22"/>
          <w:lang w:val="fr-FR"/>
        </w:rPr>
        <w:t>__________________________________________________________________________________</w:t>
      </w:r>
    </w:p>
    <w:p w:rsidR="005B40D6" w:rsidRPr="00750A3C" w:rsidRDefault="005B40D6" w:rsidP="005B40D6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5B40D6" w:rsidRPr="00750A3C" w:rsidRDefault="005B40D6" w:rsidP="005B40D6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5B40D6" w:rsidRPr="00750A3C" w:rsidRDefault="005B40D6" w:rsidP="005B40D6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</w:tblGrid>
      <w:tr w:rsidR="00513526" w:rsidRPr="005B40D6" w:rsidTr="006D7E46">
        <w:trPr>
          <w:jc w:val="center"/>
        </w:trPr>
        <w:tc>
          <w:tcPr>
            <w:tcW w:w="4961" w:type="dxa"/>
          </w:tcPr>
          <w:p w:rsidR="00513526" w:rsidRPr="005B40D6" w:rsidRDefault="00513526" w:rsidP="0065207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</w:pPr>
            <w:r w:rsidRPr="005B40D6"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  <w:br w:type="page"/>
            </w:r>
            <w:r w:rsidRPr="005B40D6"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  <w:br w:type="page"/>
            </w:r>
            <w:r w:rsidR="0065207C"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  <w:t>2.- Voyage</w:t>
            </w:r>
          </w:p>
        </w:tc>
      </w:tr>
    </w:tbl>
    <w:p w:rsidR="005717FD" w:rsidRPr="005B40D6" w:rsidRDefault="005717FD" w:rsidP="00E81210">
      <w:pPr>
        <w:tabs>
          <w:tab w:val="left" w:pos="2268"/>
        </w:tabs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9B3F56" w:rsidRPr="005B40D6" w:rsidRDefault="009B3F56" w:rsidP="00E81210">
      <w:pPr>
        <w:tabs>
          <w:tab w:val="left" w:pos="2268"/>
        </w:tabs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513526" w:rsidRPr="00D718F1" w:rsidRDefault="00513526" w:rsidP="00513526">
      <w:pPr>
        <w:tabs>
          <w:tab w:val="left" w:pos="2268"/>
        </w:tabs>
        <w:jc w:val="both"/>
        <w:rPr>
          <w:rFonts w:ascii="Calibri" w:hAnsi="Calibri"/>
          <w:b/>
          <w:sz w:val="28"/>
          <w:szCs w:val="28"/>
          <w:lang w:val="fr-FR"/>
        </w:rPr>
      </w:pPr>
      <w:r w:rsidRPr="00D718F1">
        <w:rPr>
          <w:rFonts w:ascii="Calibri" w:hAnsi="Calibri"/>
          <w:b/>
          <w:sz w:val="28"/>
          <w:szCs w:val="28"/>
          <w:lang w:val="fr-FR"/>
        </w:rPr>
        <w:t>2.1. Re</w:t>
      </w:r>
      <w:r w:rsidR="0065207C" w:rsidRPr="00D718F1">
        <w:rPr>
          <w:rFonts w:ascii="Calibri" w:hAnsi="Calibri"/>
          <w:b/>
          <w:sz w:val="28"/>
          <w:szCs w:val="28"/>
          <w:lang w:val="fr-FR"/>
        </w:rPr>
        <w:t>mboursement des frais de voyage</w:t>
      </w:r>
    </w:p>
    <w:p w:rsidR="00513526" w:rsidRPr="00D718F1" w:rsidRDefault="00513526" w:rsidP="00CE178E">
      <w:pPr>
        <w:jc w:val="both"/>
        <w:rPr>
          <w:rFonts w:ascii="Calibri" w:hAnsi="Calibri"/>
          <w:bCs/>
          <w:sz w:val="22"/>
          <w:szCs w:val="22"/>
          <w:lang w:val="fr-FR"/>
        </w:rPr>
      </w:pPr>
    </w:p>
    <w:p w:rsidR="000E48C1" w:rsidRPr="00D718F1" w:rsidRDefault="000E48C1" w:rsidP="000E48C1">
      <w:pPr>
        <w:rPr>
          <w:rFonts w:ascii="Calibri" w:hAnsi="Calibri" w:cs="Arial"/>
          <w:sz w:val="22"/>
          <w:szCs w:val="22"/>
          <w:lang w:val="fr-FR"/>
        </w:rPr>
      </w:pPr>
      <w:r w:rsidRPr="00D718F1">
        <w:rPr>
          <w:rFonts w:ascii="Calibri" w:hAnsi="Calibri" w:cs="Arial"/>
          <w:sz w:val="22"/>
          <w:szCs w:val="22"/>
          <w:lang w:val="fr-FR"/>
        </w:rPr>
        <w:t>Dans les limites et sous les conditions suivantes, l’Institut de formation judiciaire prend en charge les frais de voyage :</w:t>
      </w:r>
    </w:p>
    <w:p w:rsidR="000E48C1" w:rsidRPr="00854D03" w:rsidRDefault="000E48C1" w:rsidP="000E48C1">
      <w:pPr>
        <w:numPr>
          <w:ilvl w:val="1"/>
          <w:numId w:val="34"/>
        </w:numPr>
        <w:rPr>
          <w:rFonts w:ascii="Calibri" w:hAnsi="Calibri"/>
          <w:sz w:val="22"/>
          <w:szCs w:val="22"/>
          <w:lang w:val="en-GB"/>
        </w:rPr>
      </w:pPr>
      <w:r w:rsidRPr="00854D03">
        <w:rPr>
          <w:rFonts w:ascii="Calibri" w:hAnsi="Calibri"/>
          <w:sz w:val="22"/>
          <w:szCs w:val="22"/>
          <w:u w:val="single"/>
          <w:lang w:val="en-GB"/>
        </w:rPr>
        <w:t>Longs trajets</w:t>
      </w:r>
      <w:r w:rsidRPr="00854D03">
        <w:rPr>
          <w:rFonts w:ascii="Calibri" w:hAnsi="Calibri"/>
          <w:sz w:val="22"/>
          <w:szCs w:val="22"/>
          <w:lang w:val="en-GB"/>
        </w:rPr>
        <w:t> : ticket d’avion, economy class;</w:t>
      </w:r>
    </w:p>
    <w:p w:rsidR="000E48C1" w:rsidRPr="00D718F1" w:rsidRDefault="000E48C1" w:rsidP="000E48C1">
      <w:pPr>
        <w:numPr>
          <w:ilvl w:val="1"/>
          <w:numId w:val="34"/>
        </w:numPr>
        <w:rPr>
          <w:rFonts w:ascii="Calibri" w:hAnsi="Calibri"/>
          <w:sz w:val="22"/>
          <w:szCs w:val="22"/>
          <w:lang w:val="fr-FR"/>
        </w:rPr>
      </w:pPr>
      <w:r w:rsidRPr="00D718F1">
        <w:rPr>
          <w:rFonts w:ascii="Calibri" w:hAnsi="Calibri"/>
          <w:sz w:val="22"/>
          <w:szCs w:val="22"/>
          <w:u w:val="single"/>
          <w:lang w:val="fr-FR"/>
        </w:rPr>
        <w:t>Petits trajets</w:t>
      </w:r>
      <w:r w:rsidRPr="00D718F1">
        <w:rPr>
          <w:rFonts w:ascii="Calibri" w:hAnsi="Calibri"/>
          <w:sz w:val="22"/>
          <w:szCs w:val="22"/>
          <w:lang w:val="fr-FR"/>
        </w:rPr>
        <w:t> :</w:t>
      </w:r>
    </w:p>
    <w:p w:rsidR="000E48C1" w:rsidRPr="00D718F1" w:rsidRDefault="000E48C1" w:rsidP="00C368B9">
      <w:pPr>
        <w:numPr>
          <w:ilvl w:val="1"/>
          <w:numId w:val="35"/>
        </w:numPr>
        <w:tabs>
          <w:tab w:val="clear" w:pos="720"/>
          <w:tab w:val="num" w:pos="1134"/>
        </w:tabs>
        <w:suppressAutoHyphens/>
        <w:ind w:left="1134"/>
        <w:rPr>
          <w:rFonts w:ascii="Calibri" w:hAnsi="Calibri"/>
          <w:sz w:val="22"/>
          <w:szCs w:val="22"/>
          <w:lang w:val="fr-FR"/>
        </w:rPr>
      </w:pPr>
      <w:r w:rsidRPr="00D718F1">
        <w:rPr>
          <w:rFonts w:ascii="Calibri" w:hAnsi="Calibri"/>
          <w:sz w:val="22"/>
          <w:szCs w:val="22"/>
          <w:lang w:val="fr-FR"/>
        </w:rPr>
        <w:t xml:space="preserve">en train : le remboursement est limité au prix d’un ticket de train pour le trajet entre votre résidence administrative et le </w:t>
      </w:r>
      <w:r w:rsidR="00C368B9" w:rsidRPr="00D718F1">
        <w:rPr>
          <w:rFonts w:ascii="Calibri" w:hAnsi="Calibri"/>
          <w:sz w:val="22"/>
          <w:szCs w:val="22"/>
          <w:lang w:val="fr-FR"/>
        </w:rPr>
        <w:t>centre de séminaires </w:t>
      </w:r>
      <w:r w:rsidRPr="00D718F1">
        <w:rPr>
          <w:rFonts w:ascii="Calibri" w:hAnsi="Calibri"/>
          <w:sz w:val="22"/>
          <w:szCs w:val="22"/>
          <w:lang w:val="fr-FR"/>
        </w:rPr>
        <w:t>;</w:t>
      </w:r>
    </w:p>
    <w:p w:rsidR="00854D03" w:rsidRPr="00D718F1" w:rsidRDefault="000E48C1" w:rsidP="00854D03">
      <w:pPr>
        <w:numPr>
          <w:ilvl w:val="1"/>
          <w:numId w:val="35"/>
        </w:numPr>
        <w:tabs>
          <w:tab w:val="clear" w:pos="720"/>
          <w:tab w:val="num" w:pos="1134"/>
        </w:tabs>
        <w:suppressAutoHyphens/>
        <w:ind w:left="1134"/>
        <w:rPr>
          <w:rFonts w:ascii="Calibri" w:hAnsi="Calibri"/>
          <w:sz w:val="22"/>
          <w:szCs w:val="22"/>
          <w:lang w:val="fr-FR"/>
        </w:rPr>
      </w:pPr>
      <w:r w:rsidRPr="00854D03">
        <w:rPr>
          <w:rFonts w:ascii="Calibri" w:hAnsi="Calibri"/>
          <w:sz w:val="22"/>
          <w:szCs w:val="22"/>
          <w:lang w:val="fr-BE"/>
        </w:rPr>
        <w:t xml:space="preserve">en voiture : </w:t>
      </w:r>
      <w:r w:rsidR="00C368B9" w:rsidRPr="00854D03">
        <w:rPr>
          <w:rFonts w:ascii="Calibri" w:hAnsi="Calibri"/>
          <w:sz w:val="22"/>
          <w:szCs w:val="22"/>
          <w:lang w:val="fr-BE"/>
        </w:rPr>
        <w:t xml:space="preserve">le remboursement est </w:t>
      </w:r>
      <w:r w:rsidR="00854D03" w:rsidRPr="00854D03">
        <w:rPr>
          <w:rFonts w:ascii="Calibri" w:hAnsi="Calibri"/>
          <w:sz w:val="22"/>
          <w:szCs w:val="22"/>
          <w:lang w:val="fr-BE"/>
        </w:rPr>
        <w:t>calculé  a rato de</w:t>
      </w:r>
      <w:r w:rsidR="005A0F2D">
        <w:rPr>
          <w:rFonts w:ascii="Verdana" w:hAnsi="Verdana"/>
          <w:lang w:val="fr-BE"/>
        </w:rPr>
        <w:t xml:space="preserve"> </w:t>
      </w:r>
      <w:r w:rsidR="005A0F2D" w:rsidRPr="004942B1">
        <w:rPr>
          <w:rFonts w:ascii="Calibri" w:hAnsi="Calibri"/>
          <w:sz w:val="22"/>
          <w:szCs w:val="22"/>
          <w:lang w:val="fr-BE"/>
        </w:rPr>
        <w:t>€ 0.22/</w:t>
      </w:r>
      <w:r w:rsidR="00854D03" w:rsidRPr="004942B1">
        <w:rPr>
          <w:rFonts w:ascii="Calibri" w:hAnsi="Calibri"/>
          <w:sz w:val="22"/>
          <w:szCs w:val="22"/>
          <w:lang w:val="fr-BE"/>
        </w:rPr>
        <w:t>km</w:t>
      </w:r>
      <w:r w:rsidR="00854D03" w:rsidRPr="004942B1">
        <w:rPr>
          <w:rFonts w:ascii="Calibri" w:hAnsi="Calibri" w:cs="Arial"/>
          <w:sz w:val="22"/>
          <w:szCs w:val="22"/>
          <w:lang w:val="fr-BE"/>
        </w:rPr>
        <w:t xml:space="preserve"> </w:t>
      </w:r>
      <w:r w:rsidR="00854D03" w:rsidRPr="00D718F1">
        <w:rPr>
          <w:rFonts w:ascii="Calibri" w:hAnsi="Calibri"/>
          <w:sz w:val="22"/>
          <w:szCs w:val="22"/>
          <w:lang w:val="fr-FR"/>
        </w:rPr>
        <w:t>pour le trajet entre votre résidence administrative et le centre de séminaires </w:t>
      </w:r>
      <w:r w:rsidR="00854D03">
        <w:rPr>
          <w:rFonts w:ascii="Calibri" w:hAnsi="Calibri"/>
          <w:sz w:val="22"/>
          <w:szCs w:val="22"/>
          <w:lang w:val="fr-FR"/>
        </w:rPr>
        <w:t xml:space="preserve"> à moins que votre adresse de résidence soit plus près .</w:t>
      </w:r>
    </w:p>
    <w:p w:rsidR="000E48C1" w:rsidRPr="00D718F1" w:rsidRDefault="000E48C1" w:rsidP="000E48C1">
      <w:pPr>
        <w:jc w:val="both"/>
        <w:rPr>
          <w:rFonts w:ascii="Calibri" w:hAnsi="Calibri" w:cs="Arial"/>
          <w:sz w:val="22"/>
          <w:szCs w:val="22"/>
          <w:lang w:val="fr-FR"/>
        </w:rPr>
      </w:pPr>
      <w:r w:rsidRPr="00D718F1">
        <w:rPr>
          <w:rFonts w:ascii="Calibri" w:hAnsi="Calibri" w:cs="Arial"/>
          <w:b/>
          <w:sz w:val="22"/>
          <w:szCs w:val="22"/>
          <w:lang w:val="fr-FR"/>
        </w:rPr>
        <w:t xml:space="preserve">Les frais </w:t>
      </w:r>
      <w:r w:rsidR="00C368B9" w:rsidRPr="00D718F1">
        <w:rPr>
          <w:rFonts w:ascii="Calibri" w:hAnsi="Calibri" w:cs="Arial"/>
          <w:b/>
          <w:sz w:val="22"/>
          <w:szCs w:val="22"/>
          <w:lang w:val="fr-FR"/>
        </w:rPr>
        <w:t xml:space="preserve">de voyage </w:t>
      </w:r>
      <w:r w:rsidRPr="00D718F1">
        <w:rPr>
          <w:rFonts w:ascii="Calibri" w:hAnsi="Calibri" w:cs="Arial"/>
          <w:b/>
          <w:sz w:val="22"/>
          <w:szCs w:val="22"/>
          <w:lang w:val="fr-FR"/>
        </w:rPr>
        <w:t>seront remboursés après le séminaire par virement sur votre compte.</w:t>
      </w:r>
      <w:r w:rsidRPr="00D718F1">
        <w:rPr>
          <w:rFonts w:ascii="Calibri" w:hAnsi="Calibri" w:cs="Arial"/>
          <w:sz w:val="22"/>
          <w:szCs w:val="22"/>
          <w:lang w:val="fr-FR"/>
        </w:rPr>
        <w:t xml:space="preserve"> Les règles budgétaires de </w:t>
      </w:r>
      <w:smartTag w:uri="urn:schemas-microsoft-com:office:smarttags" w:element="PersonName">
        <w:smartTagPr>
          <w:attr w:name="ProductID" w:val="la Commission"/>
        </w:smartTagPr>
        <w:r w:rsidRPr="00D718F1">
          <w:rPr>
            <w:rFonts w:ascii="Calibri" w:hAnsi="Calibri" w:cs="Arial"/>
            <w:sz w:val="22"/>
            <w:szCs w:val="22"/>
            <w:lang w:val="fr-FR"/>
          </w:rPr>
          <w:t>la Commission</w:t>
        </w:r>
      </w:smartTag>
      <w:r w:rsidRPr="00D718F1">
        <w:rPr>
          <w:rFonts w:ascii="Calibri" w:hAnsi="Calibri" w:cs="Arial"/>
          <w:sz w:val="22"/>
          <w:szCs w:val="22"/>
          <w:lang w:val="fr-FR"/>
        </w:rPr>
        <w:t xml:space="preserve"> européenne soumettent le remboursement des frais de voyage à la production des pièces suivant</w:t>
      </w:r>
      <w:r w:rsidR="00C368B9" w:rsidRPr="00D718F1">
        <w:rPr>
          <w:rFonts w:ascii="Calibri" w:hAnsi="Calibri" w:cs="Arial"/>
          <w:sz w:val="22"/>
          <w:szCs w:val="22"/>
          <w:lang w:val="fr-FR"/>
        </w:rPr>
        <w:t>e</w:t>
      </w:r>
      <w:r w:rsidRPr="00D718F1">
        <w:rPr>
          <w:rFonts w:ascii="Calibri" w:hAnsi="Calibri" w:cs="Arial"/>
          <w:sz w:val="22"/>
          <w:szCs w:val="22"/>
          <w:lang w:val="fr-FR"/>
        </w:rPr>
        <w:t>s :</w:t>
      </w:r>
    </w:p>
    <w:p w:rsidR="002A7F4E" w:rsidRPr="00D718F1" w:rsidRDefault="002A7F4E" w:rsidP="000E48C1">
      <w:pPr>
        <w:numPr>
          <w:ilvl w:val="0"/>
          <w:numId w:val="32"/>
        </w:numPr>
        <w:tabs>
          <w:tab w:val="clear" w:pos="1049"/>
          <w:tab w:val="num" w:pos="993"/>
        </w:tabs>
        <w:ind w:left="993" w:hanging="426"/>
        <w:jc w:val="both"/>
        <w:rPr>
          <w:rFonts w:ascii="Calibri" w:hAnsi="Calibri" w:cs="Arial"/>
          <w:sz w:val="22"/>
          <w:szCs w:val="22"/>
          <w:lang w:val="fr-FR"/>
        </w:rPr>
      </w:pPr>
      <w:r w:rsidRPr="00D718F1">
        <w:rPr>
          <w:rFonts w:ascii="Calibri" w:hAnsi="Calibri" w:cs="Arial"/>
          <w:sz w:val="22"/>
          <w:szCs w:val="22"/>
          <w:lang w:val="fr-FR"/>
        </w:rPr>
        <w:t>une copie du paiement des tickets d’avion ou des billets de train ; ou</w:t>
      </w:r>
    </w:p>
    <w:p w:rsidR="000E48C1" w:rsidRPr="00D718F1" w:rsidRDefault="000E48C1" w:rsidP="000E48C1">
      <w:pPr>
        <w:numPr>
          <w:ilvl w:val="0"/>
          <w:numId w:val="32"/>
        </w:numPr>
        <w:tabs>
          <w:tab w:val="clear" w:pos="1049"/>
          <w:tab w:val="num" w:pos="993"/>
        </w:tabs>
        <w:ind w:left="993" w:hanging="426"/>
        <w:jc w:val="both"/>
        <w:rPr>
          <w:rFonts w:ascii="Calibri" w:hAnsi="Calibri" w:cs="Arial"/>
          <w:sz w:val="22"/>
          <w:szCs w:val="22"/>
          <w:lang w:val="fr-FR"/>
        </w:rPr>
      </w:pPr>
      <w:r w:rsidRPr="00D718F1">
        <w:rPr>
          <w:rFonts w:ascii="Calibri" w:hAnsi="Calibri" w:cs="Arial"/>
          <w:sz w:val="22"/>
          <w:szCs w:val="22"/>
          <w:lang w:val="fr-FR"/>
        </w:rPr>
        <w:t>une copie des tickets d’avion (en ce compris les tickets d’embarquement ‘boarding passes’)</w:t>
      </w:r>
      <w:r w:rsidR="002A7F4E" w:rsidRPr="00D718F1">
        <w:rPr>
          <w:rFonts w:ascii="Calibri" w:hAnsi="Calibri" w:cs="Arial"/>
          <w:sz w:val="22"/>
          <w:szCs w:val="22"/>
          <w:lang w:val="fr-FR"/>
        </w:rPr>
        <w:t xml:space="preserve"> ou des billets de train</w:t>
      </w:r>
      <w:r w:rsidRPr="00D718F1">
        <w:rPr>
          <w:rFonts w:ascii="Calibri" w:hAnsi="Calibri" w:cs="Arial"/>
          <w:sz w:val="22"/>
          <w:szCs w:val="22"/>
          <w:lang w:val="fr-FR"/>
        </w:rPr>
        <w:t> ;</w:t>
      </w:r>
    </w:p>
    <w:p w:rsidR="000E48C1" w:rsidRPr="00D718F1" w:rsidRDefault="000E48C1" w:rsidP="000E48C1">
      <w:pPr>
        <w:numPr>
          <w:ilvl w:val="0"/>
          <w:numId w:val="32"/>
        </w:numPr>
        <w:tabs>
          <w:tab w:val="clear" w:pos="1049"/>
          <w:tab w:val="num" w:pos="993"/>
        </w:tabs>
        <w:ind w:left="993" w:hanging="426"/>
        <w:jc w:val="both"/>
        <w:rPr>
          <w:rFonts w:ascii="Calibri" w:hAnsi="Calibri" w:cs="Arial"/>
          <w:sz w:val="22"/>
          <w:szCs w:val="22"/>
          <w:lang w:val="fr-FR"/>
        </w:rPr>
      </w:pPr>
      <w:r w:rsidRPr="00D718F1">
        <w:rPr>
          <w:rFonts w:ascii="Calibri" w:hAnsi="Calibri" w:cs="Arial"/>
          <w:sz w:val="22"/>
          <w:szCs w:val="22"/>
          <w:lang w:val="fr-FR"/>
        </w:rPr>
        <w:lastRenderedPageBreak/>
        <w:t>frais de déplacement en voiture privée</w:t>
      </w:r>
      <w:r w:rsidR="002A7F4E" w:rsidRPr="00D718F1">
        <w:rPr>
          <w:rFonts w:ascii="Calibri" w:hAnsi="Calibri" w:cs="Arial"/>
          <w:sz w:val="22"/>
          <w:szCs w:val="22"/>
          <w:lang w:val="fr-FR"/>
        </w:rPr>
        <w:t> </w:t>
      </w:r>
      <w:r w:rsidRPr="00D718F1">
        <w:rPr>
          <w:rFonts w:ascii="Calibri" w:hAnsi="Calibri" w:cs="Arial"/>
          <w:sz w:val="22"/>
          <w:szCs w:val="22"/>
          <w:lang w:val="fr-FR"/>
        </w:rPr>
        <w:t>: une copie de la demande de remboursement.</w:t>
      </w:r>
    </w:p>
    <w:p w:rsidR="000E48C1" w:rsidRPr="00D718F1" w:rsidRDefault="000E48C1" w:rsidP="000E48C1">
      <w:pPr>
        <w:rPr>
          <w:rFonts w:ascii="Calibri" w:hAnsi="Calibri" w:cs="Arial"/>
          <w:sz w:val="22"/>
          <w:szCs w:val="22"/>
          <w:lang w:val="fr-FR"/>
        </w:rPr>
      </w:pPr>
    </w:p>
    <w:p w:rsidR="000E48C1" w:rsidRPr="00D718F1" w:rsidRDefault="000E48C1" w:rsidP="000E48C1">
      <w:pPr>
        <w:jc w:val="both"/>
        <w:rPr>
          <w:rFonts w:ascii="Calibri" w:hAnsi="Calibri" w:cs="Arial"/>
          <w:sz w:val="22"/>
          <w:szCs w:val="22"/>
          <w:lang w:val="fr-FR"/>
        </w:rPr>
      </w:pPr>
      <w:r w:rsidRPr="00D718F1">
        <w:rPr>
          <w:rFonts w:ascii="Calibri" w:hAnsi="Calibri" w:cs="Arial"/>
          <w:sz w:val="22"/>
          <w:szCs w:val="22"/>
          <w:lang w:val="fr-FR"/>
        </w:rPr>
        <w:t xml:space="preserve">Au début du séminaire vous recevrez dès lors une « déclaration de créance » dans laquelle vous devez identifier le compte </w:t>
      </w:r>
      <w:r w:rsidR="006F3ED8" w:rsidRPr="00D718F1">
        <w:rPr>
          <w:rFonts w:ascii="Calibri" w:hAnsi="Calibri" w:cs="Arial"/>
          <w:sz w:val="22"/>
          <w:szCs w:val="22"/>
          <w:lang w:val="fr-FR"/>
        </w:rPr>
        <w:t xml:space="preserve">en banque </w:t>
      </w:r>
      <w:r w:rsidRPr="00D718F1">
        <w:rPr>
          <w:rFonts w:ascii="Calibri" w:hAnsi="Calibri" w:cs="Arial"/>
          <w:sz w:val="22"/>
          <w:szCs w:val="22"/>
          <w:lang w:val="fr-FR"/>
        </w:rPr>
        <w:t>sur lequel les frais de voyage peuvent être versés et auquel les pièces justificatives mentionné</w:t>
      </w:r>
      <w:r w:rsidR="006F3ED8" w:rsidRPr="00D718F1">
        <w:rPr>
          <w:rFonts w:ascii="Calibri" w:hAnsi="Calibri" w:cs="Arial"/>
          <w:sz w:val="22"/>
          <w:szCs w:val="22"/>
          <w:lang w:val="fr-FR"/>
        </w:rPr>
        <w:t>e</w:t>
      </w:r>
      <w:r w:rsidRPr="00D718F1">
        <w:rPr>
          <w:rFonts w:ascii="Calibri" w:hAnsi="Calibri" w:cs="Arial"/>
          <w:sz w:val="22"/>
          <w:szCs w:val="22"/>
          <w:lang w:val="fr-FR"/>
        </w:rPr>
        <w:t>s ci-dessous doivent être jointes</w:t>
      </w:r>
      <w:r w:rsidR="006F3ED8" w:rsidRPr="00D718F1">
        <w:rPr>
          <w:rFonts w:ascii="Calibri" w:hAnsi="Calibri" w:cs="Arial"/>
          <w:sz w:val="22"/>
          <w:szCs w:val="22"/>
          <w:lang w:val="fr-FR"/>
        </w:rPr>
        <w:t xml:space="preserve"> (codes IBAN et BIC sont indispensables pour les paiements internationaux)</w:t>
      </w:r>
      <w:r w:rsidRPr="00D718F1">
        <w:rPr>
          <w:rFonts w:ascii="Calibri" w:hAnsi="Calibri" w:cs="Arial"/>
          <w:sz w:val="22"/>
          <w:szCs w:val="22"/>
          <w:lang w:val="fr-FR"/>
        </w:rPr>
        <w:t xml:space="preserve">. Afin de faciliter et d’accélérer le traitement administratif de votre remboursement nous vous prions </w:t>
      </w:r>
      <w:r w:rsidRPr="00D718F1">
        <w:rPr>
          <w:rFonts w:ascii="Calibri" w:hAnsi="Calibri" w:cs="Arial"/>
          <w:b/>
          <w:sz w:val="22"/>
          <w:szCs w:val="22"/>
          <w:u w:val="single"/>
          <w:lang w:val="fr-FR"/>
        </w:rPr>
        <w:t>de bien vouloir vous munir des informations et pièces justificatifs mentionnées ci-dessus</w:t>
      </w:r>
      <w:r w:rsidR="006F3ED8" w:rsidRPr="00D718F1">
        <w:rPr>
          <w:rFonts w:ascii="Calibri" w:hAnsi="Calibri" w:cs="Arial"/>
          <w:b/>
          <w:sz w:val="22"/>
          <w:szCs w:val="22"/>
          <w:u w:val="single"/>
          <w:lang w:val="fr-FR"/>
        </w:rPr>
        <w:t xml:space="preserve"> (en ce compris l’identification de votre compte bancaire)</w:t>
      </w:r>
      <w:r w:rsidRPr="00D718F1">
        <w:rPr>
          <w:rFonts w:ascii="Calibri" w:hAnsi="Calibri" w:cs="Arial"/>
          <w:b/>
          <w:sz w:val="22"/>
          <w:szCs w:val="22"/>
          <w:u w:val="single"/>
          <w:lang w:val="fr-FR"/>
        </w:rPr>
        <w:t xml:space="preserve"> quand vous venez au séminaire.</w:t>
      </w:r>
      <w:r w:rsidRPr="00D718F1">
        <w:rPr>
          <w:rFonts w:ascii="Calibri" w:hAnsi="Calibri" w:cs="Arial"/>
          <w:sz w:val="22"/>
          <w:szCs w:val="22"/>
          <w:lang w:val="fr-FR"/>
        </w:rPr>
        <w:t xml:space="preserve"> </w:t>
      </w:r>
    </w:p>
    <w:p w:rsidR="00802A3B" w:rsidRPr="00D718F1" w:rsidRDefault="00802A3B" w:rsidP="007D510D">
      <w:pPr>
        <w:tabs>
          <w:tab w:val="left" w:pos="2268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802A3B" w:rsidRPr="00D718F1" w:rsidRDefault="00802A3B" w:rsidP="007D510D">
      <w:pPr>
        <w:tabs>
          <w:tab w:val="left" w:pos="2268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370A5C" w:rsidRPr="00D718F1" w:rsidRDefault="00370A5C" w:rsidP="007D510D">
      <w:pPr>
        <w:tabs>
          <w:tab w:val="left" w:pos="2268"/>
        </w:tabs>
        <w:jc w:val="both"/>
        <w:rPr>
          <w:rFonts w:ascii="Calibri" w:hAnsi="Calibri"/>
          <w:b/>
          <w:sz w:val="28"/>
          <w:szCs w:val="28"/>
          <w:lang w:val="fr-FR"/>
        </w:rPr>
      </w:pPr>
      <w:r w:rsidRPr="00D718F1">
        <w:rPr>
          <w:rFonts w:ascii="Calibri" w:hAnsi="Calibri" w:cs="Arial"/>
          <w:b/>
          <w:sz w:val="28"/>
          <w:szCs w:val="28"/>
          <w:lang w:val="fr-FR"/>
        </w:rPr>
        <w:t xml:space="preserve">2.2. Indication </w:t>
      </w:r>
      <w:r w:rsidR="00D718F1" w:rsidRPr="00D718F1">
        <w:rPr>
          <w:rFonts w:ascii="Calibri" w:hAnsi="Calibri" w:cs="Arial"/>
          <w:b/>
          <w:sz w:val="28"/>
          <w:szCs w:val="28"/>
          <w:lang w:val="fr-FR"/>
        </w:rPr>
        <w:t>de votre mode de</w:t>
      </w:r>
      <w:r w:rsidRPr="00D718F1">
        <w:rPr>
          <w:rFonts w:ascii="Calibri" w:hAnsi="Calibri" w:cs="Arial"/>
          <w:b/>
          <w:sz w:val="28"/>
          <w:szCs w:val="28"/>
          <w:lang w:val="fr-FR"/>
        </w:rPr>
        <w:t xml:space="preserve"> </w:t>
      </w:r>
      <w:r w:rsidR="00D718F1" w:rsidRPr="00D718F1">
        <w:rPr>
          <w:rFonts w:ascii="Calibri" w:hAnsi="Calibri" w:cs="Arial"/>
          <w:b/>
          <w:sz w:val="28"/>
          <w:szCs w:val="28"/>
          <w:lang w:val="fr-FR"/>
        </w:rPr>
        <w:t>transport</w:t>
      </w:r>
    </w:p>
    <w:p w:rsidR="00370A5C" w:rsidRPr="00AE2B41" w:rsidRDefault="00370A5C" w:rsidP="005B40D6">
      <w:pPr>
        <w:jc w:val="both"/>
        <w:rPr>
          <w:rFonts w:ascii="Calibri" w:hAnsi="Calibri"/>
          <w:sz w:val="22"/>
          <w:szCs w:val="22"/>
          <w:lang w:val="fr-FR"/>
        </w:rPr>
      </w:pPr>
    </w:p>
    <w:p w:rsidR="00F120A9" w:rsidRPr="00F120A9" w:rsidRDefault="00F120A9" w:rsidP="00F120A9">
      <w:pPr>
        <w:rPr>
          <w:rFonts w:ascii="Calibri" w:hAnsi="Calibri"/>
          <w:sz w:val="22"/>
          <w:szCs w:val="22"/>
          <w:lang w:val="fr-BE"/>
        </w:rPr>
      </w:pPr>
      <w:r w:rsidRPr="00F120A9">
        <w:rPr>
          <w:rFonts w:ascii="Calibri" w:hAnsi="Calibri"/>
          <w:sz w:val="22"/>
          <w:szCs w:val="22"/>
          <w:lang w:val="fr-BE"/>
        </w:rPr>
        <w:t>Vous pouvez réservez vos tickets de l’aéroport de Bruxelles-National (l’aéroport le plus proche) ou celui de Charleroi (Bruxelles Sud) ou Liège. Ces derniers sont situés à 1h de Bruxelles et accessibles par le train vers Bruxelles-Midi.</w:t>
      </w:r>
    </w:p>
    <w:p w:rsidR="005A4043" w:rsidRPr="00F120A9" w:rsidRDefault="005A4043" w:rsidP="00D718F1">
      <w:pPr>
        <w:rPr>
          <w:rFonts w:ascii="Calibri" w:hAnsi="Calibri"/>
          <w:sz w:val="22"/>
          <w:szCs w:val="22"/>
          <w:lang w:val="fr-BE"/>
        </w:rPr>
      </w:pPr>
    </w:p>
    <w:p w:rsidR="005A4043" w:rsidRPr="00F120A9" w:rsidRDefault="005A4043" w:rsidP="00D718F1">
      <w:pPr>
        <w:rPr>
          <w:rFonts w:ascii="Calibri" w:hAnsi="Calibri" w:cs="Arial"/>
          <w:sz w:val="22"/>
          <w:szCs w:val="22"/>
          <w:lang w:val="fr-BE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</w:tblGrid>
      <w:tr w:rsidR="00001AF6" w:rsidRPr="00AF15D8" w:rsidTr="006D7E46">
        <w:trPr>
          <w:jc w:val="center"/>
        </w:trPr>
        <w:tc>
          <w:tcPr>
            <w:tcW w:w="4536" w:type="dxa"/>
          </w:tcPr>
          <w:p w:rsidR="00001AF6" w:rsidRPr="00AF15D8" w:rsidRDefault="00AE2B41" w:rsidP="00AE2B41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  <w:lang w:val="fr-FR"/>
              </w:rPr>
            </w:pPr>
            <w:r w:rsidRPr="00AF15D8">
              <w:rPr>
                <w:rFonts w:ascii="Calibri" w:hAnsi="Calibri"/>
                <w:b/>
                <w:bCs/>
                <w:sz w:val="32"/>
                <w:szCs w:val="32"/>
                <w:lang w:val="fr-FR"/>
              </w:rPr>
              <w:t>3.- Logement et repas</w:t>
            </w:r>
          </w:p>
        </w:tc>
      </w:tr>
    </w:tbl>
    <w:p w:rsidR="00F64A70" w:rsidRPr="00AF15D8" w:rsidRDefault="00F64A70" w:rsidP="006D5E46">
      <w:pPr>
        <w:jc w:val="both"/>
        <w:rPr>
          <w:rFonts w:ascii="Calibri" w:hAnsi="Calibri"/>
          <w:bCs/>
          <w:sz w:val="22"/>
          <w:szCs w:val="22"/>
          <w:u w:val="single"/>
          <w:lang w:val="fr-FR"/>
        </w:rPr>
      </w:pPr>
    </w:p>
    <w:p w:rsidR="00EF3745" w:rsidRPr="00AF15D8" w:rsidRDefault="00EF3745" w:rsidP="001512C2">
      <w:pPr>
        <w:rPr>
          <w:rStyle w:val="letxt1"/>
          <w:rFonts w:ascii="Calibri" w:hAnsi="Calibri"/>
          <w:sz w:val="22"/>
          <w:szCs w:val="22"/>
          <w:lang w:val="fr-FR"/>
        </w:rPr>
      </w:pPr>
    </w:p>
    <w:p w:rsidR="00AE2B41" w:rsidRDefault="00AE2B41" w:rsidP="00AE2B41">
      <w:pPr>
        <w:jc w:val="both"/>
        <w:rPr>
          <w:rStyle w:val="letxt1"/>
          <w:rFonts w:ascii="Calibri" w:hAnsi="Calibri"/>
          <w:sz w:val="22"/>
          <w:szCs w:val="22"/>
          <w:lang w:val="fr-FR"/>
        </w:rPr>
      </w:pPr>
      <w:r w:rsidRPr="00AF15D8">
        <w:rPr>
          <w:rStyle w:val="letxt1"/>
          <w:rFonts w:ascii="Calibri" w:hAnsi="Calibri"/>
          <w:sz w:val="22"/>
          <w:szCs w:val="22"/>
          <w:lang w:val="fr-FR"/>
        </w:rPr>
        <w:t>L’Institut de formation judiciaire prend en charge les f</w:t>
      </w:r>
      <w:r w:rsidR="0014106A">
        <w:rPr>
          <w:rStyle w:val="letxt1"/>
          <w:rFonts w:ascii="Calibri" w:hAnsi="Calibri"/>
          <w:sz w:val="22"/>
          <w:szCs w:val="22"/>
          <w:lang w:val="fr-FR"/>
        </w:rPr>
        <w:t>rais de logement et des repas</w:t>
      </w:r>
      <w:r w:rsidR="001042CC">
        <w:rPr>
          <w:rStyle w:val="letxt1"/>
          <w:rFonts w:ascii="Calibri" w:hAnsi="Calibri"/>
          <w:sz w:val="22"/>
          <w:szCs w:val="22"/>
          <w:lang w:val="fr-FR"/>
        </w:rPr>
        <w:t xml:space="preserve"> du 22 et 23 mai jusqu'à 16:00</w:t>
      </w:r>
      <w:r w:rsidRPr="00AF15D8">
        <w:rPr>
          <w:rStyle w:val="letxt1"/>
          <w:rFonts w:ascii="Calibri" w:hAnsi="Calibri"/>
          <w:sz w:val="22"/>
          <w:szCs w:val="22"/>
          <w:lang w:val="fr-FR"/>
        </w:rPr>
        <w:t>. L’IFJ se charge également de la réservation des chambres.</w:t>
      </w:r>
      <w:r w:rsidR="00A426A8">
        <w:rPr>
          <w:rStyle w:val="letxt1"/>
          <w:rFonts w:ascii="Calibri" w:hAnsi="Calibri"/>
          <w:sz w:val="22"/>
          <w:szCs w:val="22"/>
          <w:lang w:val="fr-FR"/>
        </w:rPr>
        <w:t xml:space="preserve"> </w:t>
      </w:r>
      <w:hyperlink r:id="rId10" w:history="1">
        <w:r w:rsidR="00A426A8" w:rsidRPr="00A453D0">
          <w:rPr>
            <w:rStyle w:val="Hipercze"/>
            <w:rFonts w:ascii="Calibri" w:hAnsi="Calibri"/>
            <w:sz w:val="22"/>
            <w:szCs w:val="22"/>
            <w:lang w:val="fr-FR"/>
          </w:rPr>
          <w:t>http://ibishotel.ibis.com/fr/hotel-3152-ibis-brussels-centre-gare-midi/index.shtml</w:t>
        </w:r>
      </w:hyperlink>
    </w:p>
    <w:p w:rsidR="00AE2B41" w:rsidRPr="00AF15D8" w:rsidRDefault="00AE2B41" w:rsidP="00AE2B41">
      <w:pPr>
        <w:rPr>
          <w:rStyle w:val="letxt1"/>
          <w:rFonts w:ascii="Calibri" w:hAnsi="Calibri"/>
          <w:sz w:val="22"/>
          <w:szCs w:val="22"/>
          <w:lang w:val="fr-FR"/>
        </w:rPr>
      </w:pPr>
    </w:p>
    <w:p w:rsidR="00480203" w:rsidRDefault="00AE2B41" w:rsidP="00AE2B41">
      <w:pPr>
        <w:rPr>
          <w:rStyle w:val="letxt1"/>
          <w:rFonts w:ascii="Calibri" w:hAnsi="Calibri"/>
          <w:b/>
          <w:sz w:val="22"/>
          <w:szCs w:val="22"/>
          <w:lang w:val="fr-FR"/>
        </w:rPr>
      </w:pPr>
      <w:r w:rsidRPr="0014106A">
        <w:rPr>
          <w:rStyle w:val="letxt1"/>
          <w:rFonts w:ascii="Calibri" w:hAnsi="Calibri"/>
          <w:b/>
          <w:sz w:val="22"/>
          <w:szCs w:val="22"/>
          <w:lang w:val="fr-FR"/>
        </w:rPr>
        <w:t>Merci d’indiquer</w:t>
      </w:r>
      <w:r w:rsidR="001042CC">
        <w:rPr>
          <w:rStyle w:val="letxt1"/>
          <w:rFonts w:ascii="Calibri" w:hAnsi="Calibri"/>
          <w:b/>
          <w:sz w:val="22"/>
          <w:szCs w:val="22"/>
          <w:lang w:val="fr-FR"/>
        </w:rPr>
        <w:t> </w:t>
      </w:r>
    </w:p>
    <w:p w:rsidR="001042CC" w:rsidRDefault="001042CC" w:rsidP="00AE2B41">
      <w:pPr>
        <w:rPr>
          <w:rStyle w:val="letxt1"/>
          <w:rFonts w:ascii="Calibri" w:hAnsi="Calibri"/>
          <w:b/>
          <w:sz w:val="22"/>
          <w:szCs w:val="22"/>
          <w:lang w:val="fr-FR"/>
        </w:rPr>
      </w:pPr>
    </w:p>
    <w:p w:rsidR="00B25BC8" w:rsidRDefault="00B25BC8" w:rsidP="00B25BC8">
      <w:pPr>
        <w:ind w:firstLine="360"/>
        <w:rPr>
          <w:rStyle w:val="letxt1"/>
          <w:rFonts w:ascii="Calibri" w:hAnsi="Calibri"/>
          <w:b/>
          <w:sz w:val="22"/>
          <w:szCs w:val="22"/>
          <w:lang w:val="en-GB"/>
        </w:rPr>
      </w:pPr>
      <w:r>
        <w:rPr>
          <w:rStyle w:val="letxt1"/>
          <w:rFonts w:ascii="Calibri" w:hAnsi="Calibri"/>
          <w:b/>
          <w:sz w:val="22"/>
          <w:szCs w:val="22"/>
          <w:lang w:val="en-GB"/>
        </w:rPr>
        <w:t>hotel</w:t>
      </w:r>
    </w:p>
    <w:p w:rsidR="00B25BC8" w:rsidRDefault="00B25BC8" w:rsidP="00B25BC8">
      <w:pPr>
        <w:numPr>
          <w:ilvl w:val="0"/>
          <w:numId w:val="47"/>
        </w:numPr>
        <w:rPr>
          <w:rStyle w:val="letxt1"/>
          <w:rFonts w:ascii="Calibri" w:hAnsi="Calibri"/>
          <w:sz w:val="22"/>
          <w:szCs w:val="22"/>
          <w:lang w:val="en-GB"/>
        </w:rPr>
      </w:pPr>
      <w:r>
        <w:rPr>
          <w:rStyle w:val="letxt1"/>
          <w:rFonts w:ascii="Calibri" w:hAnsi="Calibri"/>
          <w:sz w:val="22"/>
          <w:szCs w:val="22"/>
          <w:lang w:val="en-GB"/>
        </w:rPr>
        <w:t xml:space="preserve">nuit </w:t>
      </w:r>
      <w:r w:rsidR="00144184">
        <w:rPr>
          <w:rStyle w:val="letxt1"/>
          <w:rFonts w:ascii="Calibri" w:hAnsi="Calibri"/>
          <w:sz w:val="22"/>
          <w:szCs w:val="22"/>
          <w:lang w:val="en-GB"/>
        </w:rPr>
        <w:t>du</w:t>
      </w:r>
      <w:r>
        <w:rPr>
          <w:rStyle w:val="letxt1"/>
          <w:rFonts w:ascii="Calibri" w:hAnsi="Calibri"/>
          <w:sz w:val="22"/>
          <w:szCs w:val="22"/>
          <w:lang w:val="en-GB"/>
        </w:rPr>
        <w:t xml:space="preserve"> 21 </w:t>
      </w:r>
      <w:r w:rsidR="00144184">
        <w:rPr>
          <w:rStyle w:val="letxt1"/>
          <w:rFonts w:ascii="Calibri" w:hAnsi="Calibri"/>
          <w:sz w:val="22"/>
          <w:szCs w:val="22"/>
          <w:lang w:val="en-GB"/>
        </w:rPr>
        <w:t xml:space="preserve">au 22 </w:t>
      </w:r>
      <w:r>
        <w:rPr>
          <w:rStyle w:val="letxt1"/>
          <w:rFonts w:ascii="Calibri" w:hAnsi="Calibri"/>
          <w:sz w:val="22"/>
          <w:szCs w:val="22"/>
          <w:lang w:val="en-GB"/>
        </w:rPr>
        <w:t>mai</w:t>
      </w:r>
    </w:p>
    <w:p w:rsidR="00B25BC8" w:rsidRDefault="00B25BC8" w:rsidP="00B25BC8">
      <w:pPr>
        <w:numPr>
          <w:ilvl w:val="0"/>
          <w:numId w:val="47"/>
        </w:numPr>
        <w:rPr>
          <w:rStyle w:val="letxt1"/>
          <w:rFonts w:ascii="Calibri" w:hAnsi="Calibri"/>
          <w:sz w:val="22"/>
          <w:szCs w:val="22"/>
          <w:lang w:val="en-GB"/>
        </w:rPr>
      </w:pPr>
      <w:r>
        <w:rPr>
          <w:rStyle w:val="letxt1"/>
          <w:rFonts w:ascii="Calibri" w:hAnsi="Calibri"/>
          <w:sz w:val="22"/>
          <w:szCs w:val="22"/>
          <w:lang w:val="en-GB"/>
        </w:rPr>
        <w:t xml:space="preserve">nuit </w:t>
      </w:r>
      <w:r w:rsidR="00144184">
        <w:rPr>
          <w:rStyle w:val="letxt1"/>
          <w:rFonts w:ascii="Calibri" w:hAnsi="Calibri"/>
          <w:sz w:val="22"/>
          <w:szCs w:val="22"/>
          <w:lang w:val="en-GB"/>
        </w:rPr>
        <w:t>du</w:t>
      </w:r>
      <w:r>
        <w:rPr>
          <w:rStyle w:val="letxt1"/>
          <w:rFonts w:ascii="Calibri" w:hAnsi="Calibri"/>
          <w:sz w:val="22"/>
          <w:szCs w:val="22"/>
          <w:lang w:val="en-GB"/>
        </w:rPr>
        <w:t xml:space="preserve"> 22 </w:t>
      </w:r>
      <w:r w:rsidR="00144184">
        <w:rPr>
          <w:rStyle w:val="letxt1"/>
          <w:rFonts w:ascii="Calibri" w:hAnsi="Calibri"/>
          <w:sz w:val="22"/>
          <w:szCs w:val="22"/>
          <w:lang w:val="en-GB"/>
        </w:rPr>
        <w:t xml:space="preserve">au </w:t>
      </w:r>
      <w:r>
        <w:rPr>
          <w:rStyle w:val="letxt1"/>
          <w:rFonts w:ascii="Calibri" w:hAnsi="Calibri"/>
          <w:sz w:val="22"/>
          <w:szCs w:val="22"/>
          <w:lang w:val="en-GB"/>
        </w:rPr>
        <w:t>mai</w:t>
      </w:r>
    </w:p>
    <w:p w:rsidR="00B25BC8" w:rsidRDefault="00B25BC8" w:rsidP="00B25BC8">
      <w:pPr>
        <w:numPr>
          <w:ilvl w:val="0"/>
          <w:numId w:val="47"/>
        </w:numPr>
        <w:rPr>
          <w:rStyle w:val="letxt1"/>
          <w:rFonts w:ascii="Calibri" w:hAnsi="Calibri"/>
          <w:b/>
          <w:sz w:val="22"/>
          <w:szCs w:val="22"/>
          <w:lang w:val="en-GB"/>
        </w:rPr>
      </w:pPr>
      <w:r>
        <w:rPr>
          <w:rStyle w:val="letxt1"/>
          <w:rFonts w:ascii="Calibri" w:hAnsi="Calibri"/>
          <w:b/>
          <w:sz w:val="22"/>
          <w:szCs w:val="22"/>
          <w:lang w:val="en-GB"/>
        </w:rPr>
        <w:t>diner du 22 mai (soir)</w:t>
      </w:r>
    </w:p>
    <w:p w:rsidR="00B25BC8" w:rsidRDefault="00B25BC8" w:rsidP="00B25BC8">
      <w:pPr>
        <w:numPr>
          <w:ilvl w:val="0"/>
          <w:numId w:val="47"/>
        </w:numPr>
        <w:rPr>
          <w:rStyle w:val="letxt1"/>
          <w:rFonts w:ascii="Calibri" w:hAnsi="Calibri"/>
          <w:b/>
          <w:sz w:val="22"/>
          <w:szCs w:val="22"/>
          <w:lang w:val="en-GB"/>
        </w:rPr>
      </w:pPr>
      <w:r>
        <w:rPr>
          <w:rStyle w:val="letxt1"/>
          <w:rFonts w:ascii="Calibri" w:hAnsi="Calibri"/>
          <w:b/>
          <w:sz w:val="22"/>
          <w:szCs w:val="22"/>
          <w:lang w:val="en-GB"/>
        </w:rPr>
        <w:t>réception du 23 mai 16:00</w:t>
      </w:r>
    </w:p>
    <w:p w:rsidR="00480203" w:rsidRPr="00480203" w:rsidRDefault="00480203" w:rsidP="001042CC">
      <w:pPr>
        <w:rPr>
          <w:rStyle w:val="letxt1"/>
          <w:rFonts w:ascii="Calibri" w:hAnsi="Calibri"/>
          <w:sz w:val="22"/>
          <w:szCs w:val="22"/>
          <w:lang w:val="fr-BE"/>
        </w:rPr>
      </w:pPr>
    </w:p>
    <w:p w:rsidR="00AE2B41" w:rsidRPr="00AF15D8" w:rsidRDefault="00AE2B41" w:rsidP="001042CC">
      <w:pPr>
        <w:ind w:left="1134" w:hanging="850"/>
        <w:rPr>
          <w:rFonts w:ascii="Calibri" w:hAnsi="Calibri"/>
          <w:sz w:val="22"/>
          <w:szCs w:val="22"/>
          <w:lang w:val="fr-FR"/>
        </w:rPr>
      </w:pPr>
      <w:r w:rsidRPr="00AF15D8">
        <w:rPr>
          <w:rStyle w:val="letxt1"/>
          <w:rFonts w:ascii="Calibri" w:hAnsi="Calibri"/>
          <w:sz w:val="22"/>
          <w:szCs w:val="22"/>
          <w:lang w:val="fr-FR"/>
        </w:rPr>
        <w:t xml:space="preserve">si vous avez un </w:t>
      </w:r>
      <w:r w:rsidR="00CE178E" w:rsidRPr="00480203">
        <w:rPr>
          <w:rStyle w:val="letxt1"/>
          <w:rFonts w:ascii="Calibri" w:hAnsi="Calibri"/>
          <w:b/>
          <w:sz w:val="22"/>
          <w:szCs w:val="22"/>
          <w:lang w:val="fr-FR"/>
        </w:rPr>
        <w:t>r</w:t>
      </w:r>
      <w:r w:rsidRPr="00480203">
        <w:rPr>
          <w:rStyle w:val="letxt1"/>
          <w:rFonts w:ascii="Calibri" w:hAnsi="Calibri"/>
          <w:b/>
          <w:sz w:val="22"/>
          <w:szCs w:val="22"/>
          <w:lang w:val="fr-FR"/>
        </w:rPr>
        <w:t>égime alimentaire particulier</w:t>
      </w:r>
      <w:r w:rsidRPr="00AF15D8">
        <w:rPr>
          <w:rStyle w:val="letxt1"/>
          <w:rFonts w:ascii="Calibri" w:hAnsi="Calibri"/>
          <w:sz w:val="22"/>
          <w:szCs w:val="22"/>
          <w:lang w:val="fr-FR"/>
        </w:rPr>
        <w:t xml:space="preserve"> à respecter :</w:t>
      </w:r>
    </w:p>
    <w:p w:rsidR="00AE2B41" w:rsidRPr="00AF15D8" w:rsidRDefault="00AE2B41" w:rsidP="001042CC">
      <w:pPr>
        <w:ind w:left="1134" w:hanging="850"/>
        <w:jc w:val="both"/>
        <w:rPr>
          <w:rFonts w:ascii="Calibri" w:hAnsi="Calibri"/>
          <w:sz w:val="22"/>
          <w:szCs w:val="22"/>
          <w:lang w:val="fr-FR"/>
        </w:rPr>
      </w:pPr>
      <w:r w:rsidRPr="00AF15D8">
        <w:rPr>
          <w:rFonts w:ascii="Verdana" w:hAnsi="Verdana"/>
          <w:b/>
          <w:sz w:val="22"/>
          <w:szCs w:val="22"/>
          <w:lang w:val="fr-FR"/>
        </w:rPr>
        <w:t>□</w:t>
      </w:r>
      <w:r w:rsidRPr="00AF15D8">
        <w:rPr>
          <w:rFonts w:ascii="Calibri" w:hAnsi="Calibri"/>
          <w:sz w:val="22"/>
          <w:szCs w:val="22"/>
          <w:lang w:val="fr-FR"/>
        </w:rPr>
        <w:t>oui, lequel ?</w:t>
      </w:r>
    </w:p>
    <w:p w:rsidR="00AE2B41" w:rsidRPr="00AF15D8" w:rsidRDefault="00AE2B41" w:rsidP="00CE178E">
      <w:pPr>
        <w:spacing w:before="120"/>
        <w:ind w:left="709" w:right="-23"/>
        <w:rPr>
          <w:rFonts w:ascii="Calibri" w:hAnsi="Calibri" w:cs="Arial"/>
          <w:spacing w:val="-3"/>
          <w:sz w:val="22"/>
          <w:szCs w:val="22"/>
          <w:lang w:val="fr-FR"/>
        </w:rPr>
      </w:pPr>
      <w:r w:rsidRPr="00AF15D8">
        <w:rPr>
          <w:rFonts w:ascii="Calibri" w:hAnsi="Calibri"/>
          <w:bCs/>
          <w:color w:val="C0C0C0"/>
          <w:sz w:val="22"/>
          <w:szCs w:val="22"/>
          <w:lang w:val="fr-FR"/>
        </w:rPr>
        <w:t>________________________________________________________________</w:t>
      </w:r>
      <w:r w:rsidR="00AF15D8" w:rsidRPr="00AF15D8">
        <w:rPr>
          <w:rFonts w:ascii="Calibri" w:hAnsi="Calibri"/>
          <w:bCs/>
          <w:color w:val="C0C0C0"/>
          <w:sz w:val="22"/>
          <w:szCs w:val="22"/>
          <w:lang w:val="fr-FR"/>
        </w:rPr>
        <w:t>_</w:t>
      </w:r>
    </w:p>
    <w:p w:rsidR="00AE2B41" w:rsidRPr="00AF15D8" w:rsidRDefault="00AE2B41" w:rsidP="00AE2B41">
      <w:pPr>
        <w:jc w:val="both"/>
        <w:rPr>
          <w:rFonts w:ascii="Calibri" w:hAnsi="Calibri"/>
          <w:sz w:val="22"/>
          <w:szCs w:val="22"/>
          <w:lang w:val="fr-FR"/>
        </w:rPr>
      </w:pPr>
    </w:p>
    <w:p w:rsidR="00AE2B41" w:rsidRPr="00AF15D8" w:rsidRDefault="00AE2B41" w:rsidP="00AE2B41">
      <w:pPr>
        <w:jc w:val="both"/>
        <w:rPr>
          <w:rFonts w:ascii="Calibri" w:hAnsi="Calibri"/>
          <w:sz w:val="22"/>
          <w:szCs w:val="22"/>
          <w:lang w:val="fr-FR"/>
        </w:rPr>
      </w:pPr>
    </w:p>
    <w:p w:rsidR="00AE2B41" w:rsidRPr="00AF15D8" w:rsidRDefault="00AF15D8" w:rsidP="00AE2B41">
      <w:pPr>
        <w:jc w:val="both"/>
        <w:rPr>
          <w:rFonts w:ascii="Calibri" w:hAnsi="Calibri"/>
          <w:b/>
          <w:sz w:val="22"/>
          <w:szCs w:val="22"/>
          <w:lang w:val="fr-FR"/>
        </w:rPr>
      </w:pPr>
      <w:r w:rsidRPr="00AF15D8">
        <w:rPr>
          <w:rFonts w:ascii="Calibri" w:hAnsi="Calibri"/>
          <w:b/>
          <w:sz w:val="22"/>
          <w:szCs w:val="22"/>
          <w:lang w:val="fr-FR"/>
        </w:rPr>
        <w:t xml:space="preserve">Autres </w:t>
      </w:r>
      <w:r w:rsidR="00CE178E">
        <w:rPr>
          <w:rFonts w:ascii="Calibri" w:hAnsi="Calibri"/>
          <w:b/>
          <w:sz w:val="22"/>
          <w:szCs w:val="22"/>
          <w:lang w:val="fr-FR"/>
        </w:rPr>
        <w:t>remarques</w:t>
      </w:r>
      <w:r w:rsidRPr="00AF15D8">
        <w:rPr>
          <w:rFonts w:ascii="Calibri" w:hAnsi="Calibri"/>
          <w:b/>
          <w:sz w:val="22"/>
          <w:szCs w:val="22"/>
          <w:lang w:val="fr-FR"/>
        </w:rPr>
        <w:t xml:space="preserve"> éventuelles </w:t>
      </w:r>
      <w:r w:rsidR="00AE2B41" w:rsidRPr="00AF15D8">
        <w:rPr>
          <w:rFonts w:ascii="Calibri" w:hAnsi="Calibri"/>
          <w:b/>
          <w:sz w:val="22"/>
          <w:szCs w:val="22"/>
          <w:lang w:val="fr-FR"/>
        </w:rPr>
        <w:t>:</w:t>
      </w:r>
    </w:p>
    <w:p w:rsidR="00AE2B41" w:rsidRPr="00AF15D8" w:rsidRDefault="00AE2B41" w:rsidP="00AE2B41">
      <w:pPr>
        <w:rPr>
          <w:rFonts w:ascii="Calibri" w:hAnsi="Calibri"/>
          <w:sz w:val="22"/>
          <w:szCs w:val="22"/>
          <w:lang w:val="fr-FR"/>
        </w:rPr>
      </w:pPr>
    </w:p>
    <w:p w:rsidR="00AE2B41" w:rsidRPr="00AF15D8" w:rsidRDefault="00AE2B41" w:rsidP="00AE2B41">
      <w:pPr>
        <w:rPr>
          <w:rFonts w:ascii="Calibri" w:hAnsi="Calibri"/>
          <w:sz w:val="22"/>
          <w:szCs w:val="22"/>
          <w:lang w:val="fr-FR"/>
        </w:rPr>
      </w:pPr>
    </w:p>
    <w:p w:rsidR="00AE2B41" w:rsidRPr="00AF15D8" w:rsidRDefault="00AE2B41" w:rsidP="00AE2B41">
      <w:pPr>
        <w:rPr>
          <w:rFonts w:ascii="Calibri" w:hAnsi="Calibri"/>
          <w:sz w:val="22"/>
          <w:szCs w:val="22"/>
          <w:lang w:val="fr-FR"/>
        </w:rPr>
      </w:pPr>
      <w:r w:rsidRPr="00AF15D8">
        <w:rPr>
          <w:rFonts w:ascii="Calibri" w:hAnsi="Calibri"/>
          <w:bCs/>
          <w:color w:val="C0C0C0"/>
          <w:sz w:val="22"/>
          <w:szCs w:val="22"/>
          <w:lang w:val="fr-FR"/>
        </w:rPr>
        <w:t>__________________________________________________________________________________</w:t>
      </w:r>
    </w:p>
    <w:p w:rsidR="00AE2B41" w:rsidRPr="00AF15D8" w:rsidRDefault="00AE2B41" w:rsidP="00AE2B41">
      <w:pPr>
        <w:spacing w:before="240"/>
        <w:rPr>
          <w:rFonts w:ascii="Calibri" w:hAnsi="Calibri"/>
          <w:sz w:val="22"/>
          <w:szCs w:val="22"/>
          <w:lang w:val="fr-FR"/>
        </w:rPr>
      </w:pPr>
      <w:r w:rsidRPr="00AF15D8">
        <w:rPr>
          <w:rFonts w:ascii="Calibri" w:hAnsi="Calibri"/>
          <w:bCs/>
          <w:color w:val="C0C0C0"/>
          <w:sz w:val="22"/>
          <w:szCs w:val="22"/>
          <w:lang w:val="fr-FR"/>
        </w:rPr>
        <w:t>__________________________________________________________________________________</w:t>
      </w:r>
    </w:p>
    <w:p w:rsidR="00AE2B41" w:rsidRPr="00480203" w:rsidRDefault="00AE2B41" w:rsidP="00480203">
      <w:pPr>
        <w:spacing w:before="240"/>
        <w:rPr>
          <w:rFonts w:ascii="Calibri" w:hAnsi="Calibri"/>
          <w:sz w:val="22"/>
          <w:szCs w:val="22"/>
          <w:lang w:val="fr-FR"/>
        </w:rPr>
      </w:pPr>
      <w:r w:rsidRPr="00AF15D8">
        <w:rPr>
          <w:rFonts w:ascii="Calibri" w:hAnsi="Calibri"/>
          <w:bCs/>
          <w:color w:val="C0C0C0"/>
          <w:sz w:val="22"/>
          <w:szCs w:val="22"/>
          <w:lang w:val="fr-FR"/>
        </w:rPr>
        <w:t>__________________________________________________________________________</w:t>
      </w:r>
      <w:r w:rsidR="00480203">
        <w:rPr>
          <w:rFonts w:ascii="Calibri" w:hAnsi="Calibri"/>
          <w:bCs/>
          <w:color w:val="C0C0C0"/>
          <w:sz w:val="22"/>
          <w:szCs w:val="22"/>
          <w:lang w:val="fr-FR"/>
        </w:rPr>
        <w:t>________</w:t>
      </w:r>
    </w:p>
    <w:sectPr w:rsidR="00AE2B41" w:rsidRPr="00480203" w:rsidSect="009A60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567" w:left="1418" w:header="709" w:footer="709" w:gutter="0"/>
      <w:cols w:sep="1"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42" w:rsidRDefault="00C91542">
      <w:r>
        <w:separator/>
      </w:r>
    </w:p>
  </w:endnote>
  <w:endnote w:type="continuationSeparator" w:id="1">
    <w:p w:rsidR="00C91542" w:rsidRDefault="00C9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CC" w:rsidRDefault="0004148F" w:rsidP="00040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4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42CC" w:rsidRDefault="001042CC" w:rsidP="00B136F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CC" w:rsidRPr="00E23D38" w:rsidRDefault="0004148F" w:rsidP="00040B39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E23D38">
      <w:rPr>
        <w:rStyle w:val="Numerstrony"/>
        <w:rFonts w:ascii="Calibri" w:hAnsi="Calibri"/>
        <w:sz w:val="22"/>
        <w:szCs w:val="22"/>
      </w:rPr>
      <w:fldChar w:fldCharType="begin"/>
    </w:r>
    <w:r w:rsidR="001042CC" w:rsidRPr="00E23D38">
      <w:rPr>
        <w:rStyle w:val="Numerstrony"/>
        <w:rFonts w:ascii="Calibri" w:hAnsi="Calibri"/>
        <w:sz w:val="22"/>
        <w:szCs w:val="22"/>
      </w:rPr>
      <w:instrText xml:space="preserve">PAGE  </w:instrText>
    </w:r>
    <w:r w:rsidRPr="00E23D38">
      <w:rPr>
        <w:rStyle w:val="Numerstrony"/>
        <w:rFonts w:ascii="Calibri" w:hAnsi="Calibri"/>
        <w:sz w:val="22"/>
        <w:szCs w:val="22"/>
      </w:rPr>
      <w:fldChar w:fldCharType="separate"/>
    </w:r>
    <w:r w:rsidR="004A63DA">
      <w:rPr>
        <w:rStyle w:val="Numerstrony"/>
        <w:rFonts w:ascii="Calibri" w:hAnsi="Calibri"/>
        <w:noProof/>
        <w:sz w:val="22"/>
        <w:szCs w:val="22"/>
      </w:rPr>
      <w:t>3</w:t>
    </w:r>
    <w:r w:rsidRPr="00E23D38">
      <w:rPr>
        <w:rStyle w:val="Numerstrony"/>
        <w:rFonts w:ascii="Calibri" w:hAnsi="Calibri"/>
        <w:sz w:val="22"/>
        <w:szCs w:val="22"/>
      </w:rPr>
      <w:fldChar w:fldCharType="end"/>
    </w:r>
  </w:p>
  <w:p w:rsidR="001042CC" w:rsidRPr="00E23D38" w:rsidRDefault="001042CC" w:rsidP="002B75DF">
    <w:pPr>
      <w:pStyle w:val="Stopka"/>
      <w:jc w:val="right"/>
      <w:rPr>
        <w:rFonts w:ascii="Calibri" w:hAnsi="Calibri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CC" w:rsidRPr="00364374" w:rsidRDefault="0004148F">
    <w:pPr>
      <w:pStyle w:val="Stopka"/>
      <w:jc w:val="right"/>
      <w:rPr>
        <w:rFonts w:ascii="Calibri" w:hAnsi="Calibri"/>
        <w:sz w:val="22"/>
        <w:szCs w:val="22"/>
      </w:rPr>
    </w:pPr>
    <w:r w:rsidRPr="00364374">
      <w:rPr>
        <w:rFonts w:ascii="Calibri" w:hAnsi="Calibri"/>
        <w:sz w:val="22"/>
        <w:szCs w:val="22"/>
      </w:rPr>
      <w:fldChar w:fldCharType="begin"/>
    </w:r>
    <w:r w:rsidR="001042CC" w:rsidRPr="00364374">
      <w:rPr>
        <w:rFonts w:ascii="Calibri" w:hAnsi="Calibri"/>
        <w:sz w:val="22"/>
        <w:szCs w:val="22"/>
      </w:rPr>
      <w:instrText xml:space="preserve"> PAGE   \* MERGEFORMAT </w:instrText>
    </w:r>
    <w:r w:rsidRPr="00364374">
      <w:rPr>
        <w:rFonts w:ascii="Calibri" w:hAnsi="Calibri"/>
        <w:sz w:val="22"/>
        <w:szCs w:val="22"/>
      </w:rPr>
      <w:fldChar w:fldCharType="separate"/>
    </w:r>
    <w:r w:rsidR="004A63DA">
      <w:rPr>
        <w:rFonts w:ascii="Calibri" w:hAnsi="Calibri"/>
        <w:noProof/>
        <w:sz w:val="22"/>
        <w:szCs w:val="22"/>
      </w:rPr>
      <w:t>1</w:t>
    </w:r>
    <w:r w:rsidRPr="00364374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42" w:rsidRDefault="00C91542">
      <w:r>
        <w:separator/>
      </w:r>
    </w:p>
  </w:footnote>
  <w:footnote w:type="continuationSeparator" w:id="1">
    <w:p w:rsidR="00C91542" w:rsidRDefault="00C91542">
      <w:r>
        <w:continuationSeparator/>
      </w:r>
    </w:p>
  </w:footnote>
  <w:footnote w:id="2">
    <w:p w:rsidR="001042CC" w:rsidRPr="0053581E" w:rsidRDefault="001042CC" w:rsidP="0053581E">
      <w:pPr>
        <w:pStyle w:val="Tekstprzypisudolnego"/>
        <w:rPr>
          <w:lang w:val="fr-BE"/>
        </w:rPr>
      </w:pPr>
      <w:r>
        <w:rPr>
          <w:rStyle w:val="Odwoanieprzypisudolnego"/>
        </w:rPr>
        <w:footnoteRef/>
      </w:r>
      <w:r w:rsidRPr="00352B94">
        <w:rPr>
          <w:lang w:val="fr-BE"/>
        </w:rPr>
        <w:t xml:space="preserve"> </w:t>
      </w:r>
      <w:r w:rsidRPr="0053581E">
        <w:rPr>
          <w:lang w:val="fr-BE"/>
        </w:rPr>
        <w:t xml:space="preserve">Cette communication ne reflète que l’opinion de l’auteur et la Commission européenne ne peut être tenue responsable de toute utilisation qui serait faite des informations contenues dans celle-ci.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CC" w:rsidRDefault="0004148F" w:rsidP="00D52D9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04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42CC" w:rsidRDefault="001042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DA" w:rsidRDefault="00BD63D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40"/>
      <w:gridCol w:w="2509"/>
      <w:gridCol w:w="1001"/>
      <w:gridCol w:w="2125"/>
      <w:gridCol w:w="3584"/>
      <w:gridCol w:w="281"/>
    </w:tblGrid>
    <w:tr w:rsidR="001042CC" w:rsidRPr="00A73F18" w:rsidTr="00BD63DA">
      <w:trPr>
        <w:gridBefore w:val="1"/>
        <w:wBefore w:w="142" w:type="dxa"/>
      </w:trPr>
      <w:tc>
        <w:tcPr>
          <w:tcW w:w="2521" w:type="dxa"/>
          <w:tcBorders>
            <w:top w:val="nil"/>
            <w:left w:val="nil"/>
            <w:bottom w:val="nil"/>
            <w:right w:val="nil"/>
          </w:tcBorders>
        </w:tcPr>
        <w:p w:rsidR="001042CC" w:rsidRPr="00A73F18" w:rsidRDefault="0076271F" w:rsidP="005A4043">
          <w:pPr>
            <w:ind w:left="-4963" w:firstLine="4963"/>
            <w:rPr>
              <w:lang w:val="en-GB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57785</wp:posOffset>
                </wp:positionV>
                <wp:extent cx="986155" cy="1051560"/>
                <wp:effectExtent l="19050" t="0" r="4445" b="0"/>
                <wp:wrapThrough wrapText="bothSides">
                  <wp:wrapPolygon edited="0">
                    <wp:start x="-417" y="0"/>
                    <wp:lineTo x="-417" y="21130"/>
                    <wp:lineTo x="21697" y="21130"/>
                    <wp:lineTo x="21697" y="0"/>
                    <wp:lineTo x="-417" y="0"/>
                  </wp:wrapPolygon>
                </wp:wrapThrough>
                <wp:docPr id="3" name="Afbeelding 1" descr="IGO_IFJ_1_RGB_Correction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IGO_IFJ_1_RGB_Correction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042CC" w:rsidRPr="00A73F18" w:rsidRDefault="001042CC" w:rsidP="005A4043">
          <w:pPr>
            <w:ind w:left="-4963" w:firstLine="4963"/>
            <w:rPr>
              <w:lang w:val="en-GB"/>
            </w:rPr>
          </w:pPr>
        </w:p>
        <w:p w:rsidR="001042CC" w:rsidRPr="00A73F18" w:rsidRDefault="001042CC" w:rsidP="005A4043">
          <w:pPr>
            <w:ind w:left="-4963" w:firstLine="4963"/>
            <w:rPr>
              <w:lang w:val="en-GB"/>
            </w:rPr>
          </w:pPr>
        </w:p>
        <w:p w:rsidR="001042CC" w:rsidRPr="00A73F18" w:rsidRDefault="001042CC" w:rsidP="005A4043">
          <w:pPr>
            <w:ind w:left="-4963" w:firstLine="4963"/>
            <w:rPr>
              <w:lang w:val="en-GB"/>
            </w:rPr>
          </w:pPr>
        </w:p>
        <w:p w:rsidR="001042CC" w:rsidRPr="00A73F18" w:rsidRDefault="001042CC" w:rsidP="005A4043">
          <w:pPr>
            <w:ind w:left="-4963" w:firstLine="4963"/>
            <w:rPr>
              <w:lang w:val="en-GB"/>
            </w:rPr>
          </w:pPr>
        </w:p>
        <w:p w:rsidR="001042CC" w:rsidRPr="00A73F18" w:rsidRDefault="001042CC" w:rsidP="005A4043">
          <w:pPr>
            <w:ind w:left="-4963" w:firstLine="4963"/>
            <w:rPr>
              <w:lang w:val="en-GB"/>
            </w:rPr>
          </w:pPr>
        </w:p>
      </w:tc>
      <w:tc>
        <w:tcPr>
          <w:tcW w:w="309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042CC" w:rsidRPr="00A73F18" w:rsidRDefault="0076271F" w:rsidP="005A4043">
          <w:pPr>
            <w:rPr>
              <w:lang w:val="en-GB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1828800" cy="790575"/>
                <wp:effectExtent l="1905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042CC" w:rsidRPr="00A73F18" w:rsidRDefault="0076271F" w:rsidP="005A4043">
          <w:pPr>
            <w:rPr>
              <w:lang w:val="en-GB"/>
            </w:rPr>
          </w:pPr>
          <w:r>
            <w:rPr>
              <w:noProof/>
              <w:sz w:val="21"/>
              <w:szCs w:val="21"/>
              <w:lang w:val="pl-PL" w:eastAsia="pl-PL"/>
            </w:rPr>
            <w:drawing>
              <wp:inline distT="0" distB="0" distL="0" distR="0">
                <wp:extent cx="1695450" cy="581025"/>
                <wp:effectExtent l="19050" t="0" r="0" b="0"/>
                <wp:docPr id="2" name="Afbeelding 1" descr="C:\Users\cools_anita\AppData\Local\Microsoft\Windows\Temporary Internet Files\Content.Outlook\C0XJJ4DS\EN-high-resolu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Users\cools_anita\AppData\Local\Microsoft\Windows\Temporary Internet Files\Content.Outlook\C0XJJ4DS\EN-high-resolu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42CC" w:rsidRPr="00874DAC" w:rsidTr="005A404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284" w:type="dxa"/>
      </w:trPr>
      <w:tc>
        <w:tcPr>
          <w:tcW w:w="3652" w:type="dxa"/>
          <w:gridSpan w:val="3"/>
        </w:tcPr>
        <w:p w:rsidR="001042CC" w:rsidRPr="008A16A4" w:rsidRDefault="001042CC" w:rsidP="00932AB6">
          <w:pPr>
            <w:pStyle w:val="Nagwek"/>
            <w:ind w:left="176"/>
            <w:rPr>
              <w:sz w:val="22"/>
              <w:szCs w:val="22"/>
            </w:rPr>
          </w:pPr>
        </w:p>
      </w:tc>
      <w:tc>
        <w:tcPr>
          <w:tcW w:w="5704" w:type="dxa"/>
          <w:gridSpan w:val="2"/>
          <w:vAlign w:val="center"/>
        </w:tcPr>
        <w:p w:rsidR="001042CC" w:rsidRPr="00017ECB" w:rsidRDefault="001042CC" w:rsidP="00932AB6">
          <w:pPr>
            <w:pStyle w:val="Nagwek"/>
            <w:tabs>
              <w:tab w:val="clear" w:pos="4536"/>
            </w:tabs>
            <w:ind w:left="918"/>
            <w:jc w:val="center"/>
            <w:rPr>
              <w:rFonts w:ascii="Calibri" w:hAnsi="Calibri"/>
              <w:sz w:val="21"/>
              <w:szCs w:val="21"/>
              <w:lang w:val="fr-FR"/>
            </w:rPr>
          </w:pPr>
        </w:p>
      </w:tc>
    </w:tr>
  </w:tbl>
  <w:p w:rsidR="001042CC" w:rsidRPr="00017ECB" w:rsidRDefault="001042CC" w:rsidP="00952CDF">
    <w:pPr>
      <w:pStyle w:val="Nagwek"/>
      <w:rPr>
        <w:rFonts w:ascii="Calibri" w:hAnsi="Calibri"/>
        <w:sz w:val="22"/>
        <w:szCs w:val="22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F42"/>
    <w:multiLevelType w:val="hybridMultilevel"/>
    <w:tmpl w:val="A9EEBD5C"/>
    <w:lvl w:ilvl="0" w:tplc="47C6C5D8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3468C"/>
    <w:multiLevelType w:val="hybridMultilevel"/>
    <w:tmpl w:val="6EA0872E"/>
    <w:lvl w:ilvl="0" w:tplc="B3009ACE">
      <w:start w:val="1"/>
      <w:numFmt w:val="bullet"/>
      <w:lvlText w:val=""/>
      <w:lvlJc w:val="left"/>
      <w:pPr>
        <w:tabs>
          <w:tab w:val="num" w:pos="527"/>
        </w:tabs>
        <w:ind w:left="527" w:hanging="357"/>
      </w:pPr>
      <w:rPr>
        <w:rFonts w:ascii="Symbol" w:hAnsi="Symbol" w:hint="default"/>
      </w:rPr>
    </w:lvl>
    <w:lvl w:ilvl="1" w:tplc="3854457C">
      <w:start w:val="1"/>
      <w:numFmt w:val="bullet"/>
      <w:lvlText w:val="▪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plc="8988B97A">
      <w:start w:val="1"/>
      <w:numFmt w:val="bullet"/>
      <w:lvlText w:val="▪"/>
      <w:lvlJc w:val="left"/>
      <w:pPr>
        <w:tabs>
          <w:tab w:val="num" w:pos="2157"/>
        </w:tabs>
        <w:ind w:left="2157" w:hanging="357"/>
      </w:pPr>
      <w:rPr>
        <w:rFonts w:ascii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20107"/>
    <w:multiLevelType w:val="hybridMultilevel"/>
    <w:tmpl w:val="164EFB70"/>
    <w:lvl w:ilvl="0" w:tplc="0413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0AD9606F"/>
    <w:multiLevelType w:val="hybridMultilevel"/>
    <w:tmpl w:val="9BDA9392"/>
    <w:lvl w:ilvl="0" w:tplc="D3029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4484A"/>
    <w:multiLevelType w:val="hybridMultilevel"/>
    <w:tmpl w:val="381CDCE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2CD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74C95"/>
    <w:multiLevelType w:val="hybridMultilevel"/>
    <w:tmpl w:val="59DCDE96"/>
    <w:lvl w:ilvl="0" w:tplc="30966BA0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5815"/>
    <w:multiLevelType w:val="hybridMultilevel"/>
    <w:tmpl w:val="EC60C982"/>
    <w:lvl w:ilvl="0" w:tplc="2708CE12">
      <w:start w:val="1"/>
      <w:numFmt w:val="bullet"/>
      <w:lvlText w:val="▪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20BCB"/>
    <w:multiLevelType w:val="hybridMultilevel"/>
    <w:tmpl w:val="7080547A"/>
    <w:lvl w:ilvl="0" w:tplc="30966BA0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26B74"/>
    <w:multiLevelType w:val="hybridMultilevel"/>
    <w:tmpl w:val="F284644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A31BC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3D1DF5"/>
    <w:multiLevelType w:val="hybridMultilevel"/>
    <w:tmpl w:val="E0EE846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8702E"/>
    <w:multiLevelType w:val="multilevel"/>
    <w:tmpl w:val="A6AEE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8341C6"/>
    <w:multiLevelType w:val="hybridMultilevel"/>
    <w:tmpl w:val="F5E28B22"/>
    <w:lvl w:ilvl="0" w:tplc="3B7A31BC">
      <w:numFmt w:val="bullet"/>
      <w:lvlText w:val="□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C15C6E"/>
    <w:multiLevelType w:val="hybridMultilevel"/>
    <w:tmpl w:val="0064520C"/>
    <w:lvl w:ilvl="0" w:tplc="B3009ACE">
      <w:start w:val="1"/>
      <w:numFmt w:val="bullet"/>
      <w:lvlText w:val=""/>
      <w:lvlJc w:val="left"/>
      <w:pPr>
        <w:tabs>
          <w:tab w:val="num" w:pos="527"/>
        </w:tabs>
        <w:ind w:left="527" w:hanging="357"/>
      </w:pPr>
      <w:rPr>
        <w:rFonts w:ascii="Symbol" w:hAnsi="Symbol" w:hint="default"/>
      </w:rPr>
    </w:lvl>
    <w:lvl w:ilvl="1" w:tplc="7ED8AC2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plc="8988B97A">
      <w:start w:val="1"/>
      <w:numFmt w:val="bullet"/>
      <w:lvlText w:val="▪"/>
      <w:lvlJc w:val="left"/>
      <w:pPr>
        <w:tabs>
          <w:tab w:val="num" w:pos="2157"/>
        </w:tabs>
        <w:ind w:left="2157" w:hanging="357"/>
      </w:pPr>
      <w:rPr>
        <w:rFonts w:ascii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CB0DE6"/>
    <w:multiLevelType w:val="hybridMultilevel"/>
    <w:tmpl w:val="DBCA898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E349BF"/>
    <w:multiLevelType w:val="hybridMultilevel"/>
    <w:tmpl w:val="BF268724"/>
    <w:lvl w:ilvl="0" w:tplc="30966BA0">
      <w:numFmt w:val="bullet"/>
      <w:lvlText w:val="□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50C6C"/>
    <w:multiLevelType w:val="hybridMultilevel"/>
    <w:tmpl w:val="5D84FEE2"/>
    <w:lvl w:ilvl="0" w:tplc="30966BA0">
      <w:numFmt w:val="bullet"/>
      <w:lvlText w:val="□"/>
      <w:lvlJc w:val="left"/>
      <w:pPr>
        <w:ind w:left="1769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6">
    <w:nsid w:val="23F52D30"/>
    <w:multiLevelType w:val="hybridMultilevel"/>
    <w:tmpl w:val="9CF85DA4"/>
    <w:lvl w:ilvl="0" w:tplc="30966BA0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72E71"/>
    <w:multiLevelType w:val="hybridMultilevel"/>
    <w:tmpl w:val="A6AEE35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3A11F7"/>
    <w:multiLevelType w:val="hybridMultilevel"/>
    <w:tmpl w:val="F506839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8156120"/>
    <w:multiLevelType w:val="hybridMultilevel"/>
    <w:tmpl w:val="A3128AB8"/>
    <w:lvl w:ilvl="0" w:tplc="D302953E">
      <w:numFmt w:val="bullet"/>
      <w:lvlText w:val="-"/>
      <w:lvlJc w:val="left"/>
      <w:pPr>
        <w:tabs>
          <w:tab w:val="num" w:pos="1049"/>
        </w:tabs>
        <w:ind w:left="1049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20">
    <w:nsid w:val="28ED39D7"/>
    <w:multiLevelType w:val="hybridMultilevel"/>
    <w:tmpl w:val="41CECDB2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F6118E"/>
    <w:multiLevelType w:val="hybridMultilevel"/>
    <w:tmpl w:val="600E65F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B90F83"/>
    <w:multiLevelType w:val="hybridMultilevel"/>
    <w:tmpl w:val="9B325ACA"/>
    <w:lvl w:ilvl="0" w:tplc="D3029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A115A9"/>
    <w:multiLevelType w:val="hybridMultilevel"/>
    <w:tmpl w:val="4A029D8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8039B9"/>
    <w:multiLevelType w:val="hybridMultilevel"/>
    <w:tmpl w:val="E8187AB6"/>
    <w:lvl w:ilvl="0" w:tplc="30966BA0">
      <w:numFmt w:val="bullet"/>
      <w:lvlText w:val="□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B0F7EF1"/>
    <w:multiLevelType w:val="hybridMultilevel"/>
    <w:tmpl w:val="786C5D28"/>
    <w:lvl w:ilvl="0" w:tplc="B3009ACE">
      <w:start w:val="1"/>
      <w:numFmt w:val="bullet"/>
      <w:lvlText w:val=""/>
      <w:lvlJc w:val="left"/>
      <w:pPr>
        <w:tabs>
          <w:tab w:val="num" w:pos="527"/>
        </w:tabs>
        <w:ind w:left="527" w:hanging="357"/>
      </w:pPr>
      <w:rPr>
        <w:rFonts w:ascii="Symbol" w:hAnsi="Symbol" w:hint="default"/>
      </w:rPr>
    </w:lvl>
    <w:lvl w:ilvl="1" w:tplc="7ED8AC2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plc="7ED8AC22">
      <w:start w:val="1"/>
      <w:numFmt w:val="bullet"/>
      <w:lvlText w:val="-"/>
      <w:lvlJc w:val="left"/>
      <w:pPr>
        <w:tabs>
          <w:tab w:val="num" w:pos="2157"/>
        </w:tabs>
        <w:ind w:left="2157" w:hanging="357"/>
      </w:pPr>
      <w:rPr>
        <w:rFonts w:ascii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08446E"/>
    <w:multiLevelType w:val="hybridMultilevel"/>
    <w:tmpl w:val="06D2E1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94412B"/>
    <w:multiLevelType w:val="hybridMultilevel"/>
    <w:tmpl w:val="7CF4004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CE6FA7"/>
    <w:multiLevelType w:val="hybridMultilevel"/>
    <w:tmpl w:val="607021AA"/>
    <w:lvl w:ilvl="0" w:tplc="A8E6250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33FE0"/>
    <w:multiLevelType w:val="hybridMultilevel"/>
    <w:tmpl w:val="606A3FAC"/>
    <w:lvl w:ilvl="0" w:tplc="F7A2CD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895671"/>
    <w:multiLevelType w:val="hybridMultilevel"/>
    <w:tmpl w:val="66C89C6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893401"/>
    <w:multiLevelType w:val="hybridMultilevel"/>
    <w:tmpl w:val="9926F50C"/>
    <w:lvl w:ilvl="0" w:tplc="C8A86FF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C52AF5"/>
    <w:multiLevelType w:val="hybridMultilevel"/>
    <w:tmpl w:val="67E6759E"/>
    <w:lvl w:ilvl="0" w:tplc="30966BA0">
      <w:numFmt w:val="bullet"/>
      <w:lvlText w:val="□"/>
      <w:lvlJc w:val="left"/>
      <w:pPr>
        <w:ind w:left="1854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5A3E3FBC"/>
    <w:multiLevelType w:val="hybridMultilevel"/>
    <w:tmpl w:val="8CE25AEA"/>
    <w:lvl w:ilvl="0" w:tplc="D3029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3351AC"/>
    <w:multiLevelType w:val="hybridMultilevel"/>
    <w:tmpl w:val="D2CC67C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4B734F"/>
    <w:multiLevelType w:val="hybridMultilevel"/>
    <w:tmpl w:val="82F471D8"/>
    <w:lvl w:ilvl="0" w:tplc="BD82D3EC">
      <w:start w:val="5"/>
      <w:numFmt w:val="bullet"/>
      <w:lvlText w:val=""/>
      <w:lvlJc w:val="left"/>
      <w:pPr>
        <w:tabs>
          <w:tab w:val="num" w:pos="5955"/>
        </w:tabs>
        <w:ind w:left="5955" w:hanging="42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abstractNum w:abstractNumId="36">
    <w:nsid w:val="67683CE0"/>
    <w:multiLevelType w:val="hybridMultilevel"/>
    <w:tmpl w:val="486CDAE6"/>
    <w:lvl w:ilvl="0" w:tplc="D3029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05781C"/>
    <w:multiLevelType w:val="multilevel"/>
    <w:tmpl w:val="9B325A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2D7FDB"/>
    <w:multiLevelType w:val="hybridMultilevel"/>
    <w:tmpl w:val="ADD8B520"/>
    <w:lvl w:ilvl="0" w:tplc="6F626A4E">
      <w:start w:val="14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706E65"/>
    <w:multiLevelType w:val="hybridMultilevel"/>
    <w:tmpl w:val="B8DA12FC"/>
    <w:lvl w:ilvl="0" w:tplc="C078540C">
      <w:start w:val="5"/>
      <w:numFmt w:val="bullet"/>
      <w:lvlText w:val="▪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C46FBE"/>
    <w:multiLevelType w:val="hybridMultilevel"/>
    <w:tmpl w:val="17A47288"/>
    <w:lvl w:ilvl="0" w:tplc="4A6A3F6C">
      <w:start w:val="14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56077"/>
    <w:multiLevelType w:val="hybridMultilevel"/>
    <w:tmpl w:val="261A1EEC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066DDD"/>
    <w:multiLevelType w:val="hybridMultilevel"/>
    <w:tmpl w:val="AC721D4E"/>
    <w:lvl w:ilvl="0" w:tplc="4DDEA0C8">
      <w:numFmt w:val="bullet"/>
      <w:lvlText w:val=""/>
      <w:lvlJc w:val="left"/>
      <w:pPr>
        <w:ind w:left="1099" w:hanging="390"/>
      </w:pPr>
      <w:rPr>
        <w:rFonts w:ascii="Webdings" w:eastAsia="Times New Roman" w:hAnsi="Web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28"/>
  </w:num>
  <w:num w:numId="4">
    <w:abstractNumId w:val="6"/>
  </w:num>
  <w:num w:numId="5">
    <w:abstractNumId w:val="39"/>
  </w:num>
  <w:num w:numId="6">
    <w:abstractNumId w:val="31"/>
  </w:num>
  <w:num w:numId="7">
    <w:abstractNumId w:val="41"/>
  </w:num>
  <w:num w:numId="8">
    <w:abstractNumId w:val="35"/>
  </w:num>
  <w:num w:numId="9">
    <w:abstractNumId w:val="20"/>
  </w:num>
  <w:num w:numId="10">
    <w:abstractNumId w:val="26"/>
  </w:num>
  <w:num w:numId="11">
    <w:abstractNumId w:val="21"/>
  </w:num>
  <w:num w:numId="12">
    <w:abstractNumId w:val="30"/>
  </w:num>
  <w:num w:numId="13">
    <w:abstractNumId w:val="8"/>
  </w:num>
  <w:num w:numId="14">
    <w:abstractNumId w:val="0"/>
  </w:num>
  <w:num w:numId="15">
    <w:abstractNumId w:val="9"/>
  </w:num>
  <w:num w:numId="16">
    <w:abstractNumId w:val="23"/>
  </w:num>
  <w:num w:numId="17">
    <w:abstractNumId w:val="27"/>
  </w:num>
  <w:num w:numId="18">
    <w:abstractNumId w:val="13"/>
  </w:num>
  <w:num w:numId="19">
    <w:abstractNumId w:val="2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</w:num>
  <w:num w:numId="23">
    <w:abstractNumId w:val="36"/>
  </w:num>
  <w:num w:numId="24">
    <w:abstractNumId w:val="22"/>
  </w:num>
  <w:num w:numId="25">
    <w:abstractNumId w:val="37"/>
  </w:num>
  <w:num w:numId="26">
    <w:abstractNumId w:val="4"/>
  </w:num>
  <w:num w:numId="27">
    <w:abstractNumId w:val="34"/>
  </w:num>
  <w:num w:numId="28">
    <w:abstractNumId w:val="17"/>
  </w:num>
  <w:num w:numId="29">
    <w:abstractNumId w:val="10"/>
  </w:num>
  <w:num w:numId="30">
    <w:abstractNumId w:val="33"/>
  </w:num>
  <w:num w:numId="31">
    <w:abstractNumId w:val="29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"/>
  </w:num>
  <w:num w:numId="35">
    <w:abstractNumId w:val="25"/>
  </w:num>
  <w:num w:numId="36">
    <w:abstractNumId w:val="14"/>
  </w:num>
  <w:num w:numId="37">
    <w:abstractNumId w:val="42"/>
  </w:num>
  <w:num w:numId="38">
    <w:abstractNumId w:val="15"/>
  </w:num>
  <w:num w:numId="39">
    <w:abstractNumId w:val="32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7"/>
  </w:num>
  <w:num w:numId="44">
    <w:abstractNumId w:val="24"/>
  </w:num>
  <w:num w:numId="45">
    <w:abstractNumId w:val="16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02799"/>
    <w:rsid w:val="00001AF6"/>
    <w:rsid w:val="000026B4"/>
    <w:rsid w:val="00012D4F"/>
    <w:rsid w:val="00017ECB"/>
    <w:rsid w:val="000330C7"/>
    <w:rsid w:val="00040B39"/>
    <w:rsid w:val="00041035"/>
    <w:rsid w:val="0004148F"/>
    <w:rsid w:val="0005039D"/>
    <w:rsid w:val="0006276D"/>
    <w:rsid w:val="00075488"/>
    <w:rsid w:val="000A47EB"/>
    <w:rsid w:val="000B7D72"/>
    <w:rsid w:val="000C55D6"/>
    <w:rsid w:val="000C723B"/>
    <w:rsid w:val="000D49EA"/>
    <w:rsid w:val="000E48C1"/>
    <w:rsid w:val="001042CC"/>
    <w:rsid w:val="00112898"/>
    <w:rsid w:val="00130F9C"/>
    <w:rsid w:val="00137F06"/>
    <w:rsid w:val="0014106A"/>
    <w:rsid w:val="00141C0B"/>
    <w:rsid w:val="00141C64"/>
    <w:rsid w:val="001434D7"/>
    <w:rsid w:val="00144184"/>
    <w:rsid w:val="001449DE"/>
    <w:rsid w:val="001512C2"/>
    <w:rsid w:val="00153202"/>
    <w:rsid w:val="00180617"/>
    <w:rsid w:val="001833A2"/>
    <w:rsid w:val="001840AC"/>
    <w:rsid w:val="00185E6C"/>
    <w:rsid w:val="00195B12"/>
    <w:rsid w:val="001A39AE"/>
    <w:rsid w:val="001B3AA9"/>
    <w:rsid w:val="001C7650"/>
    <w:rsid w:val="001E1714"/>
    <w:rsid w:val="001F19FB"/>
    <w:rsid w:val="001F25DB"/>
    <w:rsid w:val="0020020E"/>
    <w:rsid w:val="00226AD8"/>
    <w:rsid w:val="00240143"/>
    <w:rsid w:val="002433F4"/>
    <w:rsid w:val="00292369"/>
    <w:rsid w:val="00295B24"/>
    <w:rsid w:val="002A6432"/>
    <w:rsid w:val="002A7F4E"/>
    <w:rsid w:val="002B1125"/>
    <w:rsid w:val="002B75DF"/>
    <w:rsid w:val="002C5BA4"/>
    <w:rsid w:val="002E0B8D"/>
    <w:rsid w:val="002F6627"/>
    <w:rsid w:val="00323575"/>
    <w:rsid w:val="00323630"/>
    <w:rsid w:val="003430C7"/>
    <w:rsid w:val="0035080F"/>
    <w:rsid w:val="0035782F"/>
    <w:rsid w:val="00364374"/>
    <w:rsid w:val="0036735E"/>
    <w:rsid w:val="00370A5C"/>
    <w:rsid w:val="00380AC0"/>
    <w:rsid w:val="003A5FEB"/>
    <w:rsid w:val="003B1C5F"/>
    <w:rsid w:val="003E2770"/>
    <w:rsid w:val="003F46AF"/>
    <w:rsid w:val="00406DE3"/>
    <w:rsid w:val="00413743"/>
    <w:rsid w:val="00417D29"/>
    <w:rsid w:val="004247AA"/>
    <w:rsid w:val="00424FDA"/>
    <w:rsid w:val="00447563"/>
    <w:rsid w:val="004535FA"/>
    <w:rsid w:val="004549F4"/>
    <w:rsid w:val="00464BEE"/>
    <w:rsid w:val="00471691"/>
    <w:rsid w:val="00480203"/>
    <w:rsid w:val="00483612"/>
    <w:rsid w:val="004942B1"/>
    <w:rsid w:val="00496CE9"/>
    <w:rsid w:val="004A63DA"/>
    <w:rsid w:val="004C158C"/>
    <w:rsid w:val="004F048B"/>
    <w:rsid w:val="004F21EC"/>
    <w:rsid w:val="004F2DC7"/>
    <w:rsid w:val="0050673D"/>
    <w:rsid w:val="00512A52"/>
    <w:rsid w:val="00513526"/>
    <w:rsid w:val="00534D84"/>
    <w:rsid w:val="0053581E"/>
    <w:rsid w:val="00543F7A"/>
    <w:rsid w:val="0055094D"/>
    <w:rsid w:val="005717FD"/>
    <w:rsid w:val="0058303B"/>
    <w:rsid w:val="005A0F2D"/>
    <w:rsid w:val="005A4043"/>
    <w:rsid w:val="005B269B"/>
    <w:rsid w:val="005B3937"/>
    <w:rsid w:val="005B40D6"/>
    <w:rsid w:val="005B46D0"/>
    <w:rsid w:val="005C73BC"/>
    <w:rsid w:val="005E46F1"/>
    <w:rsid w:val="005E5356"/>
    <w:rsid w:val="006008DC"/>
    <w:rsid w:val="00602799"/>
    <w:rsid w:val="00602A2D"/>
    <w:rsid w:val="006033CD"/>
    <w:rsid w:val="0060651A"/>
    <w:rsid w:val="00607A27"/>
    <w:rsid w:val="00614BD7"/>
    <w:rsid w:val="0062571B"/>
    <w:rsid w:val="00633551"/>
    <w:rsid w:val="00643396"/>
    <w:rsid w:val="0065207C"/>
    <w:rsid w:val="0066491C"/>
    <w:rsid w:val="00682B2A"/>
    <w:rsid w:val="00686986"/>
    <w:rsid w:val="0069385D"/>
    <w:rsid w:val="00694083"/>
    <w:rsid w:val="006A3181"/>
    <w:rsid w:val="006A4CA0"/>
    <w:rsid w:val="006B61B5"/>
    <w:rsid w:val="006B746E"/>
    <w:rsid w:val="006C1541"/>
    <w:rsid w:val="006D008D"/>
    <w:rsid w:val="006D1DA1"/>
    <w:rsid w:val="006D5E46"/>
    <w:rsid w:val="006D7E46"/>
    <w:rsid w:val="006F3A15"/>
    <w:rsid w:val="006F3ED8"/>
    <w:rsid w:val="0070577E"/>
    <w:rsid w:val="00710D68"/>
    <w:rsid w:val="007163A0"/>
    <w:rsid w:val="0071681B"/>
    <w:rsid w:val="007430C9"/>
    <w:rsid w:val="007438F0"/>
    <w:rsid w:val="00750A3C"/>
    <w:rsid w:val="00753C38"/>
    <w:rsid w:val="0076271F"/>
    <w:rsid w:val="0077716B"/>
    <w:rsid w:val="00782221"/>
    <w:rsid w:val="00796236"/>
    <w:rsid w:val="007B18D1"/>
    <w:rsid w:val="007B78AC"/>
    <w:rsid w:val="007D1FDA"/>
    <w:rsid w:val="007D2A48"/>
    <w:rsid w:val="007D4070"/>
    <w:rsid w:val="007D504D"/>
    <w:rsid w:val="007D510D"/>
    <w:rsid w:val="007E63AB"/>
    <w:rsid w:val="007F3013"/>
    <w:rsid w:val="007F3F49"/>
    <w:rsid w:val="0080172C"/>
    <w:rsid w:val="0080214D"/>
    <w:rsid w:val="00802A3B"/>
    <w:rsid w:val="00806DD3"/>
    <w:rsid w:val="00827EE5"/>
    <w:rsid w:val="0083438B"/>
    <w:rsid w:val="0084352E"/>
    <w:rsid w:val="008457EC"/>
    <w:rsid w:val="00854D03"/>
    <w:rsid w:val="00895002"/>
    <w:rsid w:val="00897115"/>
    <w:rsid w:val="008A5020"/>
    <w:rsid w:val="008B0540"/>
    <w:rsid w:val="008F7542"/>
    <w:rsid w:val="009216AC"/>
    <w:rsid w:val="00932AB6"/>
    <w:rsid w:val="00934150"/>
    <w:rsid w:val="00952CDF"/>
    <w:rsid w:val="009567DD"/>
    <w:rsid w:val="00976C03"/>
    <w:rsid w:val="00993B6F"/>
    <w:rsid w:val="00995E97"/>
    <w:rsid w:val="009A0D90"/>
    <w:rsid w:val="009A2607"/>
    <w:rsid w:val="009A60AA"/>
    <w:rsid w:val="009B01F9"/>
    <w:rsid w:val="009B3F56"/>
    <w:rsid w:val="009C33CA"/>
    <w:rsid w:val="009C5147"/>
    <w:rsid w:val="00A013CB"/>
    <w:rsid w:val="00A03398"/>
    <w:rsid w:val="00A426A8"/>
    <w:rsid w:val="00A427A8"/>
    <w:rsid w:val="00A47421"/>
    <w:rsid w:val="00A52107"/>
    <w:rsid w:val="00A6075C"/>
    <w:rsid w:val="00A66F24"/>
    <w:rsid w:val="00A95D1D"/>
    <w:rsid w:val="00A95F06"/>
    <w:rsid w:val="00AA19A3"/>
    <w:rsid w:val="00AA249A"/>
    <w:rsid w:val="00AB3189"/>
    <w:rsid w:val="00AC0B78"/>
    <w:rsid w:val="00AC1EDB"/>
    <w:rsid w:val="00AC2609"/>
    <w:rsid w:val="00AE2B41"/>
    <w:rsid w:val="00AE5BE2"/>
    <w:rsid w:val="00AF15D8"/>
    <w:rsid w:val="00B04674"/>
    <w:rsid w:val="00B124E9"/>
    <w:rsid w:val="00B136F9"/>
    <w:rsid w:val="00B25BC8"/>
    <w:rsid w:val="00B27DE6"/>
    <w:rsid w:val="00B438D0"/>
    <w:rsid w:val="00B54DF9"/>
    <w:rsid w:val="00B71553"/>
    <w:rsid w:val="00B73A56"/>
    <w:rsid w:val="00B833B4"/>
    <w:rsid w:val="00BA58F5"/>
    <w:rsid w:val="00BB2695"/>
    <w:rsid w:val="00BD297C"/>
    <w:rsid w:val="00BD63DA"/>
    <w:rsid w:val="00BE208C"/>
    <w:rsid w:val="00BE212F"/>
    <w:rsid w:val="00BE6650"/>
    <w:rsid w:val="00C1535A"/>
    <w:rsid w:val="00C368B9"/>
    <w:rsid w:val="00C564CF"/>
    <w:rsid w:val="00C723C0"/>
    <w:rsid w:val="00C77E48"/>
    <w:rsid w:val="00C827B4"/>
    <w:rsid w:val="00C91542"/>
    <w:rsid w:val="00CB1585"/>
    <w:rsid w:val="00CD2E83"/>
    <w:rsid w:val="00CE178E"/>
    <w:rsid w:val="00CF2983"/>
    <w:rsid w:val="00D05D19"/>
    <w:rsid w:val="00D13ADC"/>
    <w:rsid w:val="00D218C4"/>
    <w:rsid w:val="00D21E77"/>
    <w:rsid w:val="00D22D06"/>
    <w:rsid w:val="00D41540"/>
    <w:rsid w:val="00D47897"/>
    <w:rsid w:val="00D52D94"/>
    <w:rsid w:val="00D6110B"/>
    <w:rsid w:val="00D718F1"/>
    <w:rsid w:val="00D773FE"/>
    <w:rsid w:val="00D91D9B"/>
    <w:rsid w:val="00D947E5"/>
    <w:rsid w:val="00D965D6"/>
    <w:rsid w:val="00DA00E6"/>
    <w:rsid w:val="00DA1C22"/>
    <w:rsid w:val="00DB10D3"/>
    <w:rsid w:val="00DC26C8"/>
    <w:rsid w:val="00DC6000"/>
    <w:rsid w:val="00E00CC8"/>
    <w:rsid w:val="00E06926"/>
    <w:rsid w:val="00E13397"/>
    <w:rsid w:val="00E23D38"/>
    <w:rsid w:val="00E2698D"/>
    <w:rsid w:val="00E36AC0"/>
    <w:rsid w:val="00E37A40"/>
    <w:rsid w:val="00E81210"/>
    <w:rsid w:val="00EB664A"/>
    <w:rsid w:val="00EB7AA8"/>
    <w:rsid w:val="00ED6080"/>
    <w:rsid w:val="00ED73B3"/>
    <w:rsid w:val="00EE33DF"/>
    <w:rsid w:val="00EF0ACF"/>
    <w:rsid w:val="00EF2429"/>
    <w:rsid w:val="00EF3745"/>
    <w:rsid w:val="00EF47B1"/>
    <w:rsid w:val="00F120A9"/>
    <w:rsid w:val="00F1577A"/>
    <w:rsid w:val="00F2083E"/>
    <w:rsid w:val="00F34303"/>
    <w:rsid w:val="00F525F5"/>
    <w:rsid w:val="00F63B8E"/>
    <w:rsid w:val="00F640E3"/>
    <w:rsid w:val="00F64A70"/>
    <w:rsid w:val="00F73434"/>
    <w:rsid w:val="00FA0CD8"/>
    <w:rsid w:val="00FA4B93"/>
    <w:rsid w:val="00FB35A8"/>
    <w:rsid w:val="00FC0A27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148F"/>
    <w:rPr>
      <w:lang w:val="nl-NL" w:eastAsia="nl-NL"/>
    </w:rPr>
  </w:style>
  <w:style w:type="paragraph" w:styleId="Nagwek1">
    <w:name w:val="heading 1"/>
    <w:basedOn w:val="Normalny"/>
    <w:next w:val="Normalny"/>
    <w:qFormat/>
    <w:rsid w:val="0004148F"/>
    <w:pPr>
      <w:keepNext/>
      <w:ind w:firstLine="567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04148F"/>
    <w:pPr>
      <w:keepNext/>
      <w:ind w:left="482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04148F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04148F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04148F"/>
    <w:pPr>
      <w:keepNext/>
      <w:ind w:left="170" w:right="170"/>
      <w:jc w:val="center"/>
      <w:outlineLvl w:val="4"/>
    </w:pPr>
    <w:rPr>
      <w:b/>
      <w:bCs/>
      <w:sz w:val="24"/>
      <w:lang w:val="fr-FR"/>
    </w:rPr>
  </w:style>
  <w:style w:type="paragraph" w:styleId="Nagwek6">
    <w:name w:val="heading 6"/>
    <w:basedOn w:val="Normalny"/>
    <w:next w:val="Normalny"/>
    <w:qFormat/>
    <w:rsid w:val="0004148F"/>
    <w:pPr>
      <w:keepNext/>
      <w:ind w:left="170" w:right="170"/>
      <w:jc w:val="both"/>
      <w:outlineLvl w:val="5"/>
    </w:pPr>
    <w:rPr>
      <w:sz w:val="24"/>
      <w:lang w:val="fr-FR"/>
    </w:rPr>
  </w:style>
  <w:style w:type="paragraph" w:styleId="Nagwek7">
    <w:name w:val="heading 7"/>
    <w:basedOn w:val="Normalny"/>
    <w:next w:val="Normalny"/>
    <w:qFormat/>
    <w:rsid w:val="0004148F"/>
    <w:pPr>
      <w:keepNext/>
      <w:jc w:val="both"/>
      <w:outlineLvl w:val="6"/>
    </w:pPr>
    <w:rPr>
      <w:b/>
      <w:bCs/>
      <w:sz w:val="24"/>
      <w:u w:val="single"/>
    </w:rPr>
  </w:style>
  <w:style w:type="paragraph" w:styleId="Nagwek8">
    <w:name w:val="heading 8"/>
    <w:basedOn w:val="Normalny"/>
    <w:next w:val="Normalny"/>
    <w:qFormat/>
    <w:rsid w:val="0004148F"/>
    <w:pPr>
      <w:keepNext/>
      <w:ind w:left="170" w:right="170"/>
      <w:jc w:val="both"/>
      <w:outlineLvl w:val="7"/>
    </w:pPr>
    <w:rPr>
      <w:b/>
      <w:bCs/>
      <w:sz w:val="24"/>
      <w:u w:val="single"/>
      <w:lang w:val="nl-BE"/>
    </w:rPr>
  </w:style>
  <w:style w:type="paragraph" w:styleId="Nagwek9">
    <w:name w:val="heading 9"/>
    <w:basedOn w:val="Normalny"/>
    <w:next w:val="Normalny"/>
    <w:qFormat/>
    <w:rsid w:val="0004148F"/>
    <w:pPr>
      <w:keepNext/>
      <w:jc w:val="center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14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4148F"/>
    <w:pPr>
      <w:ind w:right="991"/>
      <w:jc w:val="center"/>
    </w:pPr>
    <w:rPr>
      <w:i/>
      <w:color w:val="808080"/>
    </w:rPr>
  </w:style>
  <w:style w:type="paragraph" w:styleId="Stopka">
    <w:name w:val="footer"/>
    <w:basedOn w:val="Normalny"/>
    <w:link w:val="StopkaZnak"/>
    <w:uiPriority w:val="99"/>
    <w:rsid w:val="0004148F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paragraph" w:styleId="Tekstpodstawowywcity">
    <w:name w:val="Body Text Indent"/>
    <w:basedOn w:val="Normalny"/>
    <w:rsid w:val="0004148F"/>
    <w:pPr>
      <w:ind w:firstLine="567"/>
      <w:jc w:val="both"/>
    </w:pPr>
    <w:rPr>
      <w:sz w:val="24"/>
    </w:rPr>
  </w:style>
  <w:style w:type="character" w:styleId="Numerstrony">
    <w:name w:val="page number"/>
    <w:basedOn w:val="Domylnaczcionkaakapitu"/>
    <w:rsid w:val="0004148F"/>
  </w:style>
  <w:style w:type="paragraph" w:styleId="Tekstpodstawowy2">
    <w:name w:val="Body Text 2"/>
    <w:basedOn w:val="Normalny"/>
    <w:rsid w:val="0004148F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04148F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rsid w:val="0004148F"/>
    <w:pPr>
      <w:ind w:left="284"/>
      <w:jc w:val="both"/>
    </w:pPr>
    <w:rPr>
      <w:sz w:val="24"/>
    </w:rPr>
  </w:style>
  <w:style w:type="paragraph" w:styleId="Tekstpodstawowy3">
    <w:name w:val="Body Text 3"/>
    <w:basedOn w:val="Normalny"/>
    <w:rsid w:val="0004148F"/>
    <w:pPr>
      <w:ind w:right="170"/>
      <w:jc w:val="both"/>
    </w:pPr>
    <w:rPr>
      <w:sz w:val="24"/>
    </w:rPr>
  </w:style>
  <w:style w:type="paragraph" w:styleId="Tekstblokowy">
    <w:name w:val="Block Text"/>
    <w:basedOn w:val="Normalny"/>
    <w:rsid w:val="0004148F"/>
    <w:pPr>
      <w:ind w:left="170" w:right="170" w:firstLine="397"/>
      <w:jc w:val="both"/>
    </w:pPr>
    <w:rPr>
      <w:sz w:val="24"/>
      <w:lang w:val="fr-FR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148F"/>
  </w:style>
  <w:style w:type="character" w:styleId="Odwoanieprzypisudolnego">
    <w:name w:val="footnote reference"/>
    <w:basedOn w:val="Domylnaczcionkaakapitu"/>
    <w:uiPriority w:val="99"/>
    <w:semiHidden/>
    <w:rsid w:val="0004148F"/>
    <w:rPr>
      <w:vertAlign w:val="superscript"/>
    </w:rPr>
  </w:style>
  <w:style w:type="character" w:styleId="Hipercze">
    <w:name w:val="Hyperlink"/>
    <w:basedOn w:val="Domylnaczcionkaakapitu"/>
    <w:rsid w:val="0004148F"/>
    <w:rPr>
      <w:color w:val="0000FF"/>
      <w:u w:val="single"/>
    </w:rPr>
  </w:style>
  <w:style w:type="paragraph" w:styleId="Tekstdymka">
    <w:name w:val="Balloon Text"/>
    <w:basedOn w:val="Normalny"/>
    <w:semiHidden/>
    <w:rsid w:val="0020020E"/>
    <w:rPr>
      <w:rFonts w:ascii="Tahoma" w:hAnsi="Tahoma" w:cs="Tahoma"/>
      <w:sz w:val="16"/>
      <w:szCs w:val="16"/>
    </w:rPr>
  </w:style>
  <w:style w:type="character" w:customStyle="1" w:styleId="letxt1">
    <w:name w:val="letxt1"/>
    <w:basedOn w:val="Domylnaczcionkaakapitu"/>
    <w:rsid w:val="00D91D9B"/>
  </w:style>
  <w:style w:type="paragraph" w:customStyle="1" w:styleId="Opmaakprofiel1">
    <w:name w:val="Opmaakprofiel1"/>
    <w:basedOn w:val="Normalny"/>
    <w:rsid w:val="00D91D9B"/>
    <w:pPr>
      <w:tabs>
        <w:tab w:val="left" w:pos="7711"/>
      </w:tabs>
    </w:pPr>
    <w:rPr>
      <w:rFonts w:ascii="Arial" w:hAnsi="Arial"/>
    </w:rPr>
  </w:style>
  <w:style w:type="character" w:styleId="UyteHipercze">
    <w:name w:val="FollowedHyperlink"/>
    <w:basedOn w:val="Domylnaczcionkaakapitu"/>
    <w:rsid w:val="00E00CC8"/>
    <w:rPr>
      <w:color w:val="800080"/>
      <w:u w:val="single"/>
    </w:rPr>
  </w:style>
  <w:style w:type="table" w:styleId="Tabela-Siatka">
    <w:name w:val="Table Grid"/>
    <w:basedOn w:val="Standardowy"/>
    <w:rsid w:val="00513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364374"/>
    <w:rPr>
      <w:rFonts w:ascii="Courier" w:hAnsi="Courier"/>
      <w:sz w:val="24"/>
      <w:lang w:val="nl-NL" w:eastAsia="nl-NL"/>
    </w:rPr>
  </w:style>
  <w:style w:type="character" w:customStyle="1" w:styleId="Stylwiadomocie-mail34">
    <w:name w:val="Styl wiadomości e-mail 341"/>
    <w:aliases w:val="Styl wiadomości e-mail 341"/>
    <w:basedOn w:val="Domylnaczcionkaakapitu"/>
    <w:semiHidden/>
    <w:personal/>
    <w:personalCompose/>
    <w:rsid w:val="000E48C1"/>
    <w:rPr>
      <w:rFonts w:ascii="Arial" w:hAnsi="Arial" w:cs="Arial" w:hint="default"/>
      <w:color w:val="auto"/>
      <w:sz w:val="20"/>
      <w:szCs w:val="20"/>
    </w:rPr>
  </w:style>
  <w:style w:type="character" w:customStyle="1" w:styleId="Stylwiadomocie-mail35">
    <w:name w:val="Styl wiadomości e-mail 351"/>
    <w:aliases w:val="Styl wiadomości e-mail 351"/>
    <w:basedOn w:val="Domylnaczcionkaakapitu"/>
    <w:semiHidden/>
    <w:personal/>
    <w:personalCompose/>
    <w:rsid w:val="00D718F1"/>
    <w:rPr>
      <w:rFonts w:ascii="Arial" w:hAnsi="Arial" w:cs="Arial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81E"/>
    <w:rPr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s.com/fr/hotel-3152-ibis-brussels-centre-gare-midi/index.s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anti_fraud/about-us/funding/index_en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bishotel.ibis.com/fr/hotel-3152-ibis-brussels-centre-gare-midi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maps/vrmR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Ministerie van Justitie</Company>
  <LinksUpToDate>false</LinksUpToDate>
  <CharactersWithSpaces>5137</CharactersWithSpaces>
  <SharedDoc>false</SharedDoc>
  <HLinks>
    <vt:vector size="30" baseType="variant">
      <vt:variant>
        <vt:i4>7995428</vt:i4>
      </vt:variant>
      <vt:variant>
        <vt:i4>12</vt:i4>
      </vt:variant>
      <vt:variant>
        <vt:i4>0</vt:i4>
      </vt:variant>
      <vt:variant>
        <vt:i4>5</vt:i4>
      </vt:variant>
      <vt:variant>
        <vt:lpwstr>http://ibishotel.ibis.com/fr/hotel-3152-ibis-brussels-centre-gare-midi/index.shtml</vt:lpwstr>
      </vt:variant>
      <vt:variant>
        <vt:lpwstr/>
      </vt:variant>
      <vt:variant>
        <vt:i4>1310742</vt:i4>
      </vt:variant>
      <vt:variant>
        <vt:i4>9</vt:i4>
      </vt:variant>
      <vt:variant>
        <vt:i4>0</vt:i4>
      </vt:variant>
      <vt:variant>
        <vt:i4>5</vt:i4>
      </vt:variant>
      <vt:variant>
        <vt:lpwstr>http://goo.gl/maps/vrmRv</vt:lpwstr>
      </vt:variant>
      <vt:variant>
        <vt:lpwstr/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>http://www.ibis.com/fr/hotel-3152-ibis-brussels-centre-gare-midi/index.shtml</vt:lpwstr>
      </vt:variant>
      <vt:variant>
        <vt:lpwstr/>
      </vt:variant>
      <vt:variant>
        <vt:i4>1245247</vt:i4>
      </vt:variant>
      <vt:variant>
        <vt:i4>3</vt:i4>
      </vt:variant>
      <vt:variant>
        <vt:i4>0</vt:i4>
      </vt:variant>
      <vt:variant>
        <vt:i4>5</vt:i4>
      </vt:variant>
      <vt:variant>
        <vt:lpwstr>mailto:anita.cools@igo-ifj.be</vt:lpwstr>
      </vt:variant>
      <vt:variant>
        <vt:lpwstr/>
      </vt:variant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http://ec.europa.eu/anti_fraud/about-us/funding/index_en.htm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</dc:creator>
  <cp:keywords/>
  <cp:lastModifiedBy>Anna Mendel</cp:lastModifiedBy>
  <cp:revision>2</cp:revision>
  <cp:lastPrinted>2014-02-28T08:56:00Z</cp:lastPrinted>
  <dcterms:created xsi:type="dcterms:W3CDTF">2014-03-12T14:40:00Z</dcterms:created>
  <dcterms:modified xsi:type="dcterms:W3CDTF">2014-03-12T14:40:00Z</dcterms:modified>
</cp:coreProperties>
</file>