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2" w:rsidRPr="008E41B7" w:rsidRDefault="0082549B" w:rsidP="008E41B7">
      <w:pPr>
        <w:autoSpaceDE w:val="0"/>
        <w:autoSpaceDN w:val="0"/>
        <w:adjustRightInd w:val="0"/>
        <w:spacing w:before="120" w:after="240"/>
        <w:ind w:left="-810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  <w:t xml:space="preserve">Organisation of the </w:t>
      </w:r>
      <w:r w:rsidR="00F71062" w:rsidRPr="008E41B7"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  <w:lang w:val="en-GB"/>
        </w:rPr>
        <w:t>workshops:</w:t>
      </w:r>
    </w:p>
    <w:p w:rsidR="008E41B7" w:rsidRPr="00875C43" w:rsidRDefault="00B14270" w:rsidP="008E41B7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</w:pP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In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the framework of the </w:t>
      </w:r>
      <w:proofErr w:type="spellStart"/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Cilaw</w:t>
      </w:r>
      <w:proofErr w:type="spellEnd"/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Conference, on April 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9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vertAlign w:val="superscript"/>
          <w:lang w:val="en-GB"/>
        </w:rPr>
        <w:t>th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,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five 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workshops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will be organised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in two s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essions: the “Morning session” (9.45 - 13.00) and the “Afternoon session” (14.30 - 18.00). </w:t>
      </w:r>
    </w:p>
    <w:p w:rsidR="00F71062" w:rsidRPr="00875C43" w:rsidRDefault="00B14270" w:rsidP="00D56661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</w:pPr>
      <w:r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E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ach participant will </w:t>
      </w:r>
      <w:r w:rsidR="00B13940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be invited to take part </w:t>
      </w:r>
      <w:r w:rsidR="00557E94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in</w:t>
      </w:r>
      <w:r w:rsidR="00B13940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 xml:space="preserve"> two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workshops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u w:val="single"/>
          <w:lang w:val="en-GB"/>
        </w:rPr>
        <w:t>, one per session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. To this aim, you are kindly invited to indicate 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-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in the table here below </w:t>
      </w:r>
      <w:r w:rsidR="00C1666C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–</w:t>
      </w:r>
      <w:r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</w:t>
      </w:r>
      <w:r w:rsidR="008E41B7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>your</w:t>
      </w:r>
      <w:r w:rsidR="00C1666C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 xml:space="preserve"> name aside the two selected </w:t>
      </w:r>
      <w:r w:rsidR="00457CC2" w:rsidRPr="00875C43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  <w:lang w:val="en-GB"/>
        </w:rPr>
        <w:t>workshops</w:t>
      </w:r>
      <w:r w:rsidR="008E41B7" w:rsidRPr="00875C43">
        <w:rPr>
          <w:rFonts w:asciiTheme="minorHAnsi" w:hAnsiTheme="minorHAnsi"/>
          <w:b/>
          <w:bCs/>
          <w:i/>
          <w:color w:val="000000"/>
          <w:sz w:val="22"/>
          <w:szCs w:val="22"/>
          <w:lang w:val="en-GB"/>
        </w:rPr>
        <w:t>.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Th</w:t>
      </w:r>
      <w:r w:rsidR="002D37F5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>is</w:t>
      </w:r>
      <w:bookmarkStart w:id="0" w:name="_GoBack"/>
      <w:bookmarkEnd w:id="0"/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table including</w:t>
      </w:r>
      <w:r w:rsidR="00C1666C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 your name and your preferences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will be sent by email to </w:t>
      </w:r>
      <w:hyperlink r:id="rId7" w:history="1">
        <w:r w:rsidR="00457CC2" w:rsidRPr="00875C43">
          <w:rPr>
            <w:rStyle w:val="Hyperlink"/>
            <w:rFonts w:asciiTheme="minorHAnsi" w:hAnsiTheme="minorHAnsi"/>
            <w:bCs/>
            <w:i/>
            <w:sz w:val="22"/>
            <w:szCs w:val="22"/>
            <w:lang w:val="en-US"/>
          </w:rPr>
          <w:t>benedetta.vermiglio@ejtn.eu</w:t>
        </w:r>
      </w:hyperlink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US"/>
        </w:rPr>
        <w:t xml:space="preserve">.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The </w:t>
      </w:r>
      <w:r w:rsidR="00457CC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five groups will be set up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according to the preferences expressed by each participant.  However, </w:t>
      </w:r>
      <w:r w:rsidR="00F71062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to allow a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balanced participation to all the five workshops, some changes </w:t>
      </w:r>
      <w:r w:rsidR="00D56661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within the groups </w:t>
      </w:r>
      <w:r w:rsidR="008E41B7" w:rsidRPr="00875C43">
        <w:rPr>
          <w:rFonts w:asciiTheme="minorHAnsi" w:hAnsiTheme="minorHAnsi"/>
          <w:bCs/>
          <w:i/>
          <w:color w:val="000000"/>
          <w:sz w:val="22"/>
          <w:szCs w:val="22"/>
          <w:lang w:val="en-GB"/>
        </w:rPr>
        <w:t xml:space="preserve">might be possible. </w:t>
      </w:r>
    </w:p>
    <w:p w:rsidR="00AA4F3A" w:rsidRPr="000A59A0" w:rsidRDefault="00AA4F3A" w:rsidP="00AA4F3A">
      <w:pPr>
        <w:autoSpaceDE w:val="0"/>
        <w:autoSpaceDN w:val="0"/>
        <w:adjustRightInd w:val="0"/>
        <w:spacing w:before="120" w:after="240"/>
        <w:ind w:left="-810"/>
        <w:jc w:val="both"/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</w:pPr>
      <w:r w:rsidRPr="000A59A0">
        <w:rPr>
          <w:rFonts w:asciiTheme="minorHAnsi" w:hAnsiTheme="minorHAnsi"/>
          <w:bCs/>
          <w:color w:val="FF0000"/>
          <w:sz w:val="22"/>
          <w:szCs w:val="22"/>
          <w:lang w:val="en-GB"/>
        </w:rPr>
        <w:t>Spoken language:</w:t>
      </w:r>
      <w:r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 </w:t>
      </w:r>
      <w:r w:rsidR="00AE684B"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  </w:t>
      </w:r>
      <w:r w:rsidRPr="000A59A0">
        <w:rPr>
          <w:rFonts w:asciiTheme="minorHAnsi" w:hAnsiTheme="minorHAnsi"/>
          <w:b/>
          <w:bCs/>
          <w:color w:val="FF0000"/>
          <w:sz w:val="22"/>
          <w:szCs w:val="22"/>
          <w:lang w:val="en-GB"/>
        </w:rPr>
        <w:t xml:space="preserve">□ ENGLISH / □ FRENCH </w:t>
      </w:r>
    </w:p>
    <w:tbl>
      <w:tblPr>
        <w:tblStyle w:val="TableGrid"/>
        <w:tblW w:w="146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10"/>
        <w:gridCol w:w="10620"/>
        <w:gridCol w:w="1710"/>
        <w:gridCol w:w="1530"/>
      </w:tblGrid>
      <w:tr w:rsidR="008E41B7" w:rsidRPr="00875C43" w:rsidTr="00C62997">
        <w:trPr>
          <w:trHeight w:val="917"/>
        </w:trPr>
        <w:tc>
          <w:tcPr>
            <w:tcW w:w="8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WORKSHOPS’ TOPICS </w:t>
            </w:r>
          </w:p>
        </w:tc>
        <w:tc>
          <w:tcPr>
            <w:tcW w:w="1710" w:type="dxa"/>
          </w:tcPr>
          <w:p w:rsidR="008E41B7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Morning</w:t>
            </w:r>
            <w:proofErr w:type="spellEnd"/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:rsidR="00F71062" w:rsidRPr="00875C43" w:rsidRDefault="008E41B7" w:rsidP="008E41B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Session</w:t>
            </w:r>
            <w:r w:rsidR="00F71062"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0" w:type="dxa"/>
          </w:tcPr>
          <w:p w:rsidR="008E41B7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A</w:t>
            </w:r>
            <w:r w:rsidR="008E41B7"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>fternoon</w:t>
            </w:r>
            <w:proofErr w:type="spellEnd"/>
            <w:r w:rsidR="008E41B7"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:rsidR="00F71062" w:rsidRPr="00875C43" w:rsidRDefault="008E41B7" w:rsidP="008E41B7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color w:val="000000"/>
                <w:sz w:val="22"/>
                <w:szCs w:val="22"/>
                <w:lang w:val="fr-FR"/>
              </w:rPr>
              <w:t xml:space="preserve">Session </w:t>
            </w: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fr-FR"/>
              </w:rPr>
              <w:t>N.1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Regulation on jurisdiction and the recognition and enforcement </w:t>
            </w: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in judgements in civil and commercial matters “Brussels I” (EC N°44/2001)</w:t>
            </w:r>
            <w:r w:rsidR="00C62997"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N.2</w:t>
            </w:r>
          </w:p>
        </w:tc>
        <w:tc>
          <w:tcPr>
            <w:tcW w:w="10620" w:type="dxa"/>
          </w:tcPr>
          <w:p w:rsidR="00F71062" w:rsidRPr="00875C43" w:rsidRDefault="00F71062" w:rsidP="008E41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European order for payment procedure (EC N° 1896/2006); European enforcement order for uncontested claims (EC N°805/2004); European small claims procedure (EC N°861/2007);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N.3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Regulation concerning Jurisdiction and the Recognition and Enforcement of Judgements in matrimonial matter and the matters of parental responsibility “Brussels II </w:t>
            </w:r>
            <w:proofErr w:type="spellStart"/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bis</w:t>
            </w:r>
            <w:proofErr w:type="spellEnd"/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” (EC N°2201/2003); regulation on jurisdiction, applicable law, recognition and enforcement of decisions and cooperation in matters relating maintenance obligations (EC N°4/2009);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N.4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Regulation on the law applicable to contractual obligations “Rome I” (EC N°593/2008); Regulation on the law applicable to non-contractual obligations “Rome II” (EC N°864/2007);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F71062" w:rsidRPr="002D37F5" w:rsidTr="00C62997">
        <w:tc>
          <w:tcPr>
            <w:tcW w:w="81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  <w:t>N.5</w:t>
            </w:r>
          </w:p>
        </w:tc>
        <w:tc>
          <w:tcPr>
            <w:tcW w:w="10620" w:type="dxa"/>
          </w:tcPr>
          <w:p w:rsidR="00F71062" w:rsidRPr="00875C43" w:rsidRDefault="00F71062" w:rsidP="00F710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875C43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Regulation on the service in the member states of judicial and extrajudicial documents in civil or commercial matters (EC N°1393/2007); regulation on cooperation between the courts of the member states in the taking of evidence in civil or commercial matters (EC N°1206/2001).</w:t>
            </w:r>
          </w:p>
        </w:tc>
        <w:tc>
          <w:tcPr>
            <w:tcW w:w="171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:rsidR="00F71062" w:rsidRPr="00875C43" w:rsidRDefault="00F71062" w:rsidP="00ED3033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F71062" w:rsidRPr="00557E94" w:rsidRDefault="00F71062" w:rsidP="00F71062">
      <w:pPr>
        <w:autoSpaceDE w:val="0"/>
        <w:autoSpaceDN w:val="0"/>
        <w:adjustRightInd w:val="0"/>
        <w:spacing w:before="120" w:after="240"/>
        <w:rPr>
          <w:rFonts w:asciiTheme="minorHAnsi" w:hAnsiTheme="minorHAnsi"/>
          <w:b/>
          <w:bCs/>
          <w:color w:val="000000"/>
          <w:lang w:val="en-US"/>
        </w:rPr>
      </w:pPr>
    </w:p>
    <w:sectPr w:rsidR="00F71062" w:rsidRPr="00557E94" w:rsidSect="00F7106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EB" w:rsidRDefault="000C1CEB" w:rsidP="00E81D5E">
      <w:r>
        <w:separator/>
      </w:r>
    </w:p>
  </w:endnote>
  <w:endnote w:type="continuationSeparator" w:id="0">
    <w:p w:rsidR="000C1CEB" w:rsidRDefault="000C1CEB" w:rsidP="00E8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EB" w:rsidRDefault="000C1CEB" w:rsidP="00E81D5E">
      <w:r>
        <w:separator/>
      </w:r>
    </w:p>
  </w:footnote>
  <w:footnote w:type="continuationSeparator" w:id="0">
    <w:p w:rsidR="000C1CEB" w:rsidRDefault="000C1CEB" w:rsidP="00E8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5E" w:rsidRDefault="00E81D5E">
    <w:pPr>
      <w:pStyle w:val="Header"/>
    </w:pPr>
    <w:r>
      <w:rPr>
        <w:rFonts w:ascii="Calibri,Bold" w:hAnsi="Calibri,Bold" w:cs="Calibri,Bold"/>
        <w:b/>
        <w:bCs/>
        <w:noProof/>
        <w:color w:val="000000"/>
        <w:sz w:val="28"/>
        <w:szCs w:val="28"/>
        <w:lang w:val="en-US" w:eastAsia="en-US"/>
      </w:rPr>
      <w:drawing>
        <wp:inline distT="0" distB="0" distL="0" distR="0" wp14:anchorId="1637506A" wp14:editId="6314B378">
          <wp:extent cx="384048" cy="366979"/>
          <wp:effectExtent l="0" t="0" r="0" b="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" cy="36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</w:r>
    <w:r>
      <w:tab/>
      <w:t xml:space="preserve">        </w:t>
    </w:r>
    <w:r>
      <w:rPr>
        <w:rFonts w:ascii="Calibri" w:hAnsi="Calibri" w:cs="Calibri"/>
        <w:b/>
        <w:noProof/>
        <w:lang w:val="en-US" w:eastAsia="en-US"/>
      </w:rPr>
      <w:drawing>
        <wp:inline distT="0" distB="0" distL="0" distR="0" wp14:anchorId="63CD0755" wp14:editId="4B9F41DD">
          <wp:extent cx="459575" cy="274320"/>
          <wp:effectExtent l="0" t="0" r="0" b="0"/>
          <wp:docPr id="3" name="Picture 3" descr="CiLaw fi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aw final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5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2"/>
    <w:rsid w:val="000265A7"/>
    <w:rsid w:val="00065EFC"/>
    <w:rsid w:val="000A3B41"/>
    <w:rsid w:val="000A59A0"/>
    <w:rsid w:val="000C1CEB"/>
    <w:rsid w:val="000D3700"/>
    <w:rsid w:val="00197A53"/>
    <w:rsid w:val="0027171C"/>
    <w:rsid w:val="002D37F5"/>
    <w:rsid w:val="00457CC2"/>
    <w:rsid w:val="00557E94"/>
    <w:rsid w:val="005835CD"/>
    <w:rsid w:val="0082549B"/>
    <w:rsid w:val="00875C43"/>
    <w:rsid w:val="008E41B7"/>
    <w:rsid w:val="008E7EC4"/>
    <w:rsid w:val="00AA4F3A"/>
    <w:rsid w:val="00AE684B"/>
    <w:rsid w:val="00B13940"/>
    <w:rsid w:val="00B14270"/>
    <w:rsid w:val="00BC604E"/>
    <w:rsid w:val="00C1666C"/>
    <w:rsid w:val="00C62997"/>
    <w:rsid w:val="00D56661"/>
    <w:rsid w:val="00E81D5E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7C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5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94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9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7C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5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Header">
    <w:name w:val="header"/>
    <w:basedOn w:val="Normal"/>
    <w:link w:val="HeaderChar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E81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5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94"/>
    <w:rPr>
      <w:rFonts w:ascii="Calibri" w:eastAsiaTheme="minorHAnsi" w:hAnsi="Calibri" w:cs="Consolas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9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detta.vermiglio@ejtn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benedetta vermiglio</cp:lastModifiedBy>
  <cp:revision>20</cp:revision>
  <cp:lastPrinted>2012-12-17T14:14:00Z</cp:lastPrinted>
  <dcterms:created xsi:type="dcterms:W3CDTF">2012-12-17T13:28:00Z</dcterms:created>
  <dcterms:modified xsi:type="dcterms:W3CDTF">2012-12-17T17:03:00Z</dcterms:modified>
</cp:coreProperties>
</file>