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3185"/>
      </w:tblGrid>
      <w:tr w:rsidR="00C41F92" w:rsidTr="002E530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1143000" cy="10858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1F92" w:rsidTr="002E530C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B56D4A" w:rsidRPr="00B56D4A" w:rsidRDefault="00C41F92">
            <w:pPr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2F4176">
              <w:rPr>
                <w:rFonts w:ascii="Bookman Old Style" w:hAnsi="Bookman Old Style"/>
                <w:sz w:val="22"/>
                <w:szCs w:val="22"/>
              </w:rPr>
              <w:t>146.10</w:t>
            </w:r>
            <w:r w:rsidR="00B56D4A">
              <w:rPr>
                <w:rFonts w:ascii="Bookman Old Style" w:hAnsi="Bookman Old Style"/>
                <w:sz w:val="22"/>
                <w:szCs w:val="22"/>
              </w:rPr>
              <w:t>.2018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A21C42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14</w:t>
            </w:r>
            <w:r w:rsidR="00C41F92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grudnia 2018 r. </w:t>
            </w:r>
          </w:p>
        </w:tc>
      </w:tr>
      <w:tr w:rsidR="00C41F92" w:rsidTr="002E530C">
        <w:trPr>
          <w:trHeight w:val="580"/>
        </w:trPr>
        <w:tc>
          <w:tcPr>
            <w:tcW w:w="9356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41F92" w:rsidTr="002E530C">
        <w:trPr>
          <w:trHeight w:val="678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04528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„NADZÓR JUDYKACYJNY NAD KOMORNIKIEM. POSTĘPOWANIE EGZEKUCYJNE – WYBRANE ZAGADNIENIA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41F92" w:rsidTr="002E530C">
        <w:trPr>
          <w:trHeight w:val="243"/>
        </w:trPr>
        <w:tc>
          <w:tcPr>
            <w:tcW w:w="9356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C41F92" w:rsidTr="002E530C">
        <w:trPr>
          <w:trHeight w:val="28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Pr="00045280" w:rsidRDefault="00045280" w:rsidP="00045280">
            <w:pPr>
              <w:tabs>
                <w:tab w:val="num" w:pos="720"/>
                <w:tab w:val="left" w:pos="851"/>
              </w:tabs>
              <w:spacing w:before="60" w:after="60" w:line="276" w:lineRule="auto"/>
              <w:jc w:val="center"/>
              <w:rPr>
                <w:rFonts w:ascii="Bookman Old Style" w:hAnsi="Bookman Old Style" w:cs="Tahoma"/>
                <w:sz w:val="22"/>
                <w:szCs w:val="22"/>
              </w:rPr>
            </w:pPr>
            <w:r w:rsidRPr="00045280">
              <w:rPr>
                <w:rFonts w:ascii="Bookman Old Style" w:hAnsi="Bookman Old Style" w:cs="Tahoma"/>
                <w:sz w:val="22"/>
                <w:szCs w:val="22"/>
              </w:rPr>
              <w:t>sędziowie i asesorzy sądowi orzekający w wydziałach cywilnych, a także asystenci sędziów orzekających w tych wydziałach oraz prokuratorzy i asesorzy prokuratury zajmujący się sprawami z zakresu prawa cywilnego</w:t>
            </w:r>
          </w:p>
        </w:tc>
      </w:tr>
      <w:tr w:rsidR="00C41F92" w:rsidTr="002E530C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2F4176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C7/J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/19</w:t>
            </w:r>
          </w:p>
        </w:tc>
      </w:tr>
      <w:tr w:rsidR="00C41F92" w:rsidTr="002E530C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BE1285" w:rsidP="003D585A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16 kwietnia</w:t>
            </w:r>
            <w:r w:rsidR="00F47F5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C41F92">
              <w:rPr>
                <w:rFonts w:ascii="Bookman Old Style" w:hAnsi="Bookman Old Style"/>
                <w:b/>
                <w:sz w:val="22"/>
                <w:szCs w:val="22"/>
              </w:rPr>
              <w:t>2019 r.</w:t>
            </w:r>
          </w:p>
        </w:tc>
      </w:tr>
      <w:tr w:rsidR="00C41F92" w:rsidTr="002E530C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5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285" w:rsidRPr="00BE1285" w:rsidRDefault="00BE1285" w:rsidP="00BE128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E1285">
              <w:rPr>
                <w:rFonts w:ascii="Bookman Old Style" w:hAnsi="Bookman Old Style"/>
                <w:sz w:val="22"/>
                <w:szCs w:val="22"/>
              </w:rPr>
              <w:t>Prokuratura Regionalna w Warszawie</w:t>
            </w:r>
          </w:p>
          <w:p w:rsidR="00BE1285" w:rsidRPr="00BE1285" w:rsidRDefault="00BE1285" w:rsidP="00BE128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E1285">
              <w:rPr>
                <w:rFonts w:ascii="Bookman Old Style" w:hAnsi="Bookman Old Style"/>
                <w:sz w:val="22"/>
                <w:szCs w:val="22"/>
              </w:rPr>
              <w:t>ul. Krakowskie Przedmieście 25</w:t>
            </w:r>
          </w:p>
          <w:p w:rsidR="00C41F92" w:rsidRDefault="00BE1285" w:rsidP="00BE128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E1285">
              <w:rPr>
                <w:rFonts w:ascii="Bookman Old Style" w:hAnsi="Bookman Old Style"/>
                <w:sz w:val="22"/>
                <w:szCs w:val="22"/>
              </w:rPr>
              <w:t>00-951 Warszawa</w:t>
            </w:r>
          </w:p>
          <w:p w:rsidR="006A3738" w:rsidRPr="006A3738" w:rsidRDefault="006A3738" w:rsidP="00BE128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6A3738">
              <w:rPr>
                <w:rFonts w:ascii="Bookman Old Style" w:hAnsi="Bookman Old Style"/>
                <w:b/>
                <w:sz w:val="22"/>
                <w:szCs w:val="22"/>
              </w:rPr>
              <w:t>sala konferencyjna</w:t>
            </w: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Krajowa Szkoła Sądownictwa i Prokuratury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C41F92" w:rsidRDefault="00C41F92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81 440 87 10</w:t>
            </w:r>
          </w:p>
        </w:tc>
      </w:tr>
      <w:tr w:rsidR="00C41F92" w:rsidTr="0019411E">
        <w:trPr>
          <w:trHeight w:val="39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Pr="00045280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45280">
              <w:rPr>
                <w:rFonts w:ascii="Bookman Old Style" w:hAnsi="Bookman Old Style"/>
                <w:sz w:val="22"/>
                <w:szCs w:val="22"/>
              </w:rPr>
              <w:t>Grzegorz Kister</w:t>
            </w:r>
          </w:p>
          <w:p w:rsidR="00C41F92" w:rsidRPr="00045280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5" w:history="1">
              <w:r w:rsidRPr="00045280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g.kister@kssip.gov.pl</w:t>
              </w:r>
            </w:hyperlink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 </w:t>
            </w:r>
            <w:r w:rsidRPr="00045280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Pr="00045280">
              <w:rPr>
                <w:rFonts w:ascii="Bookman Old Style" w:hAnsi="Bookman Old Style"/>
                <w:sz w:val="22"/>
                <w:szCs w:val="22"/>
              </w:rPr>
              <w:t xml:space="preserve"> 81 458 37 54</w:t>
            </w:r>
          </w:p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RPr="006A3738" w:rsidTr="002E530C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Pr="0019411E" w:rsidRDefault="0004528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19411E">
              <w:rPr>
                <w:rFonts w:ascii="Bookman Old Style" w:hAnsi="Bookman Old Style"/>
                <w:sz w:val="22"/>
                <w:szCs w:val="22"/>
                <w:lang w:val="en-US"/>
              </w:rPr>
              <w:t>Anna Szpakowska</w:t>
            </w:r>
          </w:p>
          <w:p w:rsidR="00C41F92" w:rsidRPr="0019411E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045280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="00045280" w:rsidRPr="0019411E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a.szpakowska@kssip.gov.pl</w:t>
              </w:r>
            </w:hyperlink>
            <w:r w:rsidRPr="0019411E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 </w:t>
            </w:r>
            <w:r w:rsidRPr="00045280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045280" w:rsidRPr="0019411E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81 440 87 32</w:t>
            </w:r>
          </w:p>
          <w:p w:rsidR="00C41F92" w:rsidRPr="0019411E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41F92" w:rsidRDefault="00C41F92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662" w:type="dxa"/>
            <w:gridSpan w:val="3"/>
            <w:vMerge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  <w:hideMark/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41F92" w:rsidRDefault="00C41F92" w:rsidP="00C41F92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Ind w:w="0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C41F92" w:rsidTr="0019411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C41F92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2E530C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9411E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  <w:hideMark/>
          </w:tcPr>
          <w:p w:rsidR="00C41F92" w:rsidRDefault="0004528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Maciej Klonowski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41F92" w:rsidRDefault="00C41F92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41F92" w:rsidTr="0014020B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F92" w:rsidRDefault="0014020B" w:rsidP="0014020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14020B"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sędzia Sądu Rejonowego Gdańsk-Północ w Gdańsku z wieloletnim doświadczeniem w</w:t>
            </w:r>
            <w:r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 s</w:t>
            </w:r>
            <w:r w:rsidRPr="0014020B"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prawach cywilnych. Delegowany do pełnienia czynności administracyjnych w Departamencie Legislacyjnym Prawa Cywilnego Ministerstwa Sprawiedliwości. Członek powołanego przez Ministra Sprawiedliwości Zespołu do opracowania projektu ustawy o komornikach sądowych oraz projektu ustawy o kosztach egzekucyjnych. Współautor komentarza do wymienionych ustaw oraz autor innych publikacji z zakresu postępowania cywilnego, ze szczególnym uwz</w:t>
            </w:r>
            <w:r>
              <w:rPr>
                <w:rFonts w:ascii="Bookman Old Style" w:hAnsi="Bookman Old Style" w:cs="Helvetica"/>
                <w:color w:val="333333"/>
                <w:sz w:val="22"/>
                <w:szCs w:val="22"/>
              </w:rPr>
              <w:t>ględnieniem egzekucji sądowej.</w:t>
            </w:r>
          </w:p>
        </w:tc>
      </w:tr>
      <w:tr w:rsidR="00C41F92" w:rsidTr="00A21C42">
        <w:trPr>
          <w:trHeight w:val="283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F92" w:rsidRDefault="00C41F92" w:rsidP="00A21C42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Zajęcia prowadzone będą w formie seminarium.</w:t>
            </w:r>
          </w:p>
          <w:p w:rsidR="00C41F92" w:rsidRDefault="00C41F92" w:rsidP="00A21C4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7366"/>
      </w:tblGrid>
      <w:tr w:rsidR="00C41F92" w:rsidTr="00045280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C41F92">
            <w:pPr>
              <w:spacing w:line="256" w:lineRule="auto"/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PROGRAM SZCZEGÓŁOWY</w:t>
            </w:r>
          </w:p>
        </w:tc>
      </w:tr>
      <w:tr w:rsidR="00C41F92" w:rsidTr="006E0FE8">
        <w:trPr>
          <w:trHeight w:val="397"/>
        </w:trPr>
        <w:tc>
          <w:tcPr>
            <w:tcW w:w="1990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D275BB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WTOREK</w:t>
            </w:r>
          </w:p>
        </w:tc>
        <w:tc>
          <w:tcPr>
            <w:tcW w:w="7366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shd w:val="clear" w:color="auto" w:fill="FFFFFF" w:themeFill="background1"/>
            <w:vAlign w:val="center"/>
            <w:hideMark/>
          </w:tcPr>
          <w:p w:rsidR="00C41F92" w:rsidRDefault="00D275BB">
            <w:pPr>
              <w:spacing w:line="256" w:lineRule="auto"/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>16 kwietnia</w:t>
            </w:r>
            <w:r w:rsidR="00045280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2019</w:t>
            </w:r>
            <w:r w:rsidR="00C41F92">
              <w:rPr>
                <w:rFonts w:ascii="Bookman Old Style" w:hAnsi="Bookman Old Style"/>
                <w:b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C41F92" w:rsidTr="006E0FE8">
        <w:trPr>
          <w:trHeight w:val="300"/>
        </w:trPr>
        <w:tc>
          <w:tcPr>
            <w:tcW w:w="1990" w:type="dxa"/>
            <w:hideMark/>
          </w:tcPr>
          <w:p w:rsidR="00C41F92" w:rsidRDefault="00C41F92" w:rsidP="006E0FE8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8.30 – 10.45</w:t>
            </w:r>
          </w:p>
        </w:tc>
        <w:tc>
          <w:tcPr>
            <w:tcW w:w="7366" w:type="dxa"/>
            <w:shd w:val="clear" w:color="auto" w:fill="FFFFFF" w:themeFill="background1"/>
            <w:hideMark/>
          </w:tcPr>
          <w:p w:rsidR="00C41F92" w:rsidRPr="0019411E" w:rsidRDefault="0019411E" w:rsidP="0019411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Koszty komornicze i koszty 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postępowania egzekucyjnego (wysokość, charakter, zasady ustalania).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</w:t>
            </w:r>
            <w:r w:rsidR="00045280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 xml:space="preserve">10.45 – 11.00 </w:t>
            </w:r>
          </w:p>
        </w:tc>
        <w:tc>
          <w:tcPr>
            <w:tcW w:w="7366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C41F92" w:rsidTr="00045280">
        <w:trPr>
          <w:trHeight w:val="2051"/>
        </w:trPr>
        <w:tc>
          <w:tcPr>
            <w:tcW w:w="1990" w:type="dxa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11.00 – 12.30 </w:t>
            </w:r>
          </w:p>
        </w:tc>
        <w:tc>
          <w:tcPr>
            <w:tcW w:w="7366" w:type="dxa"/>
            <w:vAlign w:val="center"/>
            <w:hideMark/>
          </w:tcPr>
          <w:p w:rsidR="0019411E" w:rsidRPr="0019411E" w:rsidRDefault="0019411E" w:rsidP="0019411E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Nowe zasady sprawowania nadzoru judykacyjnego sądu nad postępowaniem egzekucyjnym (art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 759 k.p.c., skarga na czynności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 xml:space="preserve"> komornika, skarga na orzeczenie referendarza sądowego,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przepisy ustawy o komornikach sądowych o roli sądu)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C41F92" w:rsidRPr="0019411E" w:rsidRDefault="0019411E" w:rsidP="006E0FE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Nowe zasady prowadzenia postępowania egzekucyjnego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w</w:t>
            </w:r>
            <w:r w:rsidR="006E0FE8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świetle zmian wprowadzonych U</w:t>
            </w:r>
            <w:r w:rsidRPr="0019411E">
              <w:rPr>
                <w:rFonts w:ascii="Bookman Old Style" w:hAnsi="Bookman Old Style"/>
                <w:b/>
                <w:sz w:val="22"/>
                <w:szCs w:val="22"/>
              </w:rPr>
              <w:t>stawą z dnia 22 marca 2018 r. o komornikach sądowych i egzekucji (wszczęcie egzekucji, poszukiwanie majątku, zawieszenie postępowania, umorzenie postępowania)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Pr="0019411E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 w:rsidRP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</w:t>
            </w:r>
            <w:r w:rsidR="00045280" w:rsidRP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12.30 – 13.00</w:t>
            </w:r>
          </w:p>
        </w:tc>
        <w:tc>
          <w:tcPr>
            <w:tcW w:w="7366" w:type="dxa"/>
            <w:vAlign w:val="center"/>
            <w:hideMark/>
          </w:tcPr>
          <w:p w:rsidR="00C41F92" w:rsidRPr="0019411E" w:rsidRDefault="00C41F92">
            <w:pPr>
              <w:spacing w:line="256" w:lineRule="auto"/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</w:pPr>
            <w:r w:rsidRPr="0019411E">
              <w:rPr>
                <w:rFonts w:ascii="Bookman Old Style" w:hAnsi="Bookman Old Style"/>
                <w:color w:val="0070C0"/>
                <w:sz w:val="22"/>
                <w:szCs w:val="22"/>
                <w:lang w:eastAsia="en-US"/>
              </w:rPr>
              <w:t>przerwa</w:t>
            </w:r>
          </w:p>
        </w:tc>
      </w:tr>
      <w:tr w:rsidR="00C41F92" w:rsidTr="00A21C42">
        <w:trPr>
          <w:trHeight w:val="283"/>
        </w:trPr>
        <w:tc>
          <w:tcPr>
            <w:tcW w:w="1990" w:type="dxa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13.00 – 15.15</w:t>
            </w:r>
          </w:p>
        </w:tc>
        <w:tc>
          <w:tcPr>
            <w:tcW w:w="7366" w:type="dxa"/>
            <w:hideMark/>
          </w:tcPr>
          <w:p w:rsidR="0019411E" w:rsidRPr="00A21C42" w:rsidRDefault="0019411E" w:rsidP="00A21C42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Egzekucja z ruchomości po 1 stycznia 2019 r. (zajęcie, sprzedaż, odebranie dozoru)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C41F92" w:rsidRPr="0019411E" w:rsidRDefault="0019411E" w:rsidP="00A21C42">
            <w:pPr>
              <w:jc w:val="both"/>
            </w:pP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Ograniczenia egzekucji po zmianach dokonanych ustawą o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 </w:t>
            </w:r>
            <w:r w:rsidRPr="00A21C42">
              <w:rPr>
                <w:rFonts w:ascii="Bookman Old Style" w:hAnsi="Bookman Old Style"/>
                <w:b/>
                <w:sz w:val="22"/>
                <w:szCs w:val="22"/>
              </w:rPr>
              <w:t>komornikach sądowych</w:t>
            </w:r>
            <w:r w:rsidR="00A21C42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</w:tr>
      <w:tr w:rsidR="00C41F92" w:rsidTr="00045280">
        <w:trPr>
          <w:trHeight w:val="300"/>
        </w:trPr>
        <w:tc>
          <w:tcPr>
            <w:tcW w:w="1990" w:type="dxa"/>
            <w:vAlign w:val="center"/>
            <w:hideMark/>
          </w:tcPr>
          <w:p w:rsidR="00C41F92" w:rsidRDefault="00C41F92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6" w:type="dxa"/>
            <w:vAlign w:val="center"/>
            <w:hideMark/>
          </w:tcPr>
          <w:p w:rsidR="00C41F92" w:rsidRDefault="002E530C">
            <w:pPr>
              <w:spacing w:line="256" w:lineRule="auto"/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 xml:space="preserve">Prowadzenie – </w:t>
            </w:r>
            <w:r w:rsidR="0019411E">
              <w:rPr>
                <w:rFonts w:ascii="Bookman Old Style" w:hAnsi="Bookman Old Style"/>
                <w:color w:val="000000"/>
                <w:sz w:val="22"/>
                <w:szCs w:val="22"/>
                <w:lang w:eastAsia="en-US"/>
              </w:rPr>
              <w:t>Maciej Klonowski</w:t>
            </w:r>
          </w:p>
        </w:tc>
      </w:tr>
    </w:tbl>
    <w:p w:rsidR="00C41F92" w:rsidRDefault="00C41F92" w:rsidP="00C41F92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C41F92" w:rsidRDefault="00C41F92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41F92" w:rsidRPr="002E530C" w:rsidRDefault="00C41F92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>Program szkolenia dostępny jest na Platformie Szkoleniowej KSSiP pod adresem:</w:t>
      </w:r>
    </w:p>
    <w:p w:rsidR="00C41F92" w:rsidRPr="002E530C" w:rsidRDefault="00D5131D" w:rsidP="00C41F92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  <w:hyperlink r:id="rId7" w:history="1">
        <w:r w:rsidR="00C41F92" w:rsidRPr="002E530C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</w:rPr>
          <w:t>http://szkolenia.kssip.gov.pl/login/</w:t>
        </w:r>
      </w:hyperlink>
      <w:r w:rsidR="00C41F92" w:rsidRPr="002E530C">
        <w:rPr>
          <w:rFonts w:ascii="Bookman Old Style" w:hAnsi="Bookman Old Style"/>
          <w:sz w:val="22"/>
          <w:szCs w:val="22"/>
        </w:rPr>
        <w:t xml:space="preserve"> </w:t>
      </w:r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oraz na stronie internetowej KSSiP pod adresem: </w:t>
      </w:r>
      <w:hyperlink r:id="rId8" w:history="1">
        <w:r w:rsidRPr="002E530C">
          <w:rPr>
            <w:rStyle w:val="Hipercze"/>
            <w:rFonts w:ascii="Bookman Old Style" w:hAnsi="Bookman Old Style"/>
            <w:color w:val="0563C1"/>
            <w:sz w:val="22"/>
            <w:szCs w:val="22"/>
          </w:rPr>
          <w:t>www.kssip.gov.pl</w:t>
        </w:r>
      </w:hyperlink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Zaświadczenie potwierdzające udział w szkoleniu </w:t>
      </w:r>
      <w:r w:rsidRPr="002E530C">
        <w:rPr>
          <w:rFonts w:ascii="Bookman Old Style" w:hAnsi="Bookman Old Style"/>
          <w:sz w:val="22"/>
          <w:szCs w:val="22"/>
        </w:rPr>
        <w:br/>
        <w:t xml:space="preserve">generowane jest za pośrednictwem Platformy Szkoleniowej KSSiP. </w:t>
      </w:r>
      <w:r w:rsidRPr="002E530C">
        <w:rPr>
          <w:rFonts w:ascii="Bookman Old Style" w:hAnsi="Bookman Old Style"/>
          <w:sz w:val="22"/>
          <w:szCs w:val="22"/>
        </w:rPr>
        <w:br/>
        <w:t xml:space="preserve">Warunkiem uzyskania zaświadczenia jest obecność na szkoleniu oraz uzupełnienie </w:t>
      </w:r>
      <w:r w:rsidRPr="002E530C">
        <w:rPr>
          <w:rFonts w:ascii="Bookman Old Style" w:hAnsi="Bookman Old Style"/>
          <w:sz w:val="22"/>
          <w:szCs w:val="22"/>
        </w:rPr>
        <w:br/>
        <w:t>znajdującej się na Platformie Szkoleniowej anonimowej ankiety ewaluacyjnej</w:t>
      </w:r>
      <w:r w:rsidRPr="002E530C">
        <w:rPr>
          <w:rFonts w:ascii="Bookman Old Style" w:hAnsi="Bookman Old Style"/>
          <w:sz w:val="22"/>
          <w:szCs w:val="22"/>
        </w:rPr>
        <w:br/>
        <w:t xml:space="preserve"> (znajdującej się pod programem szkolenia) dostępnej w okresie 30 dni po zakończeniu szkolenia.</w:t>
      </w:r>
    </w:p>
    <w:p w:rsidR="00C41F92" w:rsidRPr="002E530C" w:rsidRDefault="00C41F92" w:rsidP="00C41F92">
      <w:pPr>
        <w:spacing w:before="60" w:line="276" w:lineRule="auto"/>
        <w:jc w:val="center"/>
        <w:rPr>
          <w:rFonts w:ascii="Bookman Old Style" w:hAnsi="Bookman Old Style"/>
          <w:sz w:val="22"/>
          <w:szCs w:val="22"/>
        </w:rPr>
      </w:pPr>
      <w:r w:rsidRPr="002E530C">
        <w:rPr>
          <w:rFonts w:ascii="Bookman Old Style" w:hAnsi="Bookman Old Style"/>
          <w:sz w:val="22"/>
          <w:szCs w:val="22"/>
        </w:rPr>
        <w:t xml:space="preserve">Po uzupełnieniu ankiety zaświadczenie można pobrać i wydrukować z zakładki </w:t>
      </w:r>
      <w:r w:rsidRPr="002E530C">
        <w:rPr>
          <w:rFonts w:ascii="Bookman Old Style" w:hAnsi="Bookman Old Style"/>
          <w:sz w:val="22"/>
          <w:szCs w:val="22"/>
        </w:rPr>
        <w:br/>
        <w:t>„moje zaświadczenia”.</w:t>
      </w:r>
    </w:p>
    <w:p w:rsidR="00C41F92" w:rsidRDefault="00C41F92" w:rsidP="00C41F92">
      <w:pPr>
        <w:spacing w:line="276" w:lineRule="auto"/>
        <w:rPr>
          <w:b/>
          <w:sz w:val="22"/>
          <w:szCs w:val="22"/>
        </w:rPr>
      </w:pPr>
    </w:p>
    <w:sectPr w:rsidR="00C41F92" w:rsidSect="00ED66B7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58"/>
    <w:rsid w:val="00045280"/>
    <w:rsid w:val="000F6E14"/>
    <w:rsid w:val="0014020B"/>
    <w:rsid w:val="0019411E"/>
    <w:rsid w:val="002E530C"/>
    <w:rsid w:val="002F4176"/>
    <w:rsid w:val="003D585A"/>
    <w:rsid w:val="00494E75"/>
    <w:rsid w:val="004C7BD3"/>
    <w:rsid w:val="005C6555"/>
    <w:rsid w:val="006A3738"/>
    <w:rsid w:val="006D03A8"/>
    <w:rsid w:val="006E0FE8"/>
    <w:rsid w:val="009D3782"/>
    <w:rsid w:val="00A21C42"/>
    <w:rsid w:val="00A75AA7"/>
    <w:rsid w:val="00A860A4"/>
    <w:rsid w:val="00A9489A"/>
    <w:rsid w:val="00B56D4A"/>
    <w:rsid w:val="00B65AD1"/>
    <w:rsid w:val="00BE1285"/>
    <w:rsid w:val="00C41F92"/>
    <w:rsid w:val="00C57448"/>
    <w:rsid w:val="00D275BB"/>
    <w:rsid w:val="00D5131D"/>
    <w:rsid w:val="00E2117E"/>
    <w:rsid w:val="00EA32F0"/>
    <w:rsid w:val="00ED66B7"/>
    <w:rsid w:val="00F318F0"/>
    <w:rsid w:val="00F47F53"/>
    <w:rsid w:val="00FA54FD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63F5E-4FAE-464D-A215-ABAFBCB5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1F92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rsid w:val="00C41F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9411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411E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zkolenia.kssip.gov.pl/log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szpakowska@kssip.gov.pl" TargetMode="External"/><Relationship Id="rId5" Type="http://schemas.openxmlformats.org/officeDocument/2006/relationships/hyperlink" Target="mailto:g.kister@kssip.gov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Kister</dc:creator>
  <cp:keywords/>
  <dc:description/>
  <cp:lastModifiedBy>Magdalena Mitrut</cp:lastModifiedBy>
  <cp:revision>2</cp:revision>
  <dcterms:created xsi:type="dcterms:W3CDTF">2019-02-07T13:07:00Z</dcterms:created>
  <dcterms:modified xsi:type="dcterms:W3CDTF">2019-02-07T13:07:00Z</dcterms:modified>
</cp:coreProperties>
</file>