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C41F92" w:rsidTr="002E530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F92" w:rsidTr="002E530C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B56D4A" w:rsidRPr="00B56D4A" w:rsidRDefault="00C41F92">
            <w:pPr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E2117E">
              <w:rPr>
                <w:rFonts w:ascii="Bookman Old Style" w:hAnsi="Bookman Old Style"/>
                <w:sz w:val="22"/>
                <w:szCs w:val="22"/>
              </w:rPr>
              <w:t>146.9</w:t>
            </w:r>
            <w:r w:rsidR="00B56D4A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A21C42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14</w:t>
            </w:r>
            <w:r w:rsidR="00C41F92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C41F92" w:rsidTr="002E530C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41F92" w:rsidTr="002E530C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E14C4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r>
              <w:rPr>
                <w:rFonts w:ascii="Bookman Old Style" w:hAnsi="Bookman Old Style"/>
                <w:b/>
                <w:sz w:val="22"/>
                <w:szCs w:val="22"/>
              </w:rPr>
              <w:t>„Nadzór judykacyjny nad komornikiem. Postępowanie egzekucyjne – wybrane zagadnienia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  <w:bookmarkEnd w:id="0"/>
          </w:p>
        </w:tc>
      </w:tr>
      <w:tr w:rsidR="00C41F92" w:rsidTr="002E530C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41F92" w:rsidTr="002E530C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Pr="00045280" w:rsidRDefault="00045280" w:rsidP="00045280">
            <w:pPr>
              <w:tabs>
                <w:tab w:val="num" w:pos="720"/>
                <w:tab w:val="left" w:pos="851"/>
              </w:tabs>
              <w:spacing w:before="60" w:after="60" w:line="276" w:lineRule="auto"/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045280">
              <w:rPr>
                <w:rFonts w:ascii="Bookman Old Style" w:hAnsi="Bookman Old Style" w:cs="Tahoma"/>
                <w:sz w:val="22"/>
                <w:szCs w:val="22"/>
              </w:rPr>
              <w:t>sędziowie i asesorzy sądowi orzekający w wydziałach cywilnych, a także asystenci sędziów orzekających w tych wydziałach oraz prokuratorzy i asesorzy prokuratury zajmujący się sprawami z zakresu prawa cywilnego</w:t>
            </w: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E2117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C7/I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41F92" w:rsidTr="002E530C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5C6555" w:rsidP="003D585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24 maja</w:t>
            </w:r>
            <w:r w:rsidR="00F47F5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2019 r.</w:t>
            </w:r>
          </w:p>
        </w:tc>
      </w:tr>
      <w:tr w:rsidR="00C41F92" w:rsidTr="002E530C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555" w:rsidRPr="005C6555" w:rsidRDefault="005C6555" w:rsidP="005C655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C6555">
              <w:rPr>
                <w:rFonts w:ascii="Bookman Old Style" w:hAnsi="Bookman Old Style"/>
                <w:sz w:val="22"/>
                <w:szCs w:val="22"/>
              </w:rPr>
              <w:t>Prokuratura Okręgowa w Szczecinie</w:t>
            </w:r>
          </w:p>
          <w:p w:rsidR="005C6555" w:rsidRPr="005C6555" w:rsidRDefault="005C6555" w:rsidP="005C655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C6555">
              <w:rPr>
                <w:rFonts w:ascii="Bookman Old Style" w:hAnsi="Bookman Old Style"/>
                <w:sz w:val="22"/>
                <w:szCs w:val="22"/>
              </w:rPr>
              <w:t>ul.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5C6555">
              <w:rPr>
                <w:rFonts w:ascii="Bookman Old Style" w:hAnsi="Bookman Old Style"/>
                <w:sz w:val="22"/>
                <w:szCs w:val="22"/>
              </w:rPr>
              <w:t>Stoisława</w:t>
            </w:r>
            <w:proofErr w:type="spellEnd"/>
            <w:r w:rsidRPr="005C6555">
              <w:rPr>
                <w:rFonts w:ascii="Bookman Old Style" w:hAnsi="Bookman Old Style"/>
                <w:sz w:val="22"/>
                <w:szCs w:val="22"/>
              </w:rPr>
              <w:t xml:space="preserve"> 6</w:t>
            </w:r>
          </w:p>
          <w:p w:rsidR="00C41F92" w:rsidRDefault="005C6555" w:rsidP="005C655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C6555">
              <w:rPr>
                <w:rFonts w:ascii="Bookman Old Style" w:hAnsi="Bookman Old Style"/>
                <w:sz w:val="22"/>
                <w:szCs w:val="22"/>
              </w:rPr>
              <w:t>70-952 Szczecin</w:t>
            </w:r>
          </w:p>
          <w:p w:rsidR="00AC5164" w:rsidRPr="00AC5164" w:rsidRDefault="00AC5164" w:rsidP="005C655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5164">
              <w:rPr>
                <w:rFonts w:ascii="Bookman Old Style" w:hAnsi="Bookman Old Style"/>
                <w:b/>
                <w:sz w:val="22"/>
                <w:szCs w:val="22"/>
              </w:rPr>
              <w:t>Sala nr 112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045280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045280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RPr="00E14C45" w:rsidTr="002E530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19411E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>Anna Szpakowska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E14C45">
              <w:fldChar w:fldCharType="begin"/>
            </w:r>
            <w:r w:rsidR="00E14C45" w:rsidRPr="00E14C45">
              <w:rPr>
                <w:lang w:val="en-US"/>
              </w:rPr>
              <w:instrText xml:space="preserve"> HYPERLINK "mailto:a.szpakowska@kssip.gov.pl" </w:instrText>
            </w:r>
            <w:r w:rsidR="00E14C45">
              <w:fldChar w:fldCharType="separate"/>
            </w:r>
            <w:r w:rsidR="00045280" w:rsidRPr="0019411E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a.szpakowska@kssip.gov.pl</w:t>
            </w:r>
            <w:r w:rsidR="00E14C45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19411E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045280"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81 440 87 32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41F92" w:rsidRDefault="00C41F92" w:rsidP="00C41F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Maciej Klonowski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4020B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92" w:rsidRDefault="0014020B" w:rsidP="0014020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sędzia Sądu Rejonowego Gdańsk-Północ w Gdańsku z wieloletnim doświadczeniem w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 s</w:t>
            </w: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prawach cywilnych. Delegowany do pełnienia czynności administracyjnych w Departamencie Legislacyjnym Prawa Cywilnego Ministerstwa Sprawiedliwości. Członek powołanego przez Ministra Sprawiedliwości Zespołu do opracowania projektu ustawy o komornikach sądowych oraz projektu ustawy o kosztach egzekucyjnych. Współautor komentarza do wymienionych ustaw oraz autor innych publikacji z zakresu postępowania cywilnego, ze szczególnym uwz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ględnieniem egzekucji sądowej.</w:t>
            </w:r>
          </w:p>
        </w:tc>
      </w:tr>
      <w:tr w:rsidR="00C41F92" w:rsidTr="00A21C42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 w:rsidP="00A21C42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  <w:p w:rsidR="00C41F92" w:rsidRDefault="00C41F92" w:rsidP="00A21C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C41F92" w:rsidTr="00045280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C41F92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C41F92" w:rsidTr="006E0FE8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5C6555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PIĄTEK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5C6555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24 maja</w:t>
            </w:r>
            <w:r w:rsidR="00045280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2019</w:t>
            </w:r>
            <w:r w:rsidR="00C41F92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C41F92" w:rsidTr="006E0FE8">
        <w:trPr>
          <w:trHeight w:val="300"/>
        </w:trPr>
        <w:tc>
          <w:tcPr>
            <w:tcW w:w="1990" w:type="dxa"/>
            <w:hideMark/>
          </w:tcPr>
          <w:p w:rsidR="00C41F92" w:rsidRDefault="00C41F92" w:rsidP="006E0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10.45</w:t>
            </w:r>
          </w:p>
        </w:tc>
        <w:tc>
          <w:tcPr>
            <w:tcW w:w="7366" w:type="dxa"/>
            <w:shd w:val="clear" w:color="auto" w:fill="FFFFFF" w:themeFill="background1"/>
            <w:hideMark/>
          </w:tcPr>
          <w:p w:rsidR="00C41F92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Koszty komornicze i koszty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postępowania egzekucyjnego (wysokość, charakter, zasady ustalania).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10.45 – 11.00 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045280">
        <w:trPr>
          <w:trHeight w:val="2051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11.00 – 12.30 </w:t>
            </w:r>
          </w:p>
        </w:tc>
        <w:tc>
          <w:tcPr>
            <w:tcW w:w="7366" w:type="dxa"/>
            <w:vAlign w:val="center"/>
            <w:hideMark/>
          </w:tcPr>
          <w:p w:rsidR="0019411E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sprawowania nadzoru judykacyjnego sądu nad postępowaniem egzekucyjnym (art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 759 k.p.c., skarga na czynności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 xml:space="preserve"> komornika, skarga na orzeczenie referendarza sądowego,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przepisy ustawy o komornikach sądowych o roli sądu)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6E0F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prowadzenia postępowania egzekucyjnego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w</w:t>
            </w:r>
            <w:r w:rsidR="006E0FE8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świetle zmian wprowadzonych U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stawą z dnia 22 marca 2018 r. o komornikach sądowych i egzekucji (wszczęcie egzekucji, poszukiwanie majątku, zawieszenie postępowania, umorzenie postępowania)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12.30 – 13.00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 – 15.15</w:t>
            </w:r>
          </w:p>
        </w:tc>
        <w:tc>
          <w:tcPr>
            <w:tcW w:w="7366" w:type="dxa"/>
            <w:hideMark/>
          </w:tcPr>
          <w:p w:rsidR="0019411E" w:rsidRPr="00A21C42" w:rsidRDefault="0019411E" w:rsidP="00A21C4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Egzekucja z ruchomości po 1 stycznia 2019 r. (zajęcie, sprzedaż, odebranie dozoru)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A21C42">
            <w:pPr>
              <w:jc w:val="both"/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Ograniczenia egzekucji po zmianach dokonanych ustawą o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komornikach sądowych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2E530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</w:tbl>
    <w:p w:rsidR="00C41F92" w:rsidRDefault="00C41F92" w:rsidP="00C41F9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Pr="002E530C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Program szkolenia dostępny jest na Platformie Szkoleniowej </w:t>
      </w:r>
      <w:proofErr w:type="spellStart"/>
      <w:r w:rsidRPr="002E530C">
        <w:rPr>
          <w:rFonts w:ascii="Bookman Old Style" w:hAnsi="Bookman Old Style"/>
          <w:sz w:val="22"/>
          <w:szCs w:val="22"/>
        </w:rPr>
        <w:t>KSSiP</w:t>
      </w:r>
      <w:proofErr w:type="spellEnd"/>
      <w:r w:rsidRPr="002E530C">
        <w:rPr>
          <w:rFonts w:ascii="Bookman Old Style" w:hAnsi="Bookman Old Style"/>
          <w:sz w:val="22"/>
          <w:szCs w:val="22"/>
        </w:rPr>
        <w:t xml:space="preserve"> pod adresem:</w:t>
      </w:r>
    </w:p>
    <w:p w:rsidR="00C41F92" w:rsidRPr="002E530C" w:rsidRDefault="00E14C45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hyperlink r:id="rId6" w:history="1">
        <w:r w:rsidR="00C41F92" w:rsidRPr="002E530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C41F92" w:rsidRPr="002E530C">
        <w:rPr>
          <w:rFonts w:ascii="Bookman Old Style" w:hAnsi="Bookman Old Style"/>
          <w:sz w:val="22"/>
          <w:szCs w:val="22"/>
        </w:rPr>
        <w:t xml:space="preserve"> 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oraz na stronie internetowej </w:t>
      </w:r>
      <w:proofErr w:type="spellStart"/>
      <w:r w:rsidRPr="002E530C">
        <w:rPr>
          <w:rFonts w:ascii="Bookman Old Style" w:hAnsi="Bookman Old Style"/>
          <w:sz w:val="22"/>
          <w:szCs w:val="22"/>
        </w:rPr>
        <w:t>KSSiP</w:t>
      </w:r>
      <w:proofErr w:type="spellEnd"/>
      <w:r w:rsidRPr="002E530C">
        <w:rPr>
          <w:rFonts w:ascii="Bookman Old Style" w:hAnsi="Bookman Old Style"/>
          <w:sz w:val="22"/>
          <w:szCs w:val="22"/>
        </w:rPr>
        <w:t xml:space="preserve"> pod adresem: </w:t>
      </w:r>
      <w:hyperlink r:id="rId7" w:history="1">
        <w:r w:rsidRPr="002E530C">
          <w:rPr>
            <w:rStyle w:val="Hipercze"/>
            <w:rFonts w:ascii="Bookman Old Style" w:hAnsi="Bookman Old Style"/>
            <w:color w:val="0563C1"/>
            <w:sz w:val="22"/>
            <w:szCs w:val="22"/>
          </w:rPr>
          <w:t>www.kssip.gov.pl</w:t>
        </w:r>
      </w:hyperlink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2E530C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</w:t>
      </w:r>
      <w:proofErr w:type="spellStart"/>
      <w:r w:rsidRPr="002E530C">
        <w:rPr>
          <w:rFonts w:ascii="Bookman Old Style" w:hAnsi="Bookman Old Style"/>
          <w:sz w:val="22"/>
          <w:szCs w:val="22"/>
        </w:rPr>
        <w:t>KSSiP</w:t>
      </w:r>
      <w:proofErr w:type="spellEnd"/>
      <w:r w:rsidRPr="002E530C">
        <w:rPr>
          <w:rFonts w:ascii="Bookman Old Style" w:hAnsi="Bookman Old Style"/>
          <w:sz w:val="22"/>
          <w:szCs w:val="22"/>
        </w:rPr>
        <w:t xml:space="preserve">. </w:t>
      </w:r>
      <w:r w:rsidRPr="002E530C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2E530C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2E530C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2E530C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C41F92" w:rsidRDefault="00C41F92" w:rsidP="00C41F92">
      <w:pPr>
        <w:spacing w:line="276" w:lineRule="auto"/>
        <w:rPr>
          <w:b/>
          <w:sz w:val="22"/>
          <w:szCs w:val="22"/>
        </w:rPr>
      </w:pPr>
    </w:p>
    <w:sectPr w:rsidR="00C41F92" w:rsidSect="00ED66B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58"/>
    <w:rsid w:val="00045280"/>
    <w:rsid w:val="000F6E14"/>
    <w:rsid w:val="0014020B"/>
    <w:rsid w:val="0019411E"/>
    <w:rsid w:val="002E530C"/>
    <w:rsid w:val="003D585A"/>
    <w:rsid w:val="00494E75"/>
    <w:rsid w:val="004C7BD3"/>
    <w:rsid w:val="005C6555"/>
    <w:rsid w:val="006D03A8"/>
    <w:rsid w:val="006E0FE8"/>
    <w:rsid w:val="009D3782"/>
    <w:rsid w:val="00A21C42"/>
    <w:rsid w:val="00A75AA7"/>
    <w:rsid w:val="00A860A4"/>
    <w:rsid w:val="00A9489A"/>
    <w:rsid w:val="00AC5164"/>
    <w:rsid w:val="00B56D4A"/>
    <w:rsid w:val="00B65AD1"/>
    <w:rsid w:val="00C41F92"/>
    <w:rsid w:val="00C57448"/>
    <w:rsid w:val="00E14C45"/>
    <w:rsid w:val="00E2117E"/>
    <w:rsid w:val="00EA32F0"/>
    <w:rsid w:val="00ED66B7"/>
    <w:rsid w:val="00F318F0"/>
    <w:rsid w:val="00F47F53"/>
    <w:rsid w:val="00FA54F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63F5E-4FAE-464D-A215-ABAFBCB5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F92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C41F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9411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11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si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kolenia.kssip.gov.pl/login/" TargetMode="External"/><Relationship Id="rId5" Type="http://schemas.openxmlformats.org/officeDocument/2006/relationships/hyperlink" Target="mailto:g.kister@kssip.gov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Anna Szpakowska</cp:lastModifiedBy>
  <cp:revision>5</cp:revision>
  <dcterms:created xsi:type="dcterms:W3CDTF">2019-01-22T13:08:00Z</dcterms:created>
  <dcterms:modified xsi:type="dcterms:W3CDTF">2019-02-01T13:17:00Z</dcterms:modified>
</cp:coreProperties>
</file>