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62" w:rsidRPr="00AF0E0F" w:rsidRDefault="00AF0E0F" w:rsidP="00AF0E0F">
      <w:pPr>
        <w:autoSpaceDE w:val="0"/>
        <w:autoSpaceDN w:val="0"/>
        <w:adjustRightInd w:val="0"/>
        <w:spacing w:before="120" w:after="240"/>
        <w:ind w:left="-810"/>
        <w:jc w:val="center"/>
        <w:rPr>
          <w:rFonts w:asciiTheme="minorHAnsi" w:hAnsiTheme="minorHAnsi"/>
          <w:b/>
          <w:bCs/>
          <w:i/>
          <w:color w:val="000000"/>
          <w:sz w:val="22"/>
          <w:szCs w:val="22"/>
          <w:u w:val="single"/>
          <w:lang w:val="fr-FR"/>
        </w:rPr>
      </w:pPr>
      <w:r>
        <w:rPr>
          <w:rFonts w:asciiTheme="minorHAnsi" w:hAnsiTheme="minorHAnsi"/>
          <w:b/>
          <w:bCs/>
          <w:i/>
          <w:color w:val="000000"/>
          <w:sz w:val="28"/>
          <w:szCs w:val="28"/>
          <w:lang w:val="fr-FR"/>
        </w:rPr>
        <w:t xml:space="preserve"> </w:t>
      </w:r>
      <w:r w:rsidR="005276CF" w:rsidRPr="00AF0E0F">
        <w:rPr>
          <w:rFonts w:asciiTheme="minorHAnsi" w:hAnsiTheme="minorHAnsi"/>
          <w:b/>
          <w:bCs/>
          <w:i/>
          <w:color w:val="000000"/>
          <w:sz w:val="28"/>
          <w:szCs w:val="28"/>
          <w:lang w:val="fr-FR"/>
        </w:rPr>
        <w:t>Organisation des ateliers</w:t>
      </w:r>
      <w:r w:rsidR="00F71062" w:rsidRPr="00AF0E0F">
        <w:rPr>
          <w:rFonts w:asciiTheme="minorHAnsi" w:hAnsiTheme="minorHAnsi"/>
          <w:b/>
          <w:bCs/>
          <w:i/>
          <w:color w:val="000000"/>
          <w:sz w:val="28"/>
          <w:szCs w:val="28"/>
          <w:lang w:val="fr-FR"/>
        </w:rPr>
        <w:t>:</w:t>
      </w:r>
      <w:r w:rsidRPr="00AF0E0F">
        <w:rPr>
          <w:rFonts w:asciiTheme="minorHAnsi" w:hAnsiTheme="minorHAnsi"/>
          <w:b/>
          <w:bCs/>
          <w:i/>
          <w:color w:val="000000"/>
          <w:sz w:val="28"/>
          <w:szCs w:val="28"/>
          <w:lang w:val="fr-FR"/>
        </w:rPr>
        <w:t xml:space="preserve">           </w:t>
      </w:r>
      <w:r w:rsidRPr="00AF0E0F">
        <w:rPr>
          <w:rFonts w:ascii="Calibri" w:hAnsi="Calibri" w:cs="Calibri"/>
          <w:b/>
          <w:lang w:val="fr-FR"/>
        </w:rPr>
        <w:t xml:space="preserve"> </w:t>
      </w:r>
    </w:p>
    <w:p w:rsidR="008E41B7" w:rsidRPr="00AE0725" w:rsidRDefault="00CB0F64" w:rsidP="008E41B7">
      <w:pPr>
        <w:autoSpaceDE w:val="0"/>
        <w:autoSpaceDN w:val="0"/>
        <w:adjustRightInd w:val="0"/>
        <w:spacing w:before="120" w:after="240"/>
        <w:ind w:left="-810"/>
        <w:jc w:val="both"/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</w:pP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Dans le cadre de la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Conférence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C</w:t>
      </w:r>
      <w:r w:rsidR="008E41B7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ilaw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, le 9 avril, cinq ateliers seront organisés en deux sessions; la première le  « matin » </w:t>
      </w:r>
      <w:r w:rsidR="008E41B7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(9.45 - 13.00)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et la deuxième « l’après midi » </w:t>
      </w:r>
      <w:r w:rsidR="008E41B7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(14.30 - 18.00). </w:t>
      </w:r>
    </w:p>
    <w:p w:rsidR="00F71062" w:rsidRPr="00AE0725" w:rsidRDefault="00CB0F64" w:rsidP="00D56661">
      <w:pPr>
        <w:autoSpaceDE w:val="0"/>
        <w:autoSpaceDN w:val="0"/>
        <w:adjustRightInd w:val="0"/>
        <w:spacing w:before="120" w:after="240"/>
        <w:ind w:left="-810"/>
        <w:jc w:val="both"/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</w:pPr>
      <w:r w:rsidRPr="00AE0725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fr-FR"/>
        </w:rPr>
        <w:t xml:space="preserve">Chaque participant sera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fr-FR"/>
        </w:rPr>
        <w:t>invité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fr-FR"/>
        </w:rPr>
        <w:t xml:space="preserve">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fr-FR"/>
        </w:rPr>
        <w:t>à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fr-FR"/>
        </w:rPr>
        <w:t xml:space="preserve"> participer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fr-FR"/>
        </w:rPr>
        <w:t>à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fr-FR"/>
        </w:rPr>
        <w:t xml:space="preserve"> deux ateliers</w:t>
      </w:r>
      <w:r w:rsidR="00FA339F" w:rsidRPr="00AE0725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fr-FR"/>
        </w:rPr>
        <w:t>, un par session</w:t>
      </w:r>
      <w:r w:rsidRPr="00AE0725">
        <w:rPr>
          <w:rFonts w:asciiTheme="minorHAnsi" w:hAnsiTheme="minorHAnsi"/>
          <w:bCs/>
          <w:color w:val="000000"/>
          <w:sz w:val="22"/>
          <w:szCs w:val="22"/>
          <w:lang w:val="fr-FR"/>
        </w:rPr>
        <w:t>.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A ces fins, vous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êtes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invité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à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indiquer – dans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le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tableau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ci-dessous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– </w:t>
      </w:r>
      <w:r w:rsidR="00E51467" w:rsidRPr="00AE0725">
        <w:rPr>
          <w:rFonts w:asciiTheme="minorHAnsi" w:hAnsiTheme="minorHAnsi"/>
          <w:b/>
          <w:bCs/>
          <w:i/>
          <w:color w:val="000000"/>
          <w:sz w:val="22"/>
          <w:szCs w:val="22"/>
          <w:u w:val="single"/>
          <w:lang w:val="fr-FR"/>
        </w:rPr>
        <w:t>votre nom à côté des deux</w:t>
      </w:r>
      <w:r w:rsidR="00B322E8" w:rsidRPr="00AE0725">
        <w:rPr>
          <w:rFonts w:asciiTheme="minorHAnsi" w:hAnsiTheme="minorHAnsi"/>
          <w:b/>
          <w:bCs/>
          <w:i/>
          <w:color w:val="000000"/>
          <w:sz w:val="22"/>
          <w:szCs w:val="22"/>
          <w:u w:val="single"/>
          <w:lang w:val="fr-FR"/>
        </w:rPr>
        <w:t xml:space="preserve"> ateliers</w:t>
      </w:r>
      <w:r w:rsidR="00E51467" w:rsidRPr="00AE0725">
        <w:rPr>
          <w:rFonts w:asciiTheme="minorHAnsi" w:hAnsiTheme="minorHAnsi"/>
          <w:b/>
          <w:bCs/>
          <w:i/>
          <w:color w:val="000000"/>
          <w:sz w:val="22"/>
          <w:szCs w:val="22"/>
          <w:u w:val="single"/>
          <w:lang w:val="fr-FR"/>
        </w:rPr>
        <w:t xml:space="preserve"> choisis</w:t>
      </w:r>
      <w:r w:rsidR="00E51467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, 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parmi les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cinq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proposés</w:t>
      </w:r>
      <w:r w:rsidR="00E51467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. </w:t>
      </w:r>
      <w:r w:rsidR="00B31621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C</w:t>
      </w:r>
      <w:r w:rsidR="00E51467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e tableau avec votre nom et vos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préférences sera transmis </w:t>
      </w:r>
      <w:r w:rsidR="008F2EB0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par mail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à </w:t>
      </w:r>
      <w:hyperlink r:id="rId7" w:history="1">
        <w:r w:rsidR="005276CF" w:rsidRPr="00AE0725">
          <w:rPr>
            <w:rStyle w:val="Hyperlink"/>
            <w:rFonts w:asciiTheme="minorHAnsi" w:hAnsiTheme="minorHAnsi"/>
            <w:bCs/>
            <w:i/>
            <w:sz w:val="22"/>
            <w:szCs w:val="22"/>
            <w:lang w:val="fr-FR"/>
          </w:rPr>
          <w:t>benedetta.vermiglio@ejtn.eu</w:t>
        </w:r>
      </w:hyperlink>
      <w:r w:rsidR="008E41B7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.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Les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cinq 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groups seront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constitués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sur base des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préférences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exprimées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par 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chaque participant. Toutefois, afin d’assurer une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participation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balancée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à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tous les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cinq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ateliers, des changements peuvent s’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avérer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.</w:t>
      </w:r>
      <w:r w:rsidR="00C04FFC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  </w:t>
      </w:r>
      <w:bookmarkStart w:id="0" w:name="_GoBack"/>
      <w:bookmarkEnd w:id="0"/>
    </w:p>
    <w:p w:rsidR="00C04FFC" w:rsidRPr="00DD0350" w:rsidRDefault="00C04FFC" w:rsidP="00D56661">
      <w:pPr>
        <w:autoSpaceDE w:val="0"/>
        <w:autoSpaceDN w:val="0"/>
        <w:adjustRightInd w:val="0"/>
        <w:spacing w:before="120" w:after="240"/>
        <w:ind w:left="-810"/>
        <w:jc w:val="both"/>
        <w:rPr>
          <w:rFonts w:asciiTheme="minorHAnsi" w:hAnsiTheme="minorHAnsi"/>
          <w:b/>
          <w:bCs/>
          <w:color w:val="FF0000"/>
          <w:sz w:val="22"/>
          <w:szCs w:val="22"/>
          <w:lang w:val="fr-FR"/>
        </w:rPr>
      </w:pPr>
      <w:r w:rsidRPr="00DD0350">
        <w:rPr>
          <w:rFonts w:asciiTheme="minorHAnsi" w:hAnsiTheme="minorHAnsi"/>
          <w:bCs/>
          <w:color w:val="FF0000"/>
          <w:sz w:val="22"/>
          <w:szCs w:val="22"/>
          <w:lang w:val="fr-FR"/>
        </w:rPr>
        <w:t>Langue parlée :</w:t>
      </w:r>
      <w:r w:rsidRPr="00DD0350">
        <w:rPr>
          <w:rFonts w:asciiTheme="minorHAnsi" w:hAnsiTheme="minorHAnsi"/>
          <w:b/>
          <w:bCs/>
          <w:color w:val="FF0000"/>
          <w:sz w:val="22"/>
          <w:szCs w:val="22"/>
          <w:lang w:val="fr-FR"/>
        </w:rPr>
        <w:t xml:space="preserve"> □ FRANÇAIS / □ ANGLAIS </w:t>
      </w:r>
    </w:p>
    <w:tbl>
      <w:tblPr>
        <w:tblStyle w:val="TableGrid"/>
        <w:tblW w:w="146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810"/>
        <w:gridCol w:w="10530"/>
        <w:gridCol w:w="1710"/>
        <w:gridCol w:w="1620"/>
      </w:tblGrid>
      <w:tr w:rsidR="008E41B7" w:rsidRPr="00AE0725" w:rsidTr="005276CF">
        <w:tc>
          <w:tcPr>
            <w:tcW w:w="810" w:type="dxa"/>
          </w:tcPr>
          <w:p w:rsidR="00F71062" w:rsidRPr="00AE0725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0530" w:type="dxa"/>
          </w:tcPr>
          <w:p w:rsidR="00F71062" w:rsidRPr="00AE0725" w:rsidRDefault="00CB0F64" w:rsidP="00CB0F64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  <w:r w:rsidRPr="00AE0725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>SUJETS DES ATELIERS</w:t>
            </w:r>
          </w:p>
        </w:tc>
        <w:tc>
          <w:tcPr>
            <w:tcW w:w="1710" w:type="dxa"/>
          </w:tcPr>
          <w:p w:rsidR="00E51467" w:rsidRPr="00AE0725" w:rsidRDefault="008E41B7" w:rsidP="005276CF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</w:pPr>
            <w:r w:rsidRPr="00AE0725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>Session</w:t>
            </w:r>
            <w:r w:rsidR="00F71062" w:rsidRPr="00AE0725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CB0F64" w:rsidRPr="00AE0725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 xml:space="preserve">du matin  </w:t>
            </w:r>
          </w:p>
        </w:tc>
        <w:tc>
          <w:tcPr>
            <w:tcW w:w="1620" w:type="dxa"/>
          </w:tcPr>
          <w:p w:rsidR="00F71062" w:rsidRPr="00AE0725" w:rsidRDefault="00CB0F64" w:rsidP="005276CF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</w:pPr>
            <w:r w:rsidRPr="00AE0725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>Session de l’</w:t>
            </w:r>
            <w:r w:rsidR="005276CF" w:rsidRPr="00AE0725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>après-midi</w:t>
            </w:r>
            <w:r w:rsidRPr="00AE0725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</w:tr>
      <w:tr w:rsidR="00F71062" w:rsidRPr="00B31621" w:rsidTr="005276CF">
        <w:tc>
          <w:tcPr>
            <w:tcW w:w="810" w:type="dxa"/>
          </w:tcPr>
          <w:p w:rsidR="00F71062" w:rsidRPr="00AE0725" w:rsidRDefault="00F71062" w:rsidP="00F710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AE072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N.1</w:t>
            </w:r>
          </w:p>
        </w:tc>
        <w:tc>
          <w:tcPr>
            <w:tcW w:w="10530" w:type="dxa"/>
          </w:tcPr>
          <w:p w:rsidR="00F71062" w:rsidRPr="00AE0725" w:rsidRDefault="00CB0F64" w:rsidP="00F710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AE0725">
              <w:rPr>
                <w:rFonts w:asciiTheme="minorHAnsi" w:hAnsiTheme="minorHAnsi"/>
                <w:color w:val="000000"/>
                <w:sz w:val="22"/>
                <w:szCs w:val="22"/>
                <w:lang w:val="fr-FR"/>
              </w:rPr>
              <w:t>Règlement sur la compétence judiciaire, la reconnaissance et l’exécution des décisions en matière civile et commerciale “Brussels I” (N°44/2001)</w:t>
            </w:r>
          </w:p>
        </w:tc>
        <w:tc>
          <w:tcPr>
            <w:tcW w:w="1710" w:type="dxa"/>
          </w:tcPr>
          <w:p w:rsidR="00F71062" w:rsidRPr="00AE0725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F71062" w:rsidRPr="00AE0725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</w:tr>
      <w:tr w:rsidR="00F71062" w:rsidRPr="00B31621" w:rsidTr="005276CF">
        <w:tc>
          <w:tcPr>
            <w:tcW w:w="810" w:type="dxa"/>
          </w:tcPr>
          <w:p w:rsidR="00F71062" w:rsidRPr="00AE0725" w:rsidRDefault="00F71062" w:rsidP="00F710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AE072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N.2</w:t>
            </w:r>
          </w:p>
        </w:tc>
        <w:tc>
          <w:tcPr>
            <w:tcW w:w="10530" w:type="dxa"/>
          </w:tcPr>
          <w:p w:rsidR="00F71062" w:rsidRPr="00AE0725" w:rsidRDefault="00CB0F64" w:rsidP="008E41B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AE0725">
              <w:rPr>
                <w:rFonts w:asciiTheme="minorHAnsi" w:hAnsiTheme="minorHAnsi"/>
                <w:color w:val="000000"/>
                <w:sz w:val="22"/>
                <w:szCs w:val="22"/>
                <w:lang w:val="fr-FR"/>
              </w:rPr>
              <w:t>Procédure européenne d'injonction de payer (N° 1896/2006); Titre exécutoire européen pour les créances incontestées</w:t>
            </w:r>
            <w:r w:rsidRPr="00AE0725">
              <w:rPr>
                <w:rFonts w:asciiTheme="minorHAnsi" w:hAnsiTheme="minorHAnsi"/>
                <w:b/>
                <w:bCs/>
                <w:color w:val="333333"/>
                <w:sz w:val="22"/>
                <w:szCs w:val="22"/>
                <w:lang w:val="fr-FR"/>
              </w:rPr>
              <w:t xml:space="preserve"> </w:t>
            </w:r>
            <w:r w:rsidRPr="00AE0725">
              <w:rPr>
                <w:rFonts w:asciiTheme="minorHAnsi" w:hAnsiTheme="minorHAnsi"/>
                <w:color w:val="000000"/>
                <w:sz w:val="22"/>
                <w:szCs w:val="22"/>
                <w:lang w:val="fr-FR"/>
              </w:rPr>
              <w:t>(N°805/2004); Procédure européenne de règlement des petits litiges (N°861/2007);</w:t>
            </w:r>
          </w:p>
        </w:tc>
        <w:tc>
          <w:tcPr>
            <w:tcW w:w="1710" w:type="dxa"/>
          </w:tcPr>
          <w:p w:rsidR="00F71062" w:rsidRPr="00AE0725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F71062" w:rsidRPr="00AE0725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</w:tr>
      <w:tr w:rsidR="00F71062" w:rsidRPr="00B31621" w:rsidTr="005276CF">
        <w:tc>
          <w:tcPr>
            <w:tcW w:w="810" w:type="dxa"/>
          </w:tcPr>
          <w:p w:rsidR="00F71062" w:rsidRPr="00AE0725" w:rsidRDefault="00F71062" w:rsidP="00F710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AE072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N.3</w:t>
            </w:r>
          </w:p>
        </w:tc>
        <w:tc>
          <w:tcPr>
            <w:tcW w:w="10530" w:type="dxa"/>
          </w:tcPr>
          <w:p w:rsidR="00F71062" w:rsidRPr="00AE0725" w:rsidRDefault="00CB0F64" w:rsidP="00CB0F6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fr-FR"/>
              </w:rPr>
            </w:pPr>
            <w:r w:rsidRPr="00AE0725">
              <w:rPr>
                <w:rFonts w:asciiTheme="minorHAnsi" w:hAnsiTheme="minorHAnsi"/>
                <w:color w:val="000000"/>
                <w:sz w:val="22"/>
                <w:szCs w:val="22"/>
                <w:lang w:val="fr-FR"/>
              </w:rPr>
              <w:t xml:space="preserve">Règlement relatif à la compétence, la reconnaissance et l'exécution des décisions en matière matrimoniale et en matière de responsabilité parentale “Brussels II bis” (N°2201/2003); règlement relatif à la compétence, la loi applicable, la reconnaissance et l’exécution des décisions et la coopération en matière d’obligations alimentaires  (N°4/2009); </w:t>
            </w:r>
          </w:p>
        </w:tc>
        <w:tc>
          <w:tcPr>
            <w:tcW w:w="1710" w:type="dxa"/>
          </w:tcPr>
          <w:p w:rsidR="00F71062" w:rsidRPr="00AE0725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F71062" w:rsidRPr="00AE0725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</w:tr>
      <w:tr w:rsidR="00F71062" w:rsidRPr="00B31621" w:rsidTr="005276CF">
        <w:tc>
          <w:tcPr>
            <w:tcW w:w="810" w:type="dxa"/>
          </w:tcPr>
          <w:p w:rsidR="00F71062" w:rsidRPr="00AE0725" w:rsidRDefault="00F71062" w:rsidP="00F710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AE072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N.4</w:t>
            </w:r>
          </w:p>
        </w:tc>
        <w:tc>
          <w:tcPr>
            <w:tcW w:w="10530" w:type="dxa"/>
          </w:tcPr>
          <w:p w:rsidR="00F71062" w:rsidRPr="00AE0725" w:rsidRDefault="00CB0F64" w:rsidP="00CB0F6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fr-FR"/>
              </w:rPr>
            </w:pPr>
            <w:r w:rsidRPr="00AE0725">
              <w:rPr>
                <w:rFonts w:asciiTheme="minorHAnsi" w:hAnsiTheme="minorHAnsi"/>
                <w:color w:val="000000"/>
                <w:sz w:val="22"/>
                <w:szCs w:val="22"/>
                <w:lang w:val="fr-FR"/>
              </w:rPr>
              <w:t>Règlement sur la loi applicable aux obligations contractuelles “Rome I” (N°593/2008); Règlement sur la loi applicable aux obligations non contractuelles “Rome II” (N°864/2007) ;</w:t>
            </w:r>
          </w:p>
        </w:tc>
        <w:tc>
          <w:tcPr>
            <w:tcW w:w="1710" w:type="dxa"/>
          </w:tcPr>
          <w:p w:rsidR="00F71062" w:rsidRPr="00AE0725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F71062" w:rsidRPr="00AE0725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</w:tr>
      <w:tr w:rsidR="00F71062" w:rsidRPr="00B31621" w:rsidTr="005276CF">
        <w:tc>
          <w:tcPr>
            <w:tcW w:w="810" w:type="dxa"/>
          </w:tcPr>
          <w:p w:rsidR="00F71062" w:rsidRPr="00AE0725" w:rsidRDefault="00F71062" w:rsidP="00F710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AE072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N.5</w:t>
            </w:r>
          </w:p>
        </w:tc>
        <w:tc>
          <w:tcPr>
            <w:tcW w:w="10530" w:type="dxa"/>
          </w:tcPr>
          <w:p w:rsidR="00F71062" w:rsidRPr="00AE0725" w:rsidRDefault="00CB0F64" w:rsidP="00CB0F6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fr-FR"/>
              </w:rPr>
            </w:pPr>
            <w:r w:rsidRPr="00AE0725">
              <w:rPr>
                <w:rFonts w:asciiTheme="minorHAnsi" w:hAnsiTheme="minorHAnsi"/>
                <w:color w:val="000000"/>
                <w:sz w:val="22"/>
                <w:szCs w:val="22"/>
                <w:lang w:val="fr-FR"/>
              </w:rPr>
              <w:t xml:space="preserve">Règlement  </w:t>
            </w:r>
            <w:r w:rsidRPr="00AE0725">
              <w:rPr>
                <w:rFonts w:asciiTheme="minorHAnsi" w:hAnsiTheme="minorHAnsi"/>
                <w:bCs/>
                <w:color w:val="000000"/>
                <w:sz w:val="22"/>
                <w:szCs w:val="22"/>
                <w:lang w:val="fr-FR"/>
              </w:rPr>
              <w:t xml:space="preserve">relatif à la signification et à la notification dans les États membres des actes judiciaires et extrajudiciaires en matière civile ou commerciale </w:t>
            </w:r>
            <w:r w:rsidRPr="00AE0725">
              <w:rPr>
                <w:rFonts w:asciiTheme="minorHAnsi" w:hAnsiTheme="minorHAnsi"/>
                <w:color w:val="000000"/>
                <w:sz w:val="22"/>
                <w:szCs w:val="22"/>
                <w:lang w:val="fr-FR"/>
              </w:rPr>
              <w:t>(N°1393/2007); règlement relatif à la coopération entre les juridictions des États membres dans le domaine de l'obtention des preuves en matière civile ou commerciale (N°1206/2001).</w:t>
            </w:r>
          </w:p>
        </w:tc>
        <w:tc>
          <w:tcPr>
            <w:tcW w:w="1710" w:type="dxa"/>
          </w:tcPr>
          <w:p w:rsidR="00F71062" w:rsidRPr="00AE0725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F71062" w:rsidRPr="00AE0725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F71062" w:rsidRPr="00CB0F64" w:rsidRDefault="00F71062" w:rsidP="00F71062">
      <w:pPr>
        <w:autoSpaceDE w:val="0"/>
        <w:autoSpaceDN w:val="0"/>
        <w:adjustRightInd w:val="0"/>
        <w:spacing w:before="120" w:after="240"/>
        <w:rPr>
          <w:rFonts w:asciiTheme="minorHAnsi" w:hAnsiTheme="minorHAnsi"/>
          <w:b/>
          <w:bCs/>
          <w:color w:val="000000"/>
          <w:lang w:val="fr-FR"/>
        </w:rPr>
      </w:pPr>
    </w:p>
    <w:sectPr w:rsidR="00F71062" w:rsidRPr="00CB0F64" w:rsidSect="00F71062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EF" w:rsidRDefault="00375DEF" w:rsidP="00AF0E0F">
      <w:r>
        <w:separator/>
      </w:r>
    </w:p>
  </w:endnote>
  <w:endnote w:type="continuationSeparator" w:id="0">
    <w:p w:rsidR="00375DEF" w:rsidRDefault="00375DEF" w:rsidP="00AF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EF" w:rsidRDefault="00375DEF" w:rsidP="00AF0E0F">
      <w:r>
        <w:separator/>
      </w:r>
    </w:p>
  </w:footnote>
  <w:footnote w:type="continuationSeparator" w:id="0">
    <w:p w:rsidR="00375DEF" w:rsidRDefault="00375DEF" w:rsidP="00AF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0F" w:rsidRPr="00AF0E0F" w:rsidRDefault="00775E89" w:rsidP="00AF0E0F">
    <w:pPr>
      <w:pStyle w:val="Header"/>
    </w:pPr>
    <w:r w:rsidRPr="00775E89">
      <w:rPr>
        <w:rFonts w:asciiTheme="minorHAnsi" w:hAnsiTheme="minorHAnsi"/>
        <w:b/>
        <w:bCs/>
        <w:i/>
        <w:noProof/>
        <w:color w:val="000000"/>
        <w:sz w:val="28"/>
        <w:szCs w:val="28"/>
        <w:lang w:val="en-US" w:eastAsia="en-US"/>
      </w:rPr>
      <w:drawing>
        <wp:inline distT="0" distB="0" distL="0" distR="0" wp14:anchorId="172D5620" wp14:editId="414DD275">
          <wp:extent cx="384048" cy="354042"/>
          <wp:effectExtent l="0" t="0" r="0" b="8255"/>
          <wp:docPr id="5" name="Picture 5" descr="Logo_new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9" name="Picture 5" descr="Logo_new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048" cy="35404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AF0E0F">
      <w:t xml:space="preserve">                                                                                                                                                                                                 </w:t>
    </w:r>
    <w:r w:rsidR="00AF0E0F">
      <w:rPr>
        <w:rFonts w:ascii="Calibri" w:hAnsi="Calibri" w:cs="Calibri"/>
        <w:b/>
        <w:noProof/>
        <w:lang w:val="en-US" w:eastAsia="en-US"/>
      </w:rPr>
      <w:drawing>
        <wp:inline distT="0" distB="0" distL="0" distR="0" wp14:anchorId="1DF38218" wp14:editId="21D29721">
          <wp:extent cx="459575" cy="274320"/>
          <wp:effectExtent l="0" t="0" r="0" b="0"/>
          <wp:docPr id="4" name="Picture 4" descr="CiLaw fi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Law final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57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62"/>
    <w:rsid w:val="000265A7"/>
    <w:rsid w:val="00065EFC"/>
    <w:rsid w:val="000A3B41"/>
    <w:rsid w:val="0027171C"/>
    <w:rsid w:val="00375DEF"/>
    <w:rsid w:val="005276CF"/>
    <w:rsid w:val="005835CD"/>
    <w:rsid w:val="00775E89"/>
    <w:rsid w:val="008E41B7"/>
    <w:rsid w:val="008F2EB0"/>
    <w:rsid w:val="00A06DC3"/>
    <w:rsid w:val="00AE0725"/>
    <w:rsid w:val="00AF0E0F"/>
    <w:rsid w:val="00B14270"/>
    <w:rsid w:val="00B31621"/>
    <w:rsid w:val="00B322E8"/>
    <w:rsid w:val="00C04FFC"/>
    <w:rsid w:val="00CB0F64"/>
    <w:rsid w:val="00D56661"/>
    <w:rsid w:val="00DD0350"/>
    <w:rsid w:val="00E51467"/>
    <w:rsid w:val="00F71062"/>
    <w:rsid w:val="00FA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76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E0F"/>
    <w:rPr>
      <w:rFonts w:ascii="Tahoma" w:eastAsia="Times New Roman" w:hAnsi="Tahoma" w:cs="Tahoma"/>
      <w:sz w:val="16"/>
      <w:szCs w:val="16"/>
      <w:lang w:val="de-AT" w:eastAsia="de-AT"/>
    </w:rPr>
  </w:style>
  <w:style w:type="paragraph" w:styleId="Header">
    <w:name w:val="header"/>
    <w:basedOn w:val="Normal"/>
    <w:link w:val="HeaderChar"/>
    <w:uiPriority w:val="99"/>
    <w:unhideWhenUsed/>
    <w:rsid w:val="00AF0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E0F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Footer">
    <w:name w:val="footer"/>
    <w:basedOn w:val="Normal"/>
    <w:link w:val="FooterChar"/>
    <w:uiPriority w:val="99"/>
    <w:unhideWhenUsed/>
    <w:rsid w:val="00AF0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E0F"/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76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E0F"/>
    <w:rPr>
      <w:rFonts w:ascii="Tahoma" w:eastAsia="Times New Roman" w:hAnsi="Tahoma" w:cs="Tahoma"/>
      <w:sz w:val="16"/>
      <w:szCs w:val="16"/>
      <w:lang w:val="de-AT" w:eastAsia="de-AT"/>
    </w:rPr>
  </w:style>
  <w:style w:type="paragraph" w:styleId="Header">
    <w:name w:val="header"/>
    <w:basedOn w:val="Normal"/>
    <w:link w:val="HeaderChar"/>
    <w:uiPriority w:val="99"/>
    <w:unhideWhenUsed/>
    <w:rsid w:val="00AF0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E0F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Footer">
    <w:name w:val="footer"/>
    <w:basedOn w:val="Normal"/>
    <w:link w:val="FooterChar"/>
    <w:uiPriority w:val="99"/>
    <w:unhideWhenUsed/>
    <w:rsid w:val="00AF0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E0F"/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nedetta.vermiglio@ejtn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 vermiglio</dc:creator>
  <cp:lastModifiedBy>benedetta vermiglio</cp:lastModifiedBy>
  <cp:revision>13</cp:revision>
  <cp:lastPrinted>2012-12-17T16:38:00Z</cp:lastPrinted>
  <dcterms:created xsi:type="dcterms:W3CDTF">2012-12-17T13:54:00Z</dcterms:created>
  <dcterms:modified xsi:type="dcterms:W3CDTF">2012-12-17T17:03:00Z</dcterms:modified>
</cp:coreProperties>
</file>