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0A78A4" w:rsidP="003F0A22">
      <w:pPr>
        <w:tabs>
          <w:tab w:val="left" w:pos="0"/>
        </w:tabs>
        <w:spacing w:before="60" w:line="276" w:lineRule="auto"/>
        <w:jc w:val="both"/>
        <w:rPr>
          <w:rFonts w:ascii="Bookman Old Style" w:hAnsi="Bookman Old Style"/>
        </w:rPr>
      </w:pPr>
      <w:r w:rsidRPr="000C6BA5">
        <w:rPr>
          <w:rFonts w:ascii="Bookman Old Style" w:hAnsi="Bookman Old Style"/>
        </w:rPr>
        <w:t>OSU-</w:t>
      </w:r>
      <w:r w:rsidR="00390CAF">
        <w:rPr>
          <w:rFonts w:ascii="Bookman Old Style" w:hAnsi="Bookman Old Style"/>
        </w:rPr>
        <w:t>II.401.31.</w:t>
      </w:r>
      <w:r w:rsidR="00DC0501">
        <w:rPr>
          <w:rFonts w:ascii="Bookman Old Style" w:hAnsi="Bookman Old Style"/>
        </w:rPr>
        <w:t>1</w:t>
      </w:r>
      <w:r w:rsidR="00F71D49">
        <w:rPr>
          <w:rFonts w:ascii="Bookman Old Style" w:hAnsi="Bookman Old Style"/>
        </w:rPr>
        <w:t>2</w:t>
      </w:r>
      <w:r w:rsidR="00390CAF">
        <w:rPr>
          <w:rFonts w:ascii="Bookman Old Style" w:hAnsi="Bookman Old Style"/>
        </w:rPr>
        <w:t>.2017</w:t>
      </w:r>
    </w:p>
    <w:p w:rsidR="000A78A4" w:rsidRPr="00DC0501" w:rsidRDefault="00390CAF" w:rsidP="003F0A22">
      <w:pPr>
        <w:tabs>
          <w:tab w:val="left" w:pos="0"/>
        </w:tabs>
        <w:spacing w:before="60" w:line="276" w:lineRule="auto"/>
        <w:jc w:val="both"/>
        <w:rPr>
          <w:rFonts w:ascii="Bookman Old Style" w:hAnsi="Bookman Old Style"/>
        </w:rPr>
      </w:pPr>
      <w:r w:rsidRPr="00DC0501">
        <w:rPr>
          <w:rFonts w:ascii="Bookman Old Style" w:hAnsi="Bookman Old Style"/>
        </w:rPr>
        <w:t xml:space="preserve">C </w:t>
      </w:r>
      <w:r w:rsidR="0039166C" w:rsidRPr="00DC0501">
        <w:rPr>
          <w:rFonts w:ascii="Bookman Old Style" w:hAnsi="Bookman Old Style"/>
        </w:rPr>
        <w:t>8/</w:t>
      </w:r>
      <w:r w:rsidR="00F71D49">
        <w:rPr>
          <w:rFonts w:ascii="Bookman Old Style" w:hAnsi="Bookman Old Style"/>
        </w:rPr>
        <w:t>K</w:t>
      </w:r>
      <w:r w:rsidR="00E740A0" w:rsidRPr="00DC0501">
        <w:rPr>
          <w:rFonts w:ascii="Bookman Old Style" w:hAnsi="Bookman Old Style"/>
        </w:rPr>
        <w:t>/</w:t>
      </w:r>
      <w:r w:rsidR="0039166C" w:rsidRPr="00DC0501">
        <w:rPr>
          <w:rFonts w:ascii="Bookman Old Style" w:hAnsi="Bookman Old Style"/>
        </w:rPr>
        <w:t>17</w:t>
      </w:r>
      <w:r w:rsidR="000A78A4" w:rsidRPr="00DC0501">
        <w:rPr>
          <w:rFonts w:ascii="Bookman Old Style" w:hAnsi="Bookman Old Style"/>
        </w:rPr>
        <w:tab/>
      </w:r>
      <w:r w:rsidR="000A78A4" w:rsidRPr="00DC0501">
        <w:rPr>
          <w:rFonts w:ascii="Bookman Old Style" w:hAnsi="Bookman Old Style"/>
        </w:rPr>
        <w:tab/>
      </w:r>
      <w:r w:rsidR="000A78A4" w:rsidRPr="00DC0501">
        <w:rPr>
          <w:rFonts w:ascii="Bookman Old Style" w:hAnsi="Bookman Old Style"/>
        </w:rPr>
        <w:tab/>
      </w:r>
      <w:r w:rsidR="000A78A4" w:rsidRPr="00DC0501">
        <w:rPr>
          <w:rFonts w:ascii="Bookman Old Style" w:hAnsi="Bookman Old Style"/>
        </w:rPr>
        <w:tab/>
      </w:r>
      <w:r w:rsidR="000A78A4" w:rsidRPr="00DC0501">
        <w:rPr>
          <w:rFonts w:ascii="Bookman Old Style" w:hAnsi="Bookman Old Style"/>
        </w:rPr>
        <w:tab/>
      </w:r>
      <w:r w:rsidR="00425E32" w:rsidRPr="00DC0501">
        <w:rPr>
          <w:rFonts w:ascii="Bookman Old Style" w:hAnsi="Bookman Old Style"/>
        </w:rPr>
        <w:t xml:space="preserve">  </w:t>
      </w:r>
      <w:r w:rsidRPr="00DC0501">
        <w:rPr>
          <w:rFonts w:ascii="Bookman Old Style" w:hAnsi="Bookman Old Style"/>
        </w:rPr>
        <w:tab/>
      </w:r>
      <w:r w:rsidRPr="00DC0501">
        <w:rPr>
          <w:rFonts w:ascii="Bookman Old Style" w:hAnsi="Bookman Old Style"/>
        </w:rPr>
        <w:tab/>
        <w:t xml:space="preserve">       </w:t>
      </w:r>
      <w:r w:rsidR="000A78A4" w:rsidRPr="00DC0501">
        <w:rPr>
          <w:rFonts w:ascii="Bookman Old Style" w:hAnsi="Bookman Old Style"/>
        </w:rPr>
        <w:t>Lublin,</w:t>
      </w:r>
      <w:r w:rsidRPr="00DC0501">
        <w:rPr>
          <w:rFonts w:ascii="Bookman Old Style" w:hAnsi="Bookman Old Style"/>
        </w:rPr>
        <w:t xml:space="preserve"> 07 marca</w:t>
      </w:r>
      <w:r w:rsidR="00425E32" w:rsidRPr="00DC0501">
        <w:rPr>
          <w:rFonts w:ascii="Bookman Old Style" w:hAnsi="Bookman Old Style"/>
        </w:rPr>
        <w:t xml:space="preserve"> </w:t>
      </w:r>
      <w:r w:rsidR="000A78A4" w:rsidRPr="00DC0501">
        <w:rPr>
          <w:rFonts w:ascii="Bookman Old Style" w:hAnsi="Bookman Old Style"/>
        </w:rPr>
        <w:t>201</w:t>
      </w:r>
      <w:r w:rsidRPr="00DC0501">
        <w:rPr>
          <w:rFonts w:ascii="Bookman Old Style" w:hAnsi="Bookman Old Style"/>
        </w:rPr>
        <w:t>7r.</w:t>
      </w:r>
      <w:r w:rsidR="000A78A4" w:rsidRPr="00DC0501">
        <w:rPr>
          <w:rFonts w:ascii="Bookman Old Style" w:hAnsi="Bookman Old Style"/>
        </w:rPr>
        <w:t xml:space="preserve"> </w:t>
      </w:r>
    </w:p>
    <w:p w:rsidR="000A78A4" w:rsidRPr="009406B1" w:rsidRDefault="00AB71B2"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622B1C" w:rsidRPr="00622B1C" w:rsidRDefault="00353B21" w:rsidP="0028508E">
      <w:pPr>
        <w:jc w:val="center"/>
        <w:rPr>
          <w:rFonts w:ascii="Bookman Old Style" w:hAnsi="Bookman Old Style"/>
        </w:rPr>
      </w:pPr>
      <w:r>
        <w:rPr>
          <w:rFonts w:ascii="Bookman Old Style" w:hAnsi="Bookman Old Style"/>
        </w:rPr>
        <w:t xml:space="preserve">SZKOLENIA DLA </w:t>
      </w:r>
      <w:r w:rsidR="00622B1C">
        <w:rPr>
          <w:rFonts w:ascii="Bookman Old Style" w:hAnsi="Bookman Old Style"/>
        </w:rPr>
        <w:t xml:space="preserve">SĘDZIÓW </w:t>
      </w:r>
      <w:r w:rsidR="0039166C" w:rsidRPr="0039166C">
        <w:rPr>
          <w:rFonts w:ascii="Bookman Old Style" w:hAnsi="Bookman Old Style"/>
        </w:rPr>
        <w:t>ORZEKAJĄCY</w:t>
      </w:r>
      <w:r w:rsidR="0039166C">
        <w:rPr>
          <w:rFonts w:ascii="Bookman Old Style" w:hAnsi="Bookman Old Style"/>
        </w:rPr>
        <w:t>CH</w:t>
      </w:r>
      <w:r w:rsidR="0039166C" w:rsidRPr="0039166C">
        <w:rPr>
          <w:rFonts w:ascii="Bookman Old Style" w:hAnsi="Bookman Old Style"/>
        </w:rPr>
        <w:t xml:space="preserve"> W </w:t>
      </w:r>
      <w:r w:rsidR="0039166C">
        <w:rPr>
          <w:rFonts w:ascii="Bookman Old Style" w:hAnsi="Bookman Old Style"/>
        </w:rPr>
        <w:t>WYDZIAŁACH CYWILNYCH SĄDÓW REJO</w:t>
      </w:r>
      <w:r w:rsidR="0039166C" w:rsidRPr="0039166C">
        <w:rPr>
          <w:rFonts w:ascii="Bookman Old Style" w:hAnsi="Bookman Old Style"/>
        </w:rPr>
        <w:t>NOWYCH I SĄD</w:t>
      </w:r>
      <w:r w:rsidR="00622B1C">
        <w:rPr>
          <w:rFonts w:ascii="Bookman Old Style" w:hAnsi="Bookman Old Style"/>
        </w:rPr>
        <w:t xml:space="preserve">ÓW OKRĘGOWYCH II INSTANCJI ORAZ </w:t>
      </w:r>
      <w:r w:rsidR="0039166C">
        <w:rPr>
          <w:rFonts w:ascii="Bookman Old Style" w:hAnsi="Bookman Old Style"/>
        </w:rPr>
        <w:t>ASYSTENTÓW</w:t>
      </w:r>
      <w:r w:rsidR="0039166C" w:rsidRPr="0039166C">
        <w:rPr>
          <w:rFonts w:ascii="Bookman Old Style" w:hAnsi="Bookman Old Style"/>
        </w:rPr>
        <w:t xml:space="preserve"> SĘDZIÓW </w:t>
      </w:r>
      <w:r w:rsidR="0039166C">
        <w:rPr>
          <w:rFonts w:ascii="Bookman Old Style" w:hAnsi="Bookman Old Style"/>
        </w:rPr>
        <w:t>ORZEKAJĄCYCH W TYCH WYDZIAŁACH,</w:t>
      </w:r>
      <w:r w:rsidR="00622B1C">
        <w:rPr>
          <w:rFonts w:ascii="Bookman Old Style" w:hAnsi="Bookman Old Style"/>
        </w:rPr>
        <w:t xml:space="preserve"> A TAKŻE</w:t>
      </w:r>
      <w:r w:rsidR="0039166C">
        <w:rPr>
          <w:rFonts w:ascii="Bookman Old Style" w:hAnsi="Bookman Old Style"/>
        </w:rPr>
        <w:t xml:space="preserve"> PROKURATORÓW I ASESORÓW</w:t>
      </w:r>
      <w:r w:rsidR="0039166C" w:rsidRPr="0039166C">
        <w:rPr>
          <w:rFonts w:ascii="Bookman Old Style" w:hAnsi="Bookman Old Style"/>
        </w:rPr>
        <w:t xml:space="preserve"> PROKURATURY ZAJMUJĄCY</w:t>
      </w:r>
      <w:r w:rsidR="0039166C">
        <w:rPr>
          <w:rFonts w:ascii="Bookman Old Style" w:hAnsi="Bookman Old Style"/>
        </w:rPr>
        <w:t>CH</w:t>
      </w:r>
      <w:r w:rsidR="0039166C" w:rsidRPr="0039166C">
        <w:rPr>
          <w:rFonts w:ascii="Bookman Old Style" w:hAnsi="Bookman Old Style"/>
        </w:rPr>
        <w:t xml:space="preserve"> </w:t>
      </w:r>
      <w:r w:rsidR="0039166C" w:rsidRPr="00622B1C">
        <w:rPr>
          <w:rFonts w:ascii="Bookman Old Style" w:hAnsi="Bookman Old Style"/>
        </w:rPr>
        <w:t>SIĘ SPRAWAMI Z ZAKRESU PRAWA CYWILNEGO</w:t>
      </w:r>
    </w:p>
    <w:p w:rsidR="000A78A4" w:rsidRPr="00622B1C" w:rsidRDefault="00622B1C" w:rsidP="0028508E">
      <w:pPr>
        <w:jc w:val="center"/>
        <w:rPr>
          <w:rFonts w:ascii="Bookman Old Style" w:hAnsi="Bookman Old Style"/>
          <w:b/>
        </w:rPr>
      </w:pPr>
      <w:r w:rsidRPr="00622B1C">
        <w:rPr>
          <w:rFonts w:ascii="Bookman Old Style" w:hAnsi="Bookman Old Style"/>
        </w:rPr>
        <w:t xml:space="preserve">z obszaru apelacji </w:t>
      </w:r>
      <w:r w:rsidR="00F71D49">
        <w:rPr>
          <w:rFonts w:ascii="Bookman Old Style" w:hAnsi="Bookman Old Style"/>
        </w:rPr>
        <w:t>wrocławskiej</w:t>
      </w:r>
      <w:r w:rsidR="00DC0501">
        <w:rPr>
          <w:rFonts w:ascii="Bookman Old Style" w:hAnsi="Bookman Old Style"/>
        </w:rPr>
        <w:t xml:space="preserve"> </w:t>
      </w:r>
      <w:r w:rsidR="00834D4B">
        <w:rPr>
          <w:rFonts w:ascii="Bookman Old Style" w:hAnsi="Bookman Old Style"/>
        </w:rPr>
        <w:t xml:space="preserve"> </w:t>
      </w:r>
      <w:r w:rsidR="00D077DB">
        <w:rPr>
          <w:rFonts w:ascii="Bookman Old Style" w:hAnsi="Bookman Old Style"/>
        </w:rPr>
        <w:t xml:space="preserve"> </w:t>
      </w:r>
      <w:r w:rsidR="004E5DE1">
        <w:rPr>
          <w:rFonts w:ascii="Bookman Old Style" w:hAnsi="Bookman Old Style"/>
        </w:rPr>
        <w:t xml:space="preserve"> </w:t>
      </w:r>
      <w:r w:rsidR="00AB71B2">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AB71B2"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AB71B2"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3F0A22" w:rsidP="000A78A4">
      <w:pPr>
        <w:jc w:val="center"/>
        <w:rPr>
          <w:rFonts w:ascii="Bookman Old Style" w:hAnsi="Bookman Old Style"/>
          <w:b/>
        </w:rPr>
      </w:pPr>
    </w:p>
    <w:p w:rsidR="003F0A22" w:rsidRDefault="0039166C" w:rsidP="0039166C">
      <w:pPr>
        <w:tabs>
          <w:tab w:val="left" w:pos="2640"/>
        </w:tabs>
        <w:jc w:val="center"/>
        <w:rPr>
          <w:rFonts w:ascii="Bookman Old Style" w:hAnsi="Bookman Old Style"/>
          <w:b/>
        </w:rPr>
      </w:pPr>
      <w:r>
        <w:rPr>
          <w:rFonts w:ascii="Bookman Old Style" w:hAnsi="Bookman Old Style"/>
          <w:b/>
        </w:rPr>
        <w:t>„</w:t>
      </w:r>
      <w:r w:rsidRPr="0039166C">
        <w:rPr>
          <w:rFonts w:ascii="Bookman Old Style" w:hAnsi="Bookman Old Style"/>
          <w:b/>
        </w:rPr>
        <w:t>Dział spadku, podział majątku wspól</w:t>
      </w:r>
      <w:r>
        <w:rPr>
          <w:rFonts w:ascii="Bookman Old Style" w:hAnsi="Bookman Old Style"/>
          <w:b/>
        </w:rPr>
        <w:t>nego, rozliczenia majątkowe kon</w:t>
      </w:r>
      <w:r w:rsidRPr="0039166C">
        <w:rPr>
          <w:rFonts w:ascii="Bookman Old Style" w:hAnsi="Bookman Old Style"/>
          <w:b/>
        </w:rPr>
        <w:t>kubentów</w:t>
      </w:r>
      <w:r>
        <w:rPr>
          <w:rFonts w:ascii="Bookman Old Style" w:hAnsi="Bookman Old Style"/>
          <w:b/>
        </w:rPr>
        <w:t>”</w:t>
      </w:r>
    </w:p>
    <w:p w:rsidR="0039166C" w:rsidRDefault="0039166C" w:rsidP="0039166C">
      <w:pPr>
        <w:tabs>
          <w:tab w:val="left" w:pos="2640"/>
        </w:tabs>
        <w:rPr>
          <w:rFonts w:ascii="Bookman Old Style" w:hAnsi="Bookman Old Style"/>
          <w:b/>
        </w:rPr>
      </w:pPr>
    </w:p>
    <w:p w:rsidR="000A78A4" w:rsidRPr="009406B1" w:rsidRDefault="00AB71B2"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AB71B2"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F71D49" w:rsidRPr="007D03E0" w:rsidRDefault="00F71D49" w:rsidP="00F71D49">
      <w:pPr>
        <w:spacing w:line="276" w:lineRule="auto"/>
        <w:rPr>
          <w:rFonts w:ascii="Bookman Old Style" w:hAnsi="Bookman Old Style"/>
        </w:rPr>
      </w:pPr>
      <w:r>
        <w:rPr>
          <w:rFonts w:ascii="Bookman Old Style" w:hAnsi="Bookman Old Style"/>
        </w:rPr>
        <w:t>9 czerwca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Pr>
          <w:rFonts w:ascii="Bookman Old Style" w:hAnsi="Bookman Old Style"/>
        </w:rPr>
        <w:tab/>
      </w:r>
      <w:r w:rsidR="000A78A4" w:rsidRPr="007D03E0">
        <w:rPr>
          <w:rFonts w:ascii="Bookman Old Style" w:hAnsi="Bookman Old Style"/>
        </w:rPr>
        <w:tab/>
      </w:r>
      <w:r>
        <w:rPr>
          <w:rFonts w:ascii="Bookman Old Style" w:hAnsi="Bookman Old Style"/>
        </w:rPr>
        <w:t>Prokuratura Okręgowy we Wrocławiu</w:t>
      </w:r>
    </w:p>
    <w:p w:rsidR="00F71D49" w:rsidRPr="00381D8A" w:rsidRDefault="00F71D49" w:rsidP="00F71D49">
      <w:pPr>
        <w:spacing w:line="276" w:lineRule="auto"/>
        <w:ind w:left="2832" w:firstLine="708"/>
        <w:rPr>
          <w:rFonts w:ascii="Bookman Old Style" w:hAnsi="Bookman Old Style"/>
        </w:rPr>
      </w:pPr>
      <w:r>
        <w:rPr>
          <w:rFonts w:ascii="Bookman Old Style" w:hAnsi="Bookman Old Style"/>
        </w:rPr>
        <w:t>ul. Podwale 30, 50-950 Wrocław</w:t>
      </w:r>
    </w:p>
    <w:p w:rsidR="00F71D49" w:rsidRPr="007D03E0" w:rsidRDefault="00F71D49" w:rsidP="00F71D49">
      <w:pPr>
        <w:spacing w:line="276" w:lineRule="auto"/>
        <w:ind w:left="2832" w:firstLine="708"/>
        <w:rPr>
          <w:rFonts w:ascii="Bookman Old Style" w:hAnsi="Bookman Old Style"/>
        </w:rPr>
      </w:pPr>
      <w:r>
        <w:rPr>
          <w:rFonts w:ascii="Bookman Old Style" w:hAnsi="Bookman Old Style"/>
        </w:rPr>
        <w:t>sala konferencyjna nr 24</w:t>
      </w:r>
    </w:p>
    <w:p w:rsidR="006D112B" w:rsidRPr="007D03E0" w:rsidRDefault="006D112B" w:rsidP="00F71D49">
      <w:pPr>
        <w:spacing w:line="276" w:lineRule="auto"/>
        <w:rPr>
          <w:rFonts w:ascii="Bookman Old Style" w:hAnsi="Bookman Old Style"/>
        </w:rPr>
      </w:pPr>
    </w:p>
    <w:p w:rsidR="000A78A4" w:rsidRPr="009406B1" w:rsidRDefault="00AB71B2"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AB71B2"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B71092" w:rsidRDefault="000A78A4" w:rsidP="00622B1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AB71B2"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AB71B2"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9166C" w:rsidRPr="00B71092" w:rsidRDefault="0039166C" w:rsidP="00AD6205">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9166C" w:rsidRPr="0039166C" w:rsidRDefault="0039166C" w:rsidP="0039166C">
      <w:pPr>
        <w:pStyle w:val="Akapitzlist"/>
        <w:spacing w:before="60"/>
        <w:ind w:left="284"/>
        <w:jc w:val="both"/>
        <w:rPr>
          <w:rFonts w:ascii="Bookman Old Style" w:hAnsi="Bookman Old Style"/>
          <w:sz w:val="22"/>
          <w:szCs w:val="22"/>
        </w:rPr>
      </w:pPr>
      <w:r w:rsidRPr="0039166C">
        <w:rPr>
          <w:rFonts w:ascii="Bookman Old Style" w:hAnsi="Bookman Old Style"/>
          <w:sz w:val="22"/>
          <w:szCs w:val="22"/>
        </w:rPr>
        <w:t>sędzia Anna Cybulska</w:t>
      </w:r>
    </w:p>
    <w:p w:rsidR="0039166C" w:rsidRDefault="00622B1C" w:rsidP="0039166C">
      <w:pPr>
        <w:pStyle w:val="Akapitzlist"/>
        <w:spacing w:before="60"/>
        <w:ind w:left="284"/>
        <w:jc w:val="both"/>
        <w:rPr>
          <w:rFonts w:ascii="Bookman Old Style" w:hAnsi="Bookman Old Style"/>
          <w:sz w:val="22"/>
          <w:szCs w:val="22"/>
        </w:rPr>
      </w:pPr>
      <w:r>
        <w:rPr>
          <w:rFonts w:ascii="Bookman Old Style" w:hAnsi="Bookman Old Style"/>
          <w:sz w:val="22"/>
          <w:szCs w:val="22"/>
        </w:rPr>
        <w:t>tel: 81</w:t>
      </w:r>
      <w:r w:rsidR="0039166C" w:rsidRPr="0039166C">
        <w:rPr>
          <w:rFonts w:ascii="Bookman Old Style" w:hAnsi="Bookman Old Style"/>
          <w:sz w:val="22"/>
          <w:szCs w:val="22"/>
        </w:rPr>
        <w:t xml:space="preserve"> 458 37 57</w:t>
      </w:r>
    </w:p>
    <w:p w:rsidR="0039166C" w:rsidRPr="00105AB9" w:rsidRDefault="00105AB9" w:rsidP="0039166C">
      <w:pPr>
        <w:pStyle w:val="Akapitzlist"/>
        <w:spacing w:before="60"/>
        <w:ind w:left="284"/>
        <w:jc w:val="both"/>
        <w:rPr>
          <w:rFonts w:ascii="Bookman Old Style" w:hAnsi="Bookman Old Style"/>
          <w:sz w:val="22"/>
          <w:szCs w:val="22"/>
          <w:lang w:val="en-US"/>
        </w:rPr>
      </w:pPr>
      <w:r w:rsidRPr="00105AB9">
        <w:rPr>
          <w:rFonts w:ascii="Bookman Old Style" w:hAnsi="Bookman Old Style"/>
          <w:sz w:val="22"/>
          <w:szCs w:val="22"/>
          <w:lang w:val="en-US"/>
        </w:rPr>
        <w:t xml:space="preserve">mail: </w:t>
      </w:r>
      <w:hyperlink r:id="rId10" w:history="1">
        <w:r w:rsidRPr="00105AB9">
          <w:rPr>
            <w:rStyle w:val="Hipercze"/>
            <w:rFonts w:ascii="Bookman Old Style" w:hAnsi="Bookman Old Style"/>
            <w:sz w:val="22"/>
            <w:szCs w:val="22"/>
            <w:lang w:val="en-US"/>
          </w:rPr>
          <w:t>a.cybulska@kssip.gov.pl</w:t>
        </w:r>
      </w:hyperlink>
    </w:p>
    <w:p w:rsidR="00105AB9" w:rsidRPr="00105AB9" w:rsidRDefault="00105AB9" w:rsidP="0039166C">
      <w:pPr>
        <w:pStyle w:val="Akapitzlist"/>
        <w:spacing w:before="60"/>
        <w:ind w:left="284"/>
        <w:jc w:val="both"/>
        <w:rPr>
          <w:rFonts w:ascii="Bookman Old Style" w:hAnsi="Bookman Old Style"/>
          <w:sz w:val="22"/>
          <w:szCs w:val="22"/>
          <w:lang w:val="en-US"/>
        </w:rPr>
      </w:pPr>
    </w:p>
    <w:p w:rsidR="0039166C" w:rsidRPr="0017548D" w:rsidRDefault="00105AB9" w:rsidP="0039166C">
      <w:pPr>
        <w:pStyle w:val="Akapitzlist"/>
        <w:spacing w:before="60"/>
        <w:ind w:left="284"/>
        <w:jc w:val="both"/>
        <w:rPr>
          <w:rFonts w:ascii="Bookman Old Style" w:hAnsi="Bookman Old Style"/>
          <w:sz w:val="22"/>
          <w:szCs w:val="22"/>
        </w:rPr>
      </w:pPr>
      <w:r w:rsidRPr="0017548D">
        <w:rPr>
          <w:rFonts w:ascii="Bookman Old Style" w:hAnsi="Bookman Old Style"/>
          <w:sz w:val="22"/>
          <w:szCs w:val="22"/>
        </w:rPr>
        <w:lastRenderedPageBreak/>
        <w:t>organizacyjnie:</w:t>
      </w:r>
    </w:p>
    <w:p w:rsidR="00DE1EF1" w:rsidRDefault="00105AB9" w:rsidP="0039166C">
      <w:pPr>
        <w:pStyle w:val="Akapitzlist"/>
        <w:spacing w:before="60"/>
        <w:ind w:left="284"/>
        <w:jc w:val="both"/>
        <w:rPr>
          <w:rFonts w:ascii="Bookman Old Style" w:hAnsi="Bookman Old Style"/>
          <w:sz w:val="22"/>
          <w:szCs w:val="22"/>
        </w:rPr>
      </w:pPr>
      <w:r w:rsidRPr="0017548D">
        <w:rPr>
          <w:rFonts w:ascii="Bookman Old Style" w:hAnsi="Bookman Old Style"/>
          <w:sz w:val="22"/>
          <w:szCs w:val="22"/>
        </w:rPr>
        <w:t>s</w:t>
      </w:r>
      <w:r w:rsidR="00DE1EF1">
        <w:rPr>
          <w:rFonts w:ascii="Bookman Old Style" w:hAnsi="Bookman Old Style"/>
          <w:sz w:val="22"/>
          <w:szCs w:val="22"/>
        </w:rPr>
        <w:t>tarszy inspektor Dorota Jędrasik</w:t>
      </w:r>
    </w:p>
    <w:p w:rsidR="00105AB9" w:rsidRPr="0017548D" w:rsidRDefault="00105AB9" w:rsidP="0039166C">
      <w:pPr>
        <w:pStyle w:val="Akapitzlist"/>
        <w:spacing w:before="60"/>
        <w:ind w:left="284"/>
        <w:jc w:val="both"/>
        <w:rPr>
          <w:rFonts w:ascii="Bookman Old Style" w:hAnsi="Bookman Old Style"/>
          <w:sz w:val="22"/>
          <w:szCs w:val="22"/>
        </w:rPr>
      </w:pPr>
      <w:r w:rsidRPr="0017548D">
        <w:rPr>
          <w:rFonts w:ascii="Bookman Old Style" w:hAnsi="Bookman Old Style"/>
          <w:sz w:val="22"/>
          <w:szCs w:val="22"/>
        </w:rPr>
        <w:t>tel: 81 458 37 42</w:t>
      </w:r>
    </w:p>
    <w:p w:rsidR="00105AB9" w:rsidRPr="00E740A0" w:rsidRDefault="00105AB9" w:rsidP="0039166C">
      <w:pPr>
        <w:pStyle w:val="Akapitzlist"/>
        <w:spacing w:before="60"/>
        <w:ind w:left="284"/>
        <w:jc w:val="both"/>
        <w:rPr>
          <w:rFonts w:ascii="Bookman Old Style" w:hAnsi="Bookman Old Style"/>
          <w:sz w:val="22"/>
          <w:szCs w:val="22"/>
          <w:lang w:val="en-US"/>
        </w:rPr>
      </w:pPr>
      <w:r w:rsidRPr="00DE1EF1">
        <w:rPr>
          <w:rFonts w:ascii="Bookman Old Style" w:hAnsi="Bookman Old Style"/>
          <w:sz w:val="22"/>
          <w:szCs w:val="22"/>
          <w:lang w:val="en-US"/>
        </w:rPr>
        <w:t xml:space="preserve">mail: </w:t>
      </w:r>
      <w:hyperlink r:id="rId11" w:history="1">
        <w:r w:rsidR="00DE1EF1" w:rsidRPr="00DE1EF1">
          <w:rPr>
            <w:rStyle w:val="Hipercze"/>
            <w:rFonts w:ascii="Bookman Old Style" w:hAnsi="Bookman Old Style"/>
            <w:sz w:val="22"/>
            <w:szCs w:val="22"/>
            <w:lang w:val="en-US"/>
          </w:rPr>
          <w:t>d.jedrasik@kssip.gov.pl</w:t>
        </w:r>
      </w:hyperlink>
    </w:p>
    <w:p w:rsidR="00105AB9" w:rsidRPr="00DE1EF1" w:rsidRDefault="00105AB9" w:rsidP="0039166C">
      <w:pPr>
        <w:pStyle w:val="Akapitzlist"/>
        <w:spacing w:before="60"/>
        <w:ind w:left="284"/>
        <w:jc w:val="both"/>
        <w:rPr>
          <w:rFonts w:ascii="Bookman Old Style" w:hAnsi="Bookman Old Style"/>
          <w:sz w:val="22"/>
          <w:szCs w:val="22"/>
          <w:lang w:val="en-US"/>
        </w:rPr>
      </w:pPr>
    </w:p>
    <w:p w:rsidR="0039166C" w:rsidRPr="00DE1EF1" w:rsidRDefault="0039166C" w:rsidP="0039166C">
      <w:pPr>
        <w:pStyle w:val="Akapitzlist"/>
        <w:spacing w:before="60"/>
        <w:ind w:left="284"/>
        <w:jc w:val="both"/>
        <w:rPr>
          <w:rFonts w:ascii="Bookman Old Style" w:hAnsi="Bookman Old Style"/>
          <w:sz w:val="22"/>
          <w:szCs w:val="22"/>
          <w:lang w:val="en-US"/>
        </w:rPr>
      </w:pPr>
    </w:p>
    <w:p w:rsidR="00425E32" w:rsidRPr="00B71092" w:rsidRDefault="00425E32" w:rsidP="00FA1C5C">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AB71B2"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AB71B2"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CE39A1" w:rsidRDefault="0039166C" w:rsidP="0039166C">
      <w:pPr>
        <w:shd w:val="clear" w:color="auto" w:fill="FEFEFE"/>
        <w:spacing w:after="135" w:line="360" w:lineRule="auto"/>
        <w:jc w:val="both"/>
        <w:rPr>
          <w:rFonts w:ascii="Bookman Old Style" w:eastAsiaTheme="minorHAnsi" w:hAnsi="Bookman Old Style"/>
          <w:b/>
          <w:bCs/>
        </w:rPr>
      </w:pPr>
      <w:r>
        <w:rPr>
          <w:rFonts w:ascii="Bookman Old Style" w:eastAsiaTheme="minorHAnsi" w:hAnsi="Bookman Old Style"/>
          <w:b/>
          <w:bCs/>
        </w:rPr>
        <w:t>Krzysztof Górski</w:t>
      </w:r>
      <w:r w:rsidR="00CE39A1">
        <w:rPr>
          <w:rFonts w:ascii="Bookman Old Style" w:eastAsiaTheme="minorHAnsi" w:hAnsi="Bookman Old Style"/>
          <w:b/>
          <w:bCs/>
        </w:rPr>
        <w:t xml:space="preserve"> </w:t>
      </w:r>
    </w:p>
    <w:p w:rsidR="000A78A4" w:rsidRDefault="0039166C" w:rsidP="00CE39A1">
      <w:pPr>
        <w:shd w:val="clear" w:color="auto" w:fill="FEFEFE"/>
        <w:spacing w:after="135" w:line="276" w:lineRule="auto"/>
        <w:jc w:val="both"/>
        <w:rPr>
          <w:rFonts w:ascii="Bookman Old Style" w:eastAsiaTheme="minorHAnsi" w:hAnsi="Bookman Old Style" w:cs="Arial"/>
          <w:color w:val="333333"/>
        </w:rPr>
      </w:pPr>
      <w:r>
        <w:rPr>
          <w:rFonts w:ascii="Bookman Old Style" w:eastAsia="Calibri" w:hAnsi="Bookman Old Style"/>
          <w:lang w:eastAsia="en-US"/>
        </w:rPr>
        <w:t>Sędzia</w:t>
      </w:r>
      <w:r w:rsidRPr="00E55171">
        <w:rPr>
          <w:rFonts w:ascii="Bookman Old Style" w:eastAsia="Calibri" w:hAnsi="Bookman Old Style"/>
          <w:lang w:eastAsia="en-US"/>
        </w:rPr>
        <w:t xml:space="preserve"> Sądu </w:t>
      </w:r>
      <w:r>
        <w:rPr>
          <w:rFonts w:ascii="Bookman Old Style" w:eastAsia="Calibri" w:hAnsi="Bookman Old Style"/>
          <w:lang w:eastAsia="en-US"/>
        </w:rPr>
        <w:t>Apelacyjn</w:t>
      </w:r>
      <w:r w:rsidRPr="00E55171">
        <w:rPr>
          <w:rFonts w:ascii="Bookman Old Style" w:eastAsia="Calibri" w:hAnsi="Bookman Old Style"/>
          <w:lang w:eastAsia="en-US"/>
        </w:rPr>
        <w:t xml:space="preserve">ego w Szczecinie, w latach 2007 – 2009 </w:t>
      </w:r>
      <w:r w:rsidRPr="00E55171">
        <w:rPr>
          <w:rFonts w:ascii="Bookman Old Style" w:hAnsi="Bookman Old Style" w:cs="Calibri"/>
          <w:color w:val="000000"/>
        </w:rPr>
        <w:t>wizytator do spraw gospodarczych w Sądzie Okręgowym w Szczecinie. Doświadczony wykładowca z zakresu procedury cy</w:t>
      </w:r>
      <w:r w:rsidR="0017548D">
        <w:rPr>
          <w:rFonts w:ascii="Bookman Old Style" w:hAnsi="Bookman Old Style" w:cs="Calibri"/>
          <w:color w:val="000000"/>
        </w:rPr>
        <w:t>wilnej oraz prawa gospodarczego, prowadzi szkolenia</w:t>
      </w:r>
      <w:r w:rsidRPr="00E55171">
        <w:rPr>
          <w:rFonts w:ascii="Bookman Old Style" w:hAnsi="Bookman Old Style" w:cs="Calibri"/>
          <w:color w:val="000000"/>
        </w:rPr>
        <w:t xml:space="preserve"> dla </w:t>
      </w:r>
      <w:r w:rsidR="0017548D">
        <w:rPr>
          <w:rFonts w:ascii="Bookman Old Style" w:hAnsi="Bookman Old Style" w:cs="Calibri"/>
          <w:color w:val="000000"/>
        </w:rPr>
        <w:t xml:space="preserve">aplikantów, </w:t>
      </w:r>
      <w:r w:rsidRPr="00E55171">
        <w:rPr>
          <w:rFonts w:ascii="Bookman Old Style" w:hAnsi="Bookman Old Style" w:cs="Calibri"/>
          <w:color w:val="000000"/>
        </w:rPr>
        <w:t>sędziów</w:t>
      </w:r>
      <w:r w:rsidR="00161EC4">
        <w:rPr>
          <w:rFonts w:ascii="Bookman Old Style" w:hAnsi="Bookman Old Style" w:cs="Calibri"/>
          <w:color w:val="000000"/>
        </w:rPr>
        <w:t>,</w:t>
      </w:r>
      <w:r w:rsidR="0017548D">
        <w:rPr>
          <w:rFonts w:ascii="Bookman Old Style" w:hAnsi="Bookman Old Style" w:cs="Calibri"/>
          <w:color w:val="000000"/>
        </w:rPr>
        <w:t xml:space="preserve"> radców prawnych.</w:t>
      </w:r>
    </w:p>
    <w:p w:rsidR="0039166C" w:rsidRPr="0039166C" w:rsidRDefault="0039166C" w:rsidP="0039166C">
      <w:pPr>
        <w:shd w:val="clear" w:color="auto" w:fill="FEFEFE"/>
        <w:spacing w:after="135" w:line="360" w:lineRule="auto"/>
        <w:jc w:val="both"/>
        <w:rPr>
          <w:rFonts w:ascii="Bookman Old Style" w:eastAsiaTheme="minorHAnsi" w:hAnsi="Bookman Old Style" w:cs="Arial"/>
          <w:color w:val="333333"/>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7B3C56">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AB71B2"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2A37BF" w:rsidP="000A78A4">
      <w:pPr>
        <w:ind w:right="-709"/>
        <w:rPr>
          <w:rFonts w:ascii="Bookman Old Style" w:hAnsi="Bookman Old Style"/>
          <w:b/>
        </w:rPr>
      </w:pPr>
      <w:r>
        <w:rPr>
          <w:rFonts w:ascii="Bookman Old Style" w:hAnsi="Bookman Old Style"/>
          <w:b/>
        </w:rPr>
        <w:t>Piątek</w:t>
      </w:r>
      <w:r w:rsidR="009C65F5">
        <w:rPr>
          <w:rFonts w:ascii="Bookman Old Style" w:hAnsi="Bookman Old Style"/>
          <w:b/>
        </w:rPr>
        <w:t xml:space="preserve"> </w:t>
      </w:r>
      <w:r w:rsidR="0028508E">
        <w:rPr>
          <w:rFonts w:ascii="Bookman Old Style" w:hAnsi="Bookman Old Style"/>
          <w:b/>
        </w:rPr>
        <w:t xml:space="preserve"> </w:t>
      </w:r>
      <w:r w:rsidR="0028508E">
        <w:rPr>
          <w:rFonts w:ascii="Bookman Old Style" w:hAnsi="Bookman Old Style"/>
          <w:b/>
        </w:rPr>
        <w:tab/>
      </w:r>
      <w:r w:rsidR="0025178D">
        <w:rPr>
          <w:rFonts w:ascii="Bookman Old Style" w:hAnsi="Bookman Old Style"/>
          <w:b/>
        </w:rPr>
        <w:tab/>
      </w:r>
      <w:r w:rsidRPr="002A37BF">
        <w:rPr>
          <w:rFonts w:ascii="Bookman Old Style" w:hAnsi="Bookman Old Style"/>
          <w:b/>
        </w:rPr>
        <w:t xml:space="preserve">9 czerwca </w:t>
      </w:r>
      <w:r w:rsidR="006D112B" w:rsidRPr="006D112B">
        <w:rPr>
          <w:rFonts w:ascii="Bookman Old Style" w:hAnsi="Bookman Old Style"/>
          <w:b/>
        </w:rPr>
        <w:t xml:space="preserve">2017 </w:t>
      </w:r>
      <w:r w:rsidR="000A78A4" w:rsidRPr="006D112B">
        <w:rPr>
          <w:rFonts w:ascii="Bookman Old Style" w:hAnsi="Bookman Old Style"/>
          <w:b/>
        </w:rPr>
        <w:t>r.</w:t>
      </w:r>
    </w:p>
    <w:p w:rsidR="000A78A4" w:rsidRPr="005A05D1" w:rsidRDefault="00AB71B2"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2163BA" w:rsidRPr="002163BA" w:rsidRDefault="0028508E" w:rsidP="00CE39A1">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7B3C56">
        <w:rPr>
          <w:rFonts w:ascii="Bookman Old Style" w:hAnsi="Bookman Old Style"/>
          <w:b/>
          <w:szCs w:val="24"/>
        </w:rPr>
        <w:tab/>
        <w:t>P</w:t>
      </w:r>
      <w:r w:rsidR="002163BA" w:rsidRPr="002163BA">
        <w:rPr>
          <w:rFonts w:ascii="Bookman Old Style" w:hAnsi="Bookman Old Style"/>
          <w:b/>
          <w:szCs w:val="24"/>
        </w:rPr>
        <w:t>rzebieg postępowania podziałowego: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pisma inicjujące postępowanie (treść i zakres stosowania przepisów o pozwie w świetle orzecznictwa Sądu </w:t>
      </w:r>
      <w:r w:rsidR="007B3C56" w:rsidRPr="001955CE">
        <w:rPr>
          <w:rFonts w:ascii="Bookman Old Style" w:hAnsi="Bookman Old Style"/>
          <w:szCs w:val="24"/>
        </w:rPr>
        <w:t>Najwyższego),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aspekty praktyczne wstępnej kontroli formalnej, kwalifikacji roszczeń i nadania biegu wnioskom dotyczącym roszczeń, o których mowa w art. </w:t>
      </w:r>
      <w:r w:rsidR="00CE1FFB">
        <w:rPr>
          <w:rFonts w:ascii="Bookman Old Style" w:hAnsi="Bookman Old Style"/>
          <w:szCs w:val="24"/>
        </w:rPr>
        <w:t xml:space="preserve">618 § 1 </w:t>
      </w:r>
      <w:r w:rsidRPr="001955CE">
        <w:rPr>
          <w:rFonts w:ascii="Bookman Old Style" w:hAnsi="Bookman Old Style"/>
          <w:szCs w:val="24"/>
        </w:rPr>
        <w:t xml:space="preserve">k.p.c. i art. 686 k.p.c. w zw. z </w:t>
      </w:r>
      <w:r w:rsidR="007B3C56" w:rsidRPr="001955CE">
        <w:rPr>
          <w:rFonts w:ascii="Bookman Old Style" w:hAnsi="Bookman Old Style"/>
          <w:szCs w:val="24"/>
        </w:rPr>
        <w:t>art. 46 k.r.o.,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granice działania sądu z urzędu w zakresie ustalania składu i wartości m</w:t>
      </w:r>
      <w:r w:rsidR="007B3C56" w:rsidRPr="001955CE">
        <w:rPr>
          <w:rFonts w:ascii="Bookman Old Style" w:hAnsi="Bookman Old Style"/>
          <w:szCs w:val="24"/>
        </w:rPr>
        <w:t>ajątku podlegającego podziałowi,</w:t>
      </w:r>
    </w:p>
    <w:p w:rsidR="006E2D17"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zagadnienia procesowe, związane z udziałem osób trzecich w postępowaniu o podział majątku </w:t>
      </w:r>
      <w:r w:rsidR="007B3C56" w:rsidRPr="001955CE">
        <w:rPr>
          <w:rFonts w:ascii="Bookman Old Style" w:hAnsi="Bookman Old Style"/>
          <w:szCs w:val="24"/>
        </w:rPr>
        <w:t>wspólnego.</w:t>
      </w:r>
    </w:p>
    <w:p w:rsidR="00425E32" w:rsidRDefault="007B3C56" w:rsidP="00425E3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Pr="007B3C56">
        <w:rPr>
          <w:rFonts w:ascii="Bookman Old Style" w:hAnsi="Bookman Old Style"/>
          <w:szCs w:val="24"/>
        </w:rPr>
        <w:t>Krzysztof Górski</w:t>
      </w:r>
    </w:p>
    <w:p w:rsidR="007B3C56" w:rsidRPr="007B3C56" w:rsidRDefault="007B3C56"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163BA" w:rsidRDefault="009F6A3C" w:rsidP="006D112B">
      <w:pPr>
        <w:pStyle w:val="Tekstpodstawowy"/>
        <w:tabs>
          <w:tab w:val="left" w:pos="0"/>
        </w:tabs>
        <w:spacing w:after="60" w:line="276" w:lineRule="auto"/>
        <w:ind w:left="2127" w:hanging="2127"/>
        <w:jc w:val="left"/>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B3C56">
        <w:rPr>
          <w:rFonts w:ascii="Bookman Old Style" w:hAnsi="Bookman Old Style"/>
          <w:b/>
          <w:szCs w:val="24"/>
        </w:rPr>
        <w:t>1.</w:t>
      </w:r>
      <w:r w:rsidR="00CE39A1">
        <w:rPr>
          <w:rFonts w:ascii="Bookman Old Style" w:hAnsi="Bookman Old Style"/>
          <w:b/>
          <w:szCs w:val="24"/>
        </w:rPr>
        <w:t xml:space="preserve"> </w:t>
      </w:r>
      <w:r w:rsidR="007B3C56">
        <w:rPr>
          <w:rFonts w:ascii="Bookman Old Style" w:hAnsi="Bookman Old Style"/>
          <w:b/>
          <w:szCs w:val="24"/>
        </w:rPr>
        <w:t>S</w:t>
      </w:r>
      <w:r w:rsidR="002163BA" w:rsidRPr="002163BA">
        <w:rPr>
          <w:rFonts w:ascii="Bookman Old Style" w:hAnsi="Bookman Old Style"/>
          <w:b/>
          <w:szCs w:val="24"/>
        </w:rPr>
        <w:t xml:space="preserve">posoby podziału majątku wspólnego, </w:t>
      </w:r>
      <w:r w:rsidR="006D112B">
        <w:rPr>
          <w:rFonts w:ascii="Bookman Old Style" w:hAnsi="Bookman Old Style"/>
          <w:b/>
          <w:szCs w:val="24"/>
        </w:rPr>
        <w:br/>
      </w:r>
      <w:r w:rsidR="002163BA" w:rsidRPr="002163BA">
        <w:rPr>
          <w:rFonts w:ascii="Bookman Old Style" w:hAnsi="Bookman Old Style"/>
          <w:b/>
          <w:szCs w:val="24"/>
        </w:rPr>
        <w:t>a w szczególności:</w:t>
      </w:r>
    </w:p>
    <w:p w:rsidR="002163BA" w:rsidRPr="00CE39A1"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 xml:space="preserve">rozstrzygnięcie o nierównych udziałach w majątku wspólnym (art. 43 § 2 k.r.o.) </w:t>
      </w:r>
      <w:r w:rsidRPr="00CE39A1">
        <w:rPr>
          <w:rFonts w:ascii="Bookman Old Style" w:hAnsi="Bookman Old Style"/>
          <w:szCs w:val="24"/>
        </w:rPr>
        <w:t xml:space="preserve">w postępowaniu </w:t>
      </w:r>
      <w:r w:rsidR="006D112B">
        <w:rPr>
          <w:rFonts w:ascii="Bookman Old Style" w:hAnsi="Bookman Old Style"/>
          <w:szCs w:val="24"/>
        </w:rPr>
        <w:br/>
      </w:r>
      <w:r w:rsidRPr="00CE39A1">
        <w:rPr>
          <w:rFonts w:ascii="Bookman Old Style" w:hAnsi="Bookman Old Style"/>
          <w:szCs w:val="24"/>
        </w:rPr>
        <w:t xml:space="preserve">o podział </w:t>
      </w:r>
      <w:r w:rsidR="007B3C56" w:rsidRPr="00CE39A1">
        <w:rPr>
          <w:rFonts w:ascii="Bookman Old Style" w:hAnsi="Bookman Old Style"/>
          <w:szCs w:val="24"/>
        </w:rPr>
        <w:t>majątku,</w:t>
      </w:r>
    </w:p>
    <w:p w:rsidR="002163BA"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stosowanie art.</w:t>
      </w:r>
      <w:r w:rsidR="00393104" w:rsidRPr="001955CE">
        <w:rPr>
          <w:rFonts w:ascii="Bookman Old Style" w:hAnsi="Bookman Old Style"/>
          <w:szCs w:val="24"/>
        </w:rPr>
        <w:t xml:space="preserve"> 212 k.c. w sprawach działowych,</w:t>
      </w:r>
    </w:p>
    <w:p w:rsidR="002163BA"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problemy i zagadnienia dotyczące zniesienia współwłasn</w:t>
      </w:r>
      <w:r w:rsidR="007B3C56" w:rsidRPr="001955CE">
        <w:rPr>
          <w:rFonts w:ascii="Bookman Old Style" w:hAnsi="Bookman Old Style"/>
          <w:szCs w:val="24"/>
        </w:rPr>
        <w:t>ości przez sprzedaż egzekucyjną,</w:t>
      </w:r>
    </w:p>
    <w:p w:rsidR="00425E32"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szczegółowe zagadnienia dotyczące postępowania d</w:t>
      </w:r>
      <w:r w:rsidR="007B3C56" w:rsidRPr="001955CE">
        <w:rPr>
          <w:rFonts w:ascii="Bookman Old Style" w:hAnsi="Bookman Old Style"/>
          <w:szCs w:val="24"/>
        </w:rPr>
        <w:t>owodowego w sprawach działowych.</w:t>
      </w:r>
    </w:p>
    <w:p w:rsidR="00AE3239" w:rsidRPr="00AE3239" w:rsidRDefault="00AE3239" w:rsidP="00FA1C5C">
      <w:pPr>
        <w:pStyle w:val="Tekstpodstawowy"/>
        <w:tabs>
          <w:tab w:val="left" w:pos="0"/>
        </w:tabs>
        <w:spacing w:after="60" w:line="276" w:lineRule="auto"/>
        <w:ind w:left="2490"/>
        <w:rPr>
          <w:rFonts w:ascii="Bookman Old Style" w:hAnsi="Bookman Old Style"/>
          <w:b/>
          <w:szCs w:val="24"/>
        </w:rPr>
      </w:pPr>
      <w:bookmarkStart w:id="0" w:name="_GoBack"/>
      <w:bookmarkEnd w:id="0"/>
    </w:p>
    <w:p w:rsidR="002163BA" w:rsidRPr="002163BA" w:rsidRDefault="007B3C56" w:rsidP="006D112B">
      <w:pPr>
        <w:pStyle w:val="Tekstpodstawowy"/>
        <w:tabs>
          <w:tab w:val="left" w:pos="0"/>
        </w:tabs>
        <w:spacing w:after="60" w:line="276" w:lineRule="auto"/>
        <w:ind w:left="2127" w:hanging="2127"/>
        <w:jc w:val="left"/>
        <w:rPr>
          <w:rFonts w:ascii="Bookman Old Style" w:hAnsi="Bookman Old Style"/>
          <w:b/>
          <w:szCs w:val="24"/>
        </w:rPr>
      </w:pPr>
      <w:r>
        <w:rPr>
          <w:rFonts w:ascii="Bookman Old Style" w:hAnsi="Bookman Old Style"/>
          <w:b/>
          <w:szCs w:val="24"/>
        </w:rPr>
        <w:lastRenderedPageBreak/>
        <w:tab/>
        <w:t>2.</w:t>
      </w:r>
      <w:r w:rsidR="00CE39A1">
        <w:rPr>
          <w:rFonts w:ascii="Bookman Old Style" w:hAnsi="Bookman Old Style"/>
          <w:b/>
          <w:szCs w:val="24"/>
        </w:rPr>
        <w:t xml:space="preserve"> </w:t>
      </w:r>
      <w:r>
        <w:rPr>
          <w:rFonts w:ascii="Bookman Old Style" w:hAnsi="Bookman Old Style"/>
          <w:b/>
          <w:szCs w:val="24"/>
        </w:rPr>
        <w:t>O</w:t>
      </w:r>
      <w:r w:rsidR="002163BA" w:rsidRPr="002163BA">
        <w:rPr>
          <w:rFonts w:ascii="Bookman Old Style" w:hAnsi="Bookman Old Style"/>
          <w:b/>
          <w:szCs w:val="24"/>
        </w:rPr>
        <w:t>rzeczenia podziałowe/</w:t>
      </w:r>
      <w:r w:rsidR="002163BA">
        <w:rPr>
          <w:rFonts w:ascii="Bookman Old Style" w:hAnsi="Bookman Old Style"/>
          <w:b/>
          <w:szCs w:val="24"/>
        </w:rPr>
        <w:t xml:space="preserve">działowe, ich treść oraz </w:t>
      </w:r>
      <w:r w:rsidR="00AD6205">
        <w:rPr>
          <w:rFonts w:ascii="Bookman Old Style" w:hAnsi="Bookman Old Style"/>
          <w:b/>
          <w:szCs w:val="24"/>
        </w:rPr>
        <w:t xml:space="preserve">     </w:t>
      </w:r>
      <w:r w:rsidR="002163BA">
        <w:rPr>
          <w:rFonts w:ascii="Bookman Old Style" w:hAnsi="Bookman Old Style"/>
          <w:b/>
          <w:szCs w:val="24"/>
        </w:rPr>
        <w:t>skutki:</w:t>
      </w:r>
    </w:p>
    <w:p w:rsidR="002163BA" w:rsidRPr="00CE39A1" w:rsidRDefault="002163BA" w:rsidP="00934933">
      <w:pPr>
        <w:pStyle w:val="Tekstpodstawowy"/>
        <w:numPr>
          <w:ilvl w:val="0"/>
          <w:numId w:val="16"/>
        </w:numPr>
        <w:tabs>
          <w:tab w:val="left" w:pos="0"/>
        </w:tabs>
        <w:spacing w:after="60"/>
        <w:rPr>
          <w:rFonts w:ascii="Bookman Old Style" w:hAnsi="Bookman Old Style"/>
          <w:szCs w:val="24"/>
        </w:rPr>
      </w:pPr>
      <w:r w:rsidRPr="00CE39A1">
        <w:rPr>
          <w:rFonts w:ascii="Bookman Old Style" w:hAnsi="Bookman Old Style"/>
          <w:szCs w:val="24"/>
        </w:rPr>
        <w:t xml:space="preserve">sposób formułowania orzeczeń o roszczeniach „rozliczeniowych” dochodzonych na podstawie art. 618 </w:t>
      </w:r>
      <w:r w:rsidR="00AE3239" w:rsidRPr="00CE39A1">
        <w:rPr>
          <w:rFonts w:ascii="Bookman Old Style" w:hAnsi="Bookman Old Style"/>
          <w:szCs w:val="24"/>
        </w:rPr>
        <w:t>§ 1 k.p.c. i art. 45 k.r.o.,</w:t>
      </w:r>
    </w:p>
    <w:p w:rsidR="00732003" w:rsidRPr="00CE39A1" w:rsidRDefault="002163BA" w:rsidP="00934933">
      <w:pPr>
        <w:pStyle w:val="Tekstpodstawowy"/>
        <w:numPr>
          <w:ilvl w:val="0"/>
          <w:numId w:val="16"/>
        </w:numPr>
        <w:tabs>
          <w:tab w:val="left" w:pos="0"/>
        </w:tabs>
        <w:spacing w:after="60"/>
        <w:rPr>
          <w:rFonts w:ascii="Bookman Old Style" w:hAnsi="Bookman Old Style"/>
          <w:szCs w:val="24"/>
        </w:rPr>
      </w:pPr>
      <w:r w:rsidRPr="00CE39A1">
        <w:rPr>
          <w:rFonts w:ascii="Bookman Old Style" w:hAnsi="Bookman Old Style"/>
          <w:szCs w:val="24"/>
        </w:rPr>
        <w:t>szczególne kwestie związane z zastosowaniem art. 212 § 3 k.c. (orzeczenie o rozłożeniu spłaty lub dopłaty na</w:t>
      </w:r>
      <w:r w:rsidR="00AE3239" w:rsidRPr="00CE39A1">
        <w:rPr>
          <w:rFonts w:ascii="Bookman Old Style" w:hAnsi="Bookman Old Style"/>
          <w:szCs w:val="24"/>
        </w:rPr>
        <w:t xml:space="preserve"> raty i orzeczenie o odsetkach). </w:t>
      </w:r>
    </w:p>
    <w:p w:rsidR="00732003" w:rsidRDefault="00732003" w:rsidP="006D112B">
      <w:pPr>
        <w:pStyle w:val="Tekstpodstawowy"/>
        <w:tabs>
          <w:tab w:val="left" w:pos="0"/>
        </w:tabs>
        <w:spacing w:after="60" w:line="276" w:lineRule="auto"/>
        <w:ind w:left="2850"/>
        <w:jc w:val="left"/>
        <w:rPr>
          <w:rFonts w:ascii="Bookman Old Style" w:hAnsi="Bookman Old Style"/>
          <w:b/>
          <w:szCs w:val="24"/>
        </w:rPr>
      </w:pPr>
    </w:p>
    <w:p w:rsidR="00732003" w:rsidRPr="00732003" w:rsidRDefault="00732003" w:rsidP="006D112B">
      <w:pPr>
        <w:tabs>
          <w:tab w:val="left" w:pos="851"/>
        </w:tabs>
        <w:spacing w:before="120" w:after="120" w:line="276" w:lineRule="auto"/>
        <w:ind w:left="714"/>
        <w:contextualSpacing/>
        <w:rPr>
          <w:rFonts w:ascii="Bookman Old Style" w:eastAsia="Calibri" w:hAnsi="Bookman Old Style"/>
          <w:b/>
          <w:lang w:eastAsia="en-US"/>
        </w:rPr>
      </w:pPr>
      <w:r>
        <w:rPr>
          <w:rFonts w:ascii="Bookman Old Style" w:eastAsia="Calibri" w:hAnsi="Bookman Old Style"/>
          <w:lang w:eastAsia="en-US"/>
        </w:rPr>
        <w:tab/>
      </w:r>
      <w:r>
        <w:rPr>
          <w:rFonts w:ascii="Bookman Old Style" w:eastAsia="Calibri" w:hAnsi="Bookman Old Style"/>
          <w:lang w:eastAsia="en-US"/>
        </w:rPr>
        <w:tab/>
      </w:r>
      <w:r>
        <w:rPr>
          <w:rFonts w:ascii="Bookman Old Style" w:eastAsia="Calibri" w:hAnsi="Bookman Old Style"/>
          <w:lang w:eastAsia="en-US"/>
        </w:rPr>
        <w:tab/>
      </w:r>
      <w:r w:rsidRPr="00732003">
        <w:rPr>
          <w:rFonts w:ascii="Bookman Old Style" w:eastAsia="Calibri" w:hAnsi="Bookman Old Style"/>
          <w:b/>
          <w:lang w:eastAsia="en-US"/>
        </w:rPr>
        <w:t>3.</w:t>
      </w:r>
      <w:r w:rsidR="00CE39A1">
        <w:rPr>
          <w:rFonts w:ascii="Bookman Old Style" w:eastAsia="Calibri" w:hAnsi="Bookman Old Style"/>
          <w:b/>
          <w:lang w:eastAsia="en-US"/>
        </w:rPr>
        <w:t xml:space="preserve"> </w:t>
      </w:r>
      <w:r w:rsidR="00AD6205">
        <w:rPr>
          <w:rFonts w:ascii="Bookman Old Style" w:eastAsia="Calibri" w:hAnsi="Bookman Old Style"/>
          <w:b/>
          <w:lang w:eastAsia="en-US"/>
        </w:rPr>
        <w:t xml:space="preserve"> </w:t>
      </w:r>
      <w:r w:rsidRPr="00732003">
        <w:rPr>
          <w:rFonts w:ascii="Bookman Old Style" w:eastAsia="Calibri" w:hAnsi="Bookman Old Style"/>
          <w:b/>
          <w:lang w:eastAsia="en-US"/>
        </w:rPr>
        <w:t>Orzekanie w spraw</w:t>
      </w:r>
      <w:r w:rsidR="00AD6205">
        <w:rPr>
          <w:rFonts w:ascii="Bookman Old Style" w:eastAsia="Calibri" w:hAnsi="Bookman Old Style"/>
          <w:b/>
          <w:lang w:eastAsia="en-US"/>
        </w:rPr>
        <w:t xml:space="preserve">ach o dział spadku z podziałem </w:t>
      </w:r>
      <w:r w:rsidR="00AD6205">
        <w:rPr>
          <w:rFonts w:ascii="Bookman Old Style" w:eastAsia="Calibri" w:hAnsi="Bookman Old Style"/>
          <w:b/>
          <w:lang w:eastAsia="en-US"/>
        </w:rPr>
        <w:tab/>
      </w:r>
      <w:r w:rsidR="00AD6205">
        <w:rPr>
          <w:rFonts w:ascii="Bookman Old Style" w:eastAsia="Calibri" w:hAnsi="Bookman Old Style"/>
          <w:b/>
          <w:lang w:eastAsia="en-US"/>
        </w:rPr>
        <w:tab/>
      </w:r>
      <w:r w:rsidR="00AD6205">
        <w:rPr>
          <w:rFonts w:ascii="Bookman Old Style" w:eastAsia="Calibri" w:hAnsi="Bookman Old Style"/>
          <w:b/>
          <w:lang w:eastAsia="en-US"/>
        </w:rPr>
        <w:tab/>
      </w:r>
      <w:r w:rsidR="00AD6205">
        <w:rPr>
          <w:rFonts w:ascii="Bookman Old Style" w:eastAsia="Calibri" w:hAnsi="Bookman Old Style"/>
          <w:b/>
          <w:lang w:eastAsia="en-US"/>
        </w:rPr>
        <w:tab/>
      </w:r>
      <w:r w:rsidRPr="00732003">
        <w:rPr>
          <w:rFonts w:ascii="Bookman Old Style" w:eastAsia="Calibri" w:hAnsi="Bookman Old Style"/>
          <w:b/>
          <w:lang w:eastAsia="en-US"/>
        </w:rPr>
        <w:t>majątku wspólnego:</w:t>
      </w:r>
    </w:p>
    <w:p w:rsidR="00732003" w:rsidRPr="00CE39A1" w:rsidRDefault="00732003" w:rsidP="00934933">
      <w:pPr>
        <w:pStyle w:val="Akapitzlist"/>
        <w:numPr>
          <w:ilvl w:val="0"/>
          <w:numId w:val="19"/>
        </w:numPr>
        <w:tabs>
          <w:tab w:val="left" w:pos="851"/>
        </w:tabs>
        <w:spacing w:before="120" w:after="120"/>
        <w:jc w:val="both"/>
        <w:rPr>
          <w:rFonts w:ascii="Bookman Old Style" w:eastAsia="Calibri" w:hAnsi="Bookman Old Style"/>
          <w:lang w:eastAsia="en-US"/>
        </w:rPr>
      </w:pPr>
      <w:r w:rsidRPr="00CE39A1">
        <w:rPr>
          <w:rFonts w:ascii="Bookman Old Style" w:eastAsia="Calibri" w:hAnsi="Bookman Old Style"/>
          <w:lang w:eastAsia="en-US"/>
        </w:rPr>
        <w:t>kumul</w:t>
      </w:r>
      <w:r w:rsidR="006D112B">
        <w:rPr>
          <w:rFonts w:ascii="Bookman Old Style" w:eastAsia="Calibri" w:hAnsi="Bookman Old Style"/>
          <w:lang w:eastAsia="en-US"/>
        </w:rPr>
        <w:t xml:space="preserve">acja wniosków działowych a krąg </w:t>
      </w:r>
      <w:r w:rsidRPr="00CE39A1">
        <w:rPr>
          <w:rFonts w:ascii="Bookman Old Style" w:eastAsia="Calibri" w:hAnsi="Bookman Old Style"/>
          <w:lang w:eastAsia="en-US"/>
        </w:rPr>
        <w:t>uczestników,</w:t>
      </w:r>
    </w:p>
    <w:p w:rsidR="00732003" w:rsidRPr="00CE39A1" w:rsidRDefault="00732003" w:rsidP="00934933">
      <w:pPr>
        <w:pStyle w:val="Akapitzlist"/>
        <w:numPr>
          <w:ilvl w:val="0"/>
          <w:numId w:val="19"/>
        </w:numPr>
        <w:tabs>
          <w:tab w:val="left" w:pos="851"/>
        </w:tabs>
        <w:spacing w:before="120" w:after="120"/>
        <w:jc w:val="both"/>
        <w:rPr>
          <w:rFonts w:ascii="Bookman Old Style" w:eastAsia="Calibri" w:hAnsi="Bookman Old Style"/>
          <w:lang w:eastAsia="en-US"/>
        </w:rPr>
      </w:pPr>
      <w:r w:rsidRPr="00CE39A1">
        <w:rPr>
          <w:rFonts w:ascii="Bookman Old Style" w:eastAsia="Calibri" w:hAnsi="Bookman Old Style"/>
          <w:lang w:eastAsia="en-US"/>
        </w:rPr>
        <w:t>sposoby rozstrzygnięć.</w:t>
      </w:r>
    </w:p>
    <w:p w:rsidR="000F53CB" w:rsidRDefault="00AE3239" w:rsidP="00AE3239">
      <w:pPr>
        <w:pStyle w:val="Tekstpodstawowy"/>
        <w:tabs>
          <w:tab w:val="left" w:pos="0"/>
          <w:tab w:val="left" w:pos="2835"/>
          <w:tab w:val="center" w:pos="4536"/>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 xml:space="preserve">Prowadzenie - </w:t>
      </w:r>
      <w:r w:rsidRPr="00AE3239">
        <w:rPr>
          <w:rFonts w:ascii="Bookman Old Style" w:hAnsi="Bookman Old Style"/>
          <w:szCs w:val="24"/>
        </w:rPr>
        <w:t>Krzysztof Górski</w:t>
      </w:r>
    </w:p>
    <w:p w:rsidR="00AE3239" w:rsidRDefault="00AE3239" w:rsidP="00AE3239">
      <w:pPr>
        <w:pStyle w:val="Tekstpodstawowy"/>
        <w:tabs>
          <w:tab w:val="left" w:pos="0"/>
          <w:tab w:val="left" w:pos="2835"/>
          <w:tab w:val="center" w:pos="4536"/>
        </w:tabs>
        <w:spacing w:after="60" w:line="276" w:lineRule="auto"/>
        <w:ind w:left="2127" w:hanging="2127"/>
        <w:rPr>
          <w:rFonts w:ascii="Bookman Old Style" w:hAnsi="Bookman Old Style"/>
          <w:szCs w:val="24"/>
        </w:rPr>
      </w:pPr>
    </w:p>
    <w:p w:rsidR="000A78A4" w:rsidRPr="005A05D1" w:rsidRDefault="009F6A3C" w:rsidP="006E718D">
      <w:pPr>
        <w:pStyle w:val="Tekstpodstawowy"/>
        <w:numPr>
          <w:ilvl w:val="1"/>
          <w:numId w:val="12"/>
        </w:numPr>
        <w:tabs>
          <w:tab w:val="left" w:pos="0"/>
        </w:tabs>
        <w:spacing w:after="60" w:line="276" w:lineRule="auto"/>
        <w:rPr>
          <w:rFonts w:ascii="Bookman Old Style" w:hAnsi="Bookman Old Style"/>
          <w:szCs w:val="24"/>
        </w:rPr>
      </w:pPr>
      <w:r>
        <w:rPr>
          <w:rFonts w:ascii="Bookman Old Style" w:hAnsi="Bookman Old Style"/>
          <w:szCs w:val="24"/>
        </w:rPr>
        <w:t>–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AE3239" w:rsidRDefault="006E718D" w:rsidP="00AE3239">
      <w:pPr>
        <w:pStyle w:val="Tekstpodstawowy"/>
        <w:tabs>
          <w:tab w:val="left" w:pos="0"/>
          <w:tab w:val="left" w:pos="2145"/>
          <w:tab w:val="left" w:pos="2835"/>
        </w:tabs>
        <w:spacing w:after="60" w:line="276" w:lineRule="auto"/>
        <w:rPr>
          <w:rFonts w:ascii="Bookman Old Style" w:hAnsi="Bookman Old Style"/>
          <w:b/>
          <w:szCs w:val="24"/>
        </w:rPr>
      </w:pPr>
      <w:r>
        <w:rPr>
          <w:rFonts w:ascii="Bookman Old Style" w:hAnsi="Bookman Old Style"/>
          <w:b/>
          <w:szCs w:val="24"/>
        </w:rPr>
        <w:t xml:space="preserve">14.00 </w:t>
      </w:r>
      <w:r w:rsidR="009F6A3C">
        <w:rPr>
          <w:rFonts w:ascii="Bookman Old Style" w:hAnsi="Bookman Old Style"/>
          <w:b/>
          <w:szCs w:val="24"/>
        </w:rPr>
        <w:t>– 15.30</w:t>
      </w:r>
      <w:r w:rsidR="00AE3239">
        <w:rPr>
          <w:rFonts w:ascii="Bookman Old Style" w:hAnsi="Bookman Old Style"/>
          <w:b/>
          <w:szCs w:val="24"/>
        </w:rPr>
        <w:tab/>
        <w:t>R</w:t>
      </w:r>
      <w:r w:rsidR="00AE3239" w:rsidRPr="00AE3239">
        <w:rPr>
          <w:rFonts w:ascii="Bookman Old Style" w:hAnsi="Bookman Old Style"/>
          <w:b/>
          <w:szCs w:val="24"/>
        </w:rPr>
        <w:t>ozliczenia majątkowe konkubentów:</w:t>
      </w:r>
      <w:r w:rsidR="00AE3239">
        <w:rPr>
          <w:rFonts w:ascii="Bookman Old Style" w:hAnsi="Bookman Old Style"/>
          <w:b/>
          <w:szCs w:val="24"/>
        </w:rPr>
        <w:tab/>
      </w:r>
    </w:p>
    <w:p w:rsidR="00AE3239" w:rsidRPr="00CE39A1" w:rsidRDefault="00AE3239" w:rsidP="00934933">
      <w:pPr>
        <w:pStyle w:val="Tekstpodstawowy"/>
        <w:numPr>
          <w:ilvl w:val="0"/>
          <w:numId w:val="17"/>
        </w:numPr>
        <w:tabs>
          <w:tab w:val="left" w:pos="0"/>
          <w:tab w:val="left" w:pos="2145"/>
        </w:tabs>
        <w:spacing w:after="60"/>
        <w:rPr>
          <w:rFonts w:ascii="Bookman Old Style" w:hAnsi="Bookman Old Style"/>
        </w:rPr>
      </w:pPr>
      <w:r w:rsidRPr="00CE39A1">
        <w:rPr>
          <w:rFonts w:ascii="Bookman Old Style" w:hAnsi="Bookman Old Style"/>
        </w:rPr>
        <w:t>kwalifikacja roszczeń rozliczeniowych i trybu postępowania w świetle orzecznictwa Sądu Najwyższeg</w:t>
      </w:r>
      <w:r w:rsidR="00393104" w:rsidRPr="00CE39A1">
        <w:rPr>
          <w:rFonts w:ascii="Bookman Old Style" w:hAnsi="Bookman Old Style"/>
        </w:rPr>
        <w:t>o i praktyki sądów powszechnych,</w:t>
      </w:r>
    </w:p>
    <w:p w:rsidR="002163BA" w:rsidRPr="00CE39A1" w:rsidRDefault="00AE3239" w:rsidP="00934933">
      <w:pPr>
        <w:pStyle w:val="Tekstpodstawowy"/>
        <w:numPr>
          <w:ilvl w:val="0"/>
          <w:numId w:val="17"/>
        </w:numPr>
        <w:tabs>
          <w:tab w:val="left" w:pos="0"/>
          <w:tab w:val="left" w:pos="2145"/>
        </w:tabs>
        <w:spacing w:after="60"/>
        <w:rPr>
          <w:rFonts w:ascii="Bookman Old Style" w:hAnsi="Bookman Old Style"/>
        </w:rPr>
      </w:pPr>
      <w:r w:rsidRPr="00CE39A1">
        <w:rPr>
          <w:rFonts w:ascii="Bookman Old Style" w:hAnsi="Bookman Old Style"/>
        </w:rPr>
        <w:t xml:space="preserve">udział </w:t>
      </w:r>
      <w:r w:rsidR="006D112B">
        <w:rPr>
          <w:rFonts w:ascii="Bookman Old Style" w:hAnsi="Bookman Old Style"/>
        </w:rPr>
        <w:t xml:space="preserve">małżonka jednego z konkubentów </w:t>
      </w:r>
      <w:r w:rsidR="006D112B">
        <w:rPr>
          <w:rFonts w:ascii="Bookman Old Style" w:hAnsi="Bookman Old Style"/>
        </w:rPr>
        <w:br/>
      </w:r>
      <w:r w:rsidRPr="00CE39A1">
        <w:rPr>
          <w:rFonts w:ascii="Bookman Old Style" w:hAnsi="Bookman Old Style"/>
        </w:rPr>
        <w:t>w sprawach dotyczących rozliczeń związku faktycznego.</w:t>
      </w:r>
    </w:p>
    <w:p w:rsidR="00CE39A1" w:rsidRDefault="006F6371" w:rsidP="00CE39A1">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sidR="00AE3239">
        <w:rPr>
          <w:rFonts w:ascii="Bookman Old Style" w:hAnsi="Bookman Old Style"/>
        </w:rPr>
        <w:t xml:space="preserve">Prowadzenie - </w:t>
      </w:r>
      <w:r w:rsidR="00AE3239" w:rsidRPr="00AE3239">
        <w:rPr>
          <w:rFonts w:ascii="Bookman Old Style" w:hAnsi="Bookman Old Style"/>
        </w:rPr>
        <w:t>Krzysztof Górski</w:t>
      </w:r>
    </w:p>
    <w:p w:rsidR="00FA7AD2" w:rsidRDefault="00FA7AD2" w:rsidP="00CE39A1">
      <w:pPr>
        <w:pStyle w:val="Tekstpodstawowy"/>
        <w:tabs>
          <w:tab w:val="left" w:pos="0"/>
          <w:tab w:val="left" w:pos="2835"/>
        </w:tabs>
        <w:spacing w:after="60" w:line="276" w:lineRule="auto"/>
        <w:ind w:left="2127" w:hanging="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E39A1" w:rsidRPr="00CE39A1" w:rsidRDefault="00CE39A1" w:rsidP="00CE39A1">
      <w:pPr>
        <w:jc w:val="center"/>
        <w:rPr>
          <w:rFonts w:ascii="Bookman Old Style" w:hAnsi="Bookman Old Style"/>
          <w:sz w:val="20"/>
          <w:szCs w:val="20"/>
        </w:rPr>
      </w:pPr>
      <w:r w:rsidRPr="00CE39A1">
        <w:rPr>
          <w:rFonts w:ascii="Bookman Old Style" w:hAnsi="Bookman Old Style"/>
          <w:sz w:val="20"/>
          <w:szCs w:val="20"/>
        </w:rPr>
        <w:t>Program szkolenia dostępny jest na Platformie Szkoleniowej KSSiP pod adresem:</w:t>
      </w:r>
    </w:p>
    <w:p w:rsidR="00CE39A1" w:rsidRPr="00CE39A1" w:rsidRDefault="00AB71B2" w:rsidP="00CE39A1">
      <w:pPr>
        <w:jc w:val="center"/>
        <w:rPr>
          <w:rFonts w:ascii="Bookman Old Style" w:hAnsi="Bookman Old Style"/>
          <w:sz w:val="20"/>
          <w:szCs w:val="20"/>
        </w:rPr>
      </w:pPr>
      <w:hyperlink r:id="rId12" w:history="1">
        <w:r w:rsidR="00CE39A1" w:rsidRPr="00CE39A1">
          <w:rPr>
            <w:rFonts w:ascii="Bookman Old Style" w:hAnsi="Bookman Old Style"/>
            <w:sz w:val="20"/>
            <w:szCs w:val="20"/>
          </w:rPr>
          <w:t>http://szkolenia.kssip.gov.pl/login/</w:t>
        </w:r>
      </w:hyperlink>
      <w:r w:rsidR="00CE39A1" w:rsidRPr="00CE39A1">
        <w:rPr>
          <w:rFonts w:ascii="Bookman Old Style" w:hAnsi="Bookman Old Style"/>
          <w:sz w:val="20"/>
          <w:szCs w:val="20"/>
        </w:rPr>
        <w:t xml:space="preserve"> </w:t>
      </w:r>
    </w:p>
    <w:p w:rsidR="00CE39A1" w:rsidRPr="00CE39A1" w:rsidRDefault="00CE39A1" w:rsidP="00CE39A1">
      <w:pPr>
        <w:spacing w:before="60"/>
        <w:jc w:val="center"/>
        <w:rPr>
          <w:rFonts w:ascii="Bookman Old Style" w:hAnsi="Bookman Old Style"/>
          <w:sz w:val="20"/>
          <w:szCs w:val="20"/>
        </w:rPr>
      </w:pPr>
      <w:r w:rsidRPr="00CE39A1">
        <w:rPr>
          <w:rFonts w:ascii="Bookman Old Style" w:hAnsi="Bookman Old Style"/>
          <w:sz w:val="20"/>
          <w:szCs w:val="20"/>
        </w:rPr>
        <w:t xml:space="preserve">oraz na stronie internetowej KSSiP pod adresem: </w:t>
      </w:r>
      <w:hyperlink r:id="rId13" w:history="1">
        <w:r w:rsidRPr="00CE39A1">
          <w:rPr>
            <w:rFonts w:ascii="Bookman Old Style" w:hAnsi="Bookman Old Style"/>
            <w:color w:val="0563C1"/>
            <w:sz w:val="20"/>
            <w:szCs w:val="20"/>
            <w:u w:val="single"/>
          </w:rPr>
          <w:t>www.kssip.gov.pl</w:t>
        </w:r>
      </w:hyperlink>
    </w:p>
    <w:p w:rsidR="00CE39A1" w:rsidRPr="00CE39A1" w:rsidRDefault="00CE39A1" w:rsidP="00CE39A1">
      <w:pPr>
        <w:spacing w:before="60"/>
        <w:jc w:val="center"/>
        <w:rPr>
          <w:rFonts w:ascii="Bookman Old Style" w:hAnsi="Bookman Old Style"/>
          <w:sz w:val="20"/>
          <w:szCs w:val="20"/>
        </w:rPr>
      </w:pPr>
    </w:p>
    <w:p w:rsidR="00CE39A1" w:rsidRPr="00CE39A1" w:rsidRDefault="00CE39A1" w:rsidP="00CE39A1">
      <w:pPr>
        <w:spacing w:before="60"/>
        <w:jc w:val="center"/>
        <w:rPr>
          <w:rFonts w:ascii="Bookman Old Style" w:hAnsi="Bookman Old Style"/>
          <w:sz w:val="20"/>
          <w:szCs w:val="20"/>
        </w:rPr>
      </w:pPr>
      <w:r w:rsidRPr="00CE39A1">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E39A1" w:rsidP="00AE3239">
      <w:pPr>
        <w:spacing w:before="60"/>
        <w:jc w:val="center"/>
        <w:rPr>
          <w:rFonts w:ascii="Bookman Old Style" w:hAnsi="Bookman Old Style"/>
          <w:sz w:val="20"/>
          <w:szCs w:val="20"/>
        </w:rPr>
      </w:pPr>
      <w:r w:rsidRPr="00CE39A1">
        <w:rPr>
          <w:rFonts w:ascii="Bookman Old Style" w:hAnsi="Bookman Old Style"/>
          <w:sz w:val="20"/>
          <w:szCs w:val="20"/>
        </w:rPr>
        <w:t xml:space="preserve">Po uzupełnieniu ankiety zaświadczenie można pobrać i wydrukować z zakładki </w:t>
      </w:r>
      <w:r w:rsidRPr="00CE39A1">
        <w:rPr>
          <w:rFonts w:ascii="Bookman Old Style" w:hAnsi="Bookman Old Style"/>
          <w:sz w:val="20"/>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1B2" w:rsidRDefault="00AB71B2" w:rsidP="00E31115">
      <w:r>
        <w:separator/>
      </w:r>
    </w:p>
  </w:endnote>
  <w:endnote w:type="continuationSeparator" w:id="0">
    <w:p w:rsidR="00AB71B2" w:rsidRDefault="00AB71B2"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1B2" w:rsidRDefault="00AB71B2" w:rsidP="00E31115">
      <w:r>
        <w:separator/>
      </w:r>
    </w:p>
  </w:footnote>
  <w:footnote w:type="continuationSeparator" w:id="0">
    <w:p w:rsidR="00AB71B2" w:rsidRDefault="00AB71B2"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5pt;height:9.35pt" o:bullet="t">
        <v:imagedata r:id="rId1" o:title="clip_image001"/>
      </v:shape>
    </w:pict>
  </w:numPicBullet>
  <w:abstractNum w:abstractNumId="0" w15:restartNumberingAfterBreak="0">
    <w:nsid w:val="09AD6463"/>
    <w:multiLevelType w:val="hybridMultilevel"/>
    <w:tmpl w:val="DF8EE2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F987757"/>
    <w:multiLevelType w:val="hybridMultilevel"/>
    <w:tmpl w:val="12BAA7BE"/>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0EE5A59"/>
    <w:multiLevelType w:val="multilevel"/>
    <w:tmpl w:val="BDE6BA28"/>
    <w:lvl w:ilvl="0">
      <w:start w:val="14"/>
      <w:numFmt w:val="decimal"/>
      <w:lvlText w:val="%1.0"/>
      <w:lvlJc w:val="left"/>
      <w:pPr>
        <w:ind w:left="735" w:hanging="735"/>
      </w:pPr>
      <w:rPr>
        <w:rFonts w:hint="default"/>
      </w:rPr>
    </w:lvl>
    <w:lvl w:ilvl="1">
      <w:start w:val="1"/>
      <w:numFmt w:val="decimalZero"/>
      <w:lvlText w:val="%1.%2"/>
      <w:lvlJc w:val="left"/>
      <w:pPr>
        <w:ind w:left="1443" w:hanging="735"/>
      </w:pPr>
      <w:rPr>
        <w:rFonts w:hint="default"/>
      </w:rPr>
    </w:lvl>
    <w:lvl w:ilvl="2">
      <w:start w:val="1"/>
      <w:numFmt w:val="decimal"/>
      <w:lvlText w:val="%1.%2.%3"/>
      <w:lvlJc w:val="left"/>
      <w:pPr>
        <w:ind w:left="2151" w:hanging="73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31111C3A"/>
    <w:multiLevelType w:val="hybridMultilevel"/>
    <w:tmpl w:val="598A947A"/>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4" w15:restartNumberingAfterBreak="0">
    <w:nsid w:val="32D55570"/>
    <w:multiLevelType w:val="hybridMultilevel"/>
    <w:tmpl w:val="10B67F3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5" w15:restartNumberingAfterBreak="0">
    <w:nsid w:val="33080223"/>
    <w:multiLevelType w:val="hybridMultilevel"/>
    <w:tmpl w:val="F23C68AA"/>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DA6839"/>
    <w:multiLevelType w:val="hybridMultilevel"/>
    <w:tmpl w:val="9DB6D666"/>
    <w:lvl w:ilvl="0" w:tplc="36467964">
      <w:start w:val="1"/>
      <w:numFmt w:val="bullet"/>
      <w:lvlText w:val=""/>
      <w:lvlPicBulletId w:val="0"/>
      <w:lvlJc w:val="left"/>
      <w:pPr>
        <w:ind w:left="1429" w:hanging="360"/>
      </w:pPr>
      <w:rPr>
        <w:rFonts w:ascii="Symbol" w:hAnsi="Symbol" w:hint="default"/>
        <w:b w:val="0"/>
        <w:color w:val="auto"/>
        <w:sz w:val="22"/>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 w15:restartNumberingAfterBreak="0">
    <w:nsid w:val="3DE53915"/>
    <w:multiLevelType w:val="multilevel"/>
    <w:tmpl w:val="21446EC8"/>
    <w:lvl w:ilvl="0">
      <w:start w:val="13"/>
      <w:numFmt w:val="decimal"/>
      <w:lvlText w:val="%1"/>
      <w:lvlJc w:val="left"/>
      <w:pPr>
        <w:ind w:left="675" w:hanging="675"/>
      </w:pPr>
      <w:rPr>
        <w:rFonts w:hint="default"/>
      </w:rPr>
    </w:lvl>
    <w:lvl w:ilvl="1">
      <w:start w:val="4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F376A3B"/>
    <w:multiLevelType w:val="hybridMultilevel"/>
    <w:tmpl w:val="5B925158"/>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87E46D4"/>
    <w:multiLevelType w:val="hybridMultilevel"/>
    <w:tmpl w:val="FA02B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C691A10"/>
    <w:multiLevelType w:val="hybridMultilevel"/>
    <w:tmpl w:val="0074E046"/>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2" w15:restartNumberingAfterBreak="0">
    <w:nsid w:val="65345713"/>
    <w:multiLevelType w:val="hybridMultilevel"/>
    <w:tmpl w:val="5532B9EE"/>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13" w15:restartNumberingAfterBreak="0">
    <w:nsid w:val="656E0C99"/>
    <w:multiLevelType w:val="hybridMultilevel"/>
    <w:tmpl w:val="BA003B52"/>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8DC1E1B"/>
    <w:multiLevelType w:val="hybridMultilevel"/>
    <w:tmpl w:val="C2BC36FA"/>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B91625B"/>
    <w:multiLevelType w:val="hybridMultilevel"/>
    <w:tmpl w:val="12F0CD9E"/>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6" w15:restartNumberingAfterBreak="0">
    <w:nsid w:val="74F11E7D"/>
    <w:multiLevelType w:val="hybridMultilevel"/>
    <w:tmpl w:val="AC9A0F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94B024D"/>
    <w:multiLevelType w:val="hybridMultilevel"/>
    <w:tmpl w:val="CF907EF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8"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0"/>
  </w:num>
  <w:num w:numId="4">
    <w:abstractNumId w:val="5"/>
  </w:num>
  <w:num w:numId="5">
    <w:abstractNumId w:val="8"/>
  </w:num>
  <w:num w:numId="6">
    <w:abstractNumId w:val="14"/>
  </w:num>
  <w:num w:numId="7">
    <w:abstractNumId w:val="1"/>
  </w:num>
  <w:num w:numId="8">
    <w:abstractNumId w:val="13"/>
  </w:num>
  <w:num w:numId="9">
    <w:abstractNumId w:val="6"/>
  </w:num>
  <w:num w:numId="10">
    <w:abstractNumId w:val="0"/>
  </w:num>
  <w:num w:numId="11">
    <w:abstractNumId w:val="2"/>
  </w:num>
  <w:num w:numId="12">
    <w:abstractNumId w:val="7"/>
  </w:num>
  <w:num w:numId="13">
    <w:abstractNumId w:val="12"/>
  </w:num>
  <w:num w:numId="14">
    <w:abstractNumId w:val="4"/>
  </w:num>
  <w:num w:numId="15">
    <w:abstractNumId w:val="11"/>
  </w:num>
  <w:num w:numId="16">
    <w:abstractNumId w:val="3"/>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C6BA5"/>
    <w:rsid w:val="000D61DC"/>
    <w:rsid w:val="000F53CB"/>
    <w:rsid w:val="00105AB9"/>
    <w:rsid w:val="00150585"/>
    <w:rsid w:val="0015249E"/>
    <w:rsid w:val="00161EC4"/>
    <w:rsid w:val="00164034"/>
    <w:rsid w:val="001707CE"/>
    <w:rsid w:val="0017548D"/>
    <w:rsid w:val="00192E49"/>
    <w:rsid w:val="001955CE"/>
    <w:rsid w:val="001E667A"/>
    <w:rsid w:val="001F712C"/>
    <w:rsid w:val="00214465"/>
    <w:rsid w:val="002163BA"/>
    <w:rsid w:val="0025178D"/>
    <w:rsid w:val="0028508E"/>
    <w:rsid w:val="002A37BF"/>
    <w:rsid w:val="002A4AA1"/>
    <w:rsid w:val="002B1263"/>
    <w:rsid w:val="002B7231"/>
    <w:rsid w:val="003071AD"/>
    <w:rsid w:val="00341DC2"/>
    <w:rsid w:val="00353B21"/>
    <w:rsid w:val="003663BB"/>
    <w:rsid w:val="0038351D"/>
    <w:rsid w:val="00390CAF"/>
    <w:rsid w:val="0039166C"/>
    <w:rsid w:val="00393104"/>
    <w:rsid w:val="003A64D7"/>
    <w:rsid w:val="003B3119"/>
    <w:rsid w:val="003D61AB"/>
    <w:rsid w:val="003F0A22"/>
    <w:rsid w:val="003F6879"/>
    <w:rsid w:val="004070FB"/>
    <w:rsid w:val="00425E32"/>
    <w:rsid w:val="0043393B"/>
    <w:rsid w:val="00433EAF"/>
    <w:rsid w:val="00447768"/>
    <w:rsid w:val="0049426B"/>
    <w:rsid w:val="004E4749"/>
    <w:rsid w:val="004E5DE1"/>
    <w:rsid w:val="00505973"/>
    <w:rsid w:val="00537384"/>
    <w:rsid w:val="00556117"/>
    <w:rsid w:val="005626CF"/>
    <w:rsid w:val="00573211"/>
    <w:rsid w:val="005A0CC6"/>
    <w:rsid w:val="005F542B"/>
    <w:rsid w:val="00622B1C"/>
    <w:rsid w:val="00645D8C"/>
    <w:rsid w:val="00650C75"/>
    <w:rsid w:val="006C6051"/>
    <w:rsid w:val="006D112B"/>
    <w:rsid w:val="006D48FC"/>
    <w:rsid w:val="006E0307"/>
    <w:rsid w:val="006E2D17"/>
    <w:rsid w:val="006E7165"/>
    <w:rsid w:val="006E718D"/>
    <w:rsid w:val="006F6371"/>
    <w:rsid w:val="00722BD1"/>
    <w:rsid w:val="00725DFC"/>
    <w:rsid w:val="00732003"/>
    <w:rsid w:val="00750BCB"/>
    <w:rsid w:val="007A02D8"/>
    <w:rsid w:val="007B3C56"/>
    <w:rsid w:val="007D03E0"/>
    <w:rsid w:val="007E2CE7"/>
    <w:rsid w:val="008277AD"/>
    <w:rsid w:val="00830B32"/>
    <w:rsid w:val="00834D4B"/>
    <w:rsid w:val="00835AFB"/>
    <w:rsid w:val="00842F67"/>
    <w:rsid w:val="00864626"/>
    <w:rsid w:val="008720AA"/>
    <w:rsid w:val="008738E2"/>
    <w:rsid w:val="008D1A5E"/>
    <w:rsid w:val="008D2791"/>
    <w:rsid w:val="008D62E1"/>
    <w:rsid w:val="008E40A3"/>
    <w:rsid w:val="008E6EE2"/>
    <w:rsid w:val="00934933"/>
    <w:rsid w:val="00980F43"/>
    <w:rsid w:val="00992F12"/>
    <w:rsid w:val="009A3738"/>
    <w:rsid w:val="009C65F5"/>
    <w:rsid w:val="009F6A3C"/>
    <w:rsid w:val="009F6E53"/>
    <w:rsid w:val="00A020F6"/>
    <w:rsid w:val="00A110B7"/>
    <w:rsid w:val="00A55BBE"/>
    <w:rsid w:val="00A97EA5"/>
    <w:rsid w:val="00AB583B"/>
    <w:rsid w:val="00AB71B2"/>
    <w:rsid w:val="00AD5F49"/>
    <w:rsid w:val="00AD6205"/>
    <w:rsid w:val="00AE3239"/>
    <w:rsid w:val="00AE5131"/>
    <w:rsid w:val="00B45BC8"/>
    <w:rsid w:val="00B71092"/>
    <w:rsid w:val="00B76CA6"/>
    <w:rsid w:val="00BB39D0"/>
    <w:rsid w:val="00BC6F47"/>
    <w:rsid w:val="00BF04C5"/>
    <w:rsid w:val="00C46900"/>
    <w:rsid w:val="00C94186"/>
    <w:rsid w:val="00CC5E18"/>
    <w:rsid w:val="00CE1FFB"/>
    <w:rsid w:val="00CE39A1"/>
    <w:rsid w:val="00CF5971"/>
    <w:rsid w:val="00D077DB"/>
    <w:rsid w:val="00D81D69"/>
    <w:rsid w:val="00D82D32"/>
    <w:rsid w:val="00D841FD"/>
    <w:rsid w:val="00D91331"/>
    <w:rsid w:val="00DA3258"/>
    <w:rsid w:val="00DC0501"/>
    <w:rsid w:val="00DE10D2"/>
    <w:rsid w:val="00DE1EF1"/>
    <w:rsid w:val="00E24761"/>
    <w:rsid w:val="00E31115"/>
    <w:rsid w:val="00E331C4"/>
    <w:rsid w:val="00E740A0"/>
    <w:rsid w:val="00F04336"/>
    <w:rsid w:val="00F27A97"/>
    <w:rsid w:val="00F429E4"/>
    <w:rsid w:val="00F53836"/>
    <w:rsid w:val="00F71D49"/>
    <w:rsid w:val="00F84D1F"/>
    <w:rsid w:val="00F8554D"/>
    <w:rsid w:val="00FA1C5C"/>
    <w:rsid w:val="00FA7AD2"/>
    <w:rsid w:val="00FB533A"/>
    <w:rsid w:val="00FB643B"/>
    <w:rsid w:val="00FF38F7"/>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3C996-B4F2-48B0-87A6-60D23375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edrasi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5C397-098E-4B43-8ECF-2027A7FC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592</Words>
  <Characters>3553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Dorota Jędrasik</cp:lastModifiedBy>
  <cp:revision>7</cp:revision>
  <cp:lastPrinted>2017-01-27T09:57:00Z</cp:lastPrinted>
  <dcterms:created xsi:type="dcterms:W3CDTF">2017-03-07T12:25:00Z</dcterms:created>
  <dcterms:modified xsi:type="dcterms:W3CDTF">2017-03-08T10:21:00Z</dcterms:modified>
</cp:coreProperties>
</file>