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B32140">
        <w:rPr>
          <w:rFonts w:ascii="Bookman Old Style" w:hAnsi="Bookman Old Style"/>
        </w:rPr>
        <w:t>27.7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 xml:space="preserve">Lublin, </w:t>
      </w:r>
      <w:r w:rsidR="00B04B85">
        <w:rPr>
          <w:rFonts w:ascii="Bookman Old Style" w:hAnsi="Bookman Old Style"/>
        </w:rPr>
        <w:t>11 czerwca</w:t>
      </w:r>
      <w:r w:rsidR="00D747A6">
        <w:rPr>
          <w:rFonts w:ascii="Bookman Old Style" w:hAnsi="Bookman Old Style"/>
        </w:rPr>
        <w:t xml:space="preserve">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B3214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C32/F</w:t>
      </w:r>
      <w:r w:rsidR="009478E0">
        <w:rPr>
          <w:rFonts w:ascii="Bookman Old Style" w:hAnsi="Bookman Old Style"/>
        </w:rPr>
        <w:t>/18</w:t>
      </w:r>
    </w:p>
    <w:p w:rsidR="00A62D5F" w:rsidRPr="009406B1" w:rsidRDefault="00B3214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</w:t>
      </w:r>
      <w:r w:rsidR="008141B1">
        <w:rPr>
          <w:rFonts w:ascii="Bookman Old Style" w:hAnsi="Bookman Old Style"/>
          <w:bCs/>
        </w:rPr>
        <w:t xml:space="preserve"> </w:t>
      </w:r>
      <w:r w:rsidR="00B32140">
        <w:rPr>
          <w:rFonts w:ascii="Bookman Old Style" w:hAnsi="Bookman Old Style"/>
          <w:bCs/>
        </w:rPr>
        <w:t>łódzkiej</w:t>
      </w:r>
    </w:p>
    <w:p w:rsidR="00A62D5F" w:rsidRPr="009406B1" w:rsidRDefault="00B3214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3214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3214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3214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32140" w:rsidRPr="00B32140" w:rsidRDefault="00B32140" w:rsidP="00B3214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4725D8">
        <w:rPr>
          <w:rFonts w:ascii="Bookman Old Style" w:hAnsi="Bookman Old Style"/>
        </w:rPr>
        <w:t xml:space="preserve"> września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B32140">
        <w:rPr>
          <w:rFonts w:ascii="Bookman Old Style" w:hAnsi="Bookman Old Style"/>
        </w:rPr>
        <w:t>Sąd Okręgowy w Łodzi</w:t>
      </w:r>
    </w:p>
    <w:p w:rsidR="00B32140" w:rsidRPr="00B32140" w:rsidRDefault="00B32140" w:rsidP="00B3214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32140">
        <w:rPr>
          <w:rFonts w:ascii="Bookman Old Style" w:hAnsi="Bookman Old Style"/>
        </w:rPr>
        <w:t>Pl.</w:t>
      </w:r>
      <w:r>
        <w:rPr>
          <w:rFonts w:ascii="Bookman Old Style" w:hAnsi="Bookman Old Style"/>
        </w:rPr>
        <w:t xml:space="preserve"> </w:t>
      </w:r>
      <w:r w:rsidRPr="00B32140">
        <w:rPr>
          <w:rFonts w:ascii="Bookman Old Style" w:hAnsi="Bookman Old Style"/>
        </w:rPr>
        <w:t>Dąbrowskiego 5</w:t>
      </w:r>
    </w:p>
    <w:p w:rsidR="004725D8" w:rsidRDefault="00B32140" w:rsidP="00B3214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32140">
        <w:rPr>
          <w:rFonts w:ascii="Bookman Old Style" w:hAnsi="Bookman Old Style"/>
        </w:rPr>
        <w:t>90-921 Łódź</w:t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</w:p>
    <w:p w:rsidR="00B20223" w:rsidRPr="007D03E0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32140">
        <w:rPr>
          <w:rFonts w:ascii="Bookman Old Style" w:hAnsi="Bookman Old Style"/>
        </w:rPr>
        <w:t>sala nr 365 na III piętrze</w:t>
      </w:r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B3214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3214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B3214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3214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B3214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3214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B3214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E943C6" w:rsidRDefault="00B3214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D747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25</w:t>
      </w:r>
      <w:r w:rsidR="00B04B85">
        <w:rPr>
          <w:rFonts w:ascii="Bookman Old Style" w:hAnsi="Bookman Old Style"/>
          <w:b/>
        </w:rPr>
        <w:t xml:space="preserve"> września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3214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B32140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176E94" w:rsidRDefault="00B32140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215A6"/>
    <w:rsid w:val="004725D8"/>
    <w:rsid w:val="004C5422"/>
    <w:rsid w:val="004D5EE7"/>
    <w:rsid w:val="00502058"/>
    <w:rsid w:val="00532AB8"/>
    <w:rsid w:val="005445BB"/>
    <w:rsid w:val="00554997"/>
    <w:rsid w:val="005764E6"/>
    <w:rsid w:val="005B2807"/>
    <w:rsid w:val="005C5969"/>
    <w:rsid w:val="00611C27"/>
    <w:rsid w:val="00694C79"/>
    <w:rsid w:val="006A5122"/>
    <w:rsid w:val="006B3211"/>
    <w:rsid w:val="007709F5"/>
    <w:rsid w:val="0079675B"/>
    <w:rsid w:val="007D0896"/>
    <w:rsid w:val="008141B1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04B85"/>
    <w:rsid w:val="00B20223"/>
    <w:rsid w:val="00B32140"/>
    <w:rsid w:val="00B731B7"/>
    <w:rsid w:val="00BB1362"/>
    <w:rsid w:val="00C14D81"/>
    <w:rsid w:val="00C934B9"/>
    <w:rsid w:val="00D747A6"/>
    <w:rsid w:val="00DA293B"/>
    <w:rsid w:val="00DA572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2</cp:revision>
  <cp:lastPrinted>2018-02-01T10:46:00Z</cp:lastPrinted>
  <dcterms:created xsi:type="dcterms:W3CDTF">2018-06-11T13:29:00Z</dcterms:created>
  <dcterms:modified xsi:type="dcterms:W3CDTF">2018-06-11T13:29:00Z</dcterms:modified>
</cp:coreProperties>
</file>