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046A9" w:rsidP="00D6014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9C0D24">
              <w:rPr>
                <w:rFonts w:ascii="Bookman Old Style" w:hAnsi="Bookman Old Style"/>
                <w:sz w:val="22"/>
                <w:szCs w:val="22"/>
              </w:rPr>
              <w:t>129.3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6014C" w:rsidP="00C9478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08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1712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STANDARDY OCHRONY DZIECKA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1712D" w:rsidP="000D5D1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orzekający w wydziałach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rodzinnych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 nieletnich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asystenci sędziów orzekający w tych wydziałach, a także prokuratorzy i asesorzy prokuratury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B5690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9C0D24">
              <w:rPr>
                <w:rFonts w:ascii="Bookman Old Style" w:hAnsi="Bookman Old Style"/>
                <w:b/>
                <w:sz w:val="22"/>
                <w:szCs w:val="22"/>
              </w:rPr>
              <w:t>/B</w:t>
            </w:r>
            <w:r w:rsidR="001046A9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9C0D24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kwietnia </w:t>
            </w:r>
            <w:r w:rsidR="007B569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C0D24">
              <w:rPr>
                <w:rFonts w:ascii="Bookman Old Style" w:hAnsi="Bookman Old Style"/>
                <w:sz w:val="22"/>
                <w:szCs w:val="22"/>
              </w:rPr>
              <w:t>Apelacyjny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56B8F" w:rsidRDefault="00D6014C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ul. </w:t>
            </w:r>
            <w:r w:rsidR="009C0D24">
              <w:rPr>
                <w:rFonts w:ascii="Bookman Old Style" w:hAnsi="Bookman Old Style"/>
                <w:sz w:val="22"/>
                <w:szCs w:val="22"/>
              </w:rPr>
              <w:t>Nowe Ogrody 7</w:t>
            </w:r>
          </w:p>
          <w:p w:rsidR="007E28D3" w:rsidRPr="00077CCB" w:rsidRDefault="009C0D24" w:rsidP="009C0D2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80-803 Gdańsk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, sala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konferencyjna (nr. 4.6)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9C0D24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Default="0061712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Anna Cybulska</w:t>
            </w:r>
          </w:p>
          <w:p w:rsidR="007E28D3" w:rsidRPr="00765E0D" w:rsidRDefault="00A14F57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1712D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467D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hyperlink r:id="rId6" w:history="1"/>
            <w:r w:rsidR="00B1183A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1712D" w:rsidRPr="00765E0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Pr="0061712D" w:rsidRDefault="000D5D1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Monika</w:t>
            </w:r>
            <w:r w:rsidR="0061712D" w:rsidRPr="0061712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Sędłak</w:t>
            </w:r>
          </w:p>
          <w:p w:rsidR="007E28D3" w:rsidRPr="00C80A48" w:rsidRDefault="00A14F57" w:rsidP="008A1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1373CC" w:rsidRPr="001B6457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="00467D45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65E0D">
              <w:rPr>
                <w:rFonts w:ascii="Bookman Old Style" w:hAnsi="Bookman Old Style"/>
                <w:sz w:val="22"/>
                <w:szCs w:val="22"/>
              </w:rPr>
              <w:t xml:space="preserve"> 81 440 87 2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467D45" w:rsidP="00461B8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7D4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0D5D15" w:rsidP="000D5D1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Elżbieta</w:t>
            </w:r>
            <w:r w:rsidR="00467D45" w:rsidRPr="00467D4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Matyasik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1373CC">
        <w:trPr>
          <w:trHeight w:val="90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7D45" w:rsidRDefault="00467D45" w:rsidP="000D5D1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wieloletni sędzia Sądu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Okręgowego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Gliwicach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obecnie sędzia w stanie spoczynku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były wizytator ds. rodzinnych i nieletnich tego sądu.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Wykład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owca na aplikacjach prawniczych.</w:t>
            </w:r>
            <w:r w:rsidR="000D5D15" w:rsidRPr="00467D45">
              <w:rPr>
                <w:rFonts w:ascii="Bookman Old Style" w:hAnsi="Bookman Old Style"/>
                <w:sz w:val="8"/>
                <w:szCs w:val="8"/>
              </w:rPr>
              <w:t xml:space="preserve"> </w:t>
            </w:r>
          </w:p>
        </w:tc>
      </w:tr>
      <w:tr w:rsidR="00461B85" w:rsidTr="00467D45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7D4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373CC" w:rsidRDefault="00D6014C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9C0D24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  <w:bookmarkStart w:id="0" w:name="_GoBack"/>
            <w:bookmarkEnd w:id="0"/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kwietnia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65E0D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r.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467D4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0D5D15" w:rsidP="008A1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Rodzina dysfunkcyjna, a orzekanie o ograniczeniu lub pozbawieniu władzy rodzicielskiej</w:t>
            </w:r>
            <w:r w:rsidR="008A14E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Pr="007E3A84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dowodowe z udziałem małoletnich.</w:t>
            </w:r>
          </w:p>
          <w:p w:rsidR="00C80A48" w:rsidRPr="00461B85" w:rsidRDefault="008A14E0" w:rsidP="00467D4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Zarządzenia ochronne i procedury interwencyjne na tle obowiązujących uregulowań prawnych.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67D45">
              <w:rPr>
                <w:rFonts w:ascii="Bookman Old Style" w:hAnsi="Bookman Old Style"/>
                <w:color w:val="000000"/>
                <w:sz w:val="22"/>
                <w:szCs w:val="22"/>
              </w:rPr>
              <w:t>E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wykonawcze i czynności kontrolne w sprawach opieki, pieczy zastępczej i kurateli.</w:t>
            </w:r>
            <w:r w:rsidR="007E3A84" w:rsidRPr="007E3A8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C80A48" w:rsidRPr="00461B85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Współpraca sądu z placówkami edukacyjnymi, opiekuńczymi, poradniami zdrowia.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7B569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1373CC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467D45" w:rsidRDefault="009C0D24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467D45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467D45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467D45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467D45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. </w:t>
      </w:r>
      <w:r w:rsidRPr="00467D45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467D45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467D45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67D45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467D45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467D45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D5D15"/>
    <w:rsid w:val="001046A9"/>
    <w:rsid w:val="0011324D"/>
    <w:rsid w:val="001373CC"/>
    <w:rsid w:val="002F3B24"/>
    <w:rsid w:val="00331E74"/>
    <w:rsid w:val="003C5A59"/>
    <w:rsid w:val="00461B85"/>
    <w:rsid w:val="00467D45"/>
    <w:rsid w:val="00556A69"/>
    <w:rsid w:val="00556B8F"/>
    <w:rsid w:val="0061712D"/>
    <w:rsid w:val="006C53EF"/>
    <w:rsid w:val="00765E0D"/>
    <w:rsid w:val="007B5690"/>
    <w:rsid w:val="007E28D3"/>
    <w:rsid w:val="007E3A84"/>
    <w:rsid w:val="008024DB"/>
    <w:rsid w:val="008A14E0"/>
    <w:rsid w:val="008C09EE"/>
    <w:rsid w:val="00915FA8"/>
    <w:rsid w:val="009C0D24"/>
    <w:rsid w:val="00A14F57"/>
    <w:rsid w:val="00AD3268"/>
    <w:rsid w:val="00B1183A"/>
    <w:rsid w:val="00C80A48"/>
    <w:rsid w:val="00C9478B"/>
    <w:rsid w:val="00CB3903"/>
    <w:rsid w:val="00D6014C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F077-D51B-4247-969A-BBC8ED94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10</cp:revision>
  <cp:lastPrinted>2018-11-21T13:09:00Z</cp:lastPrinted>
  <dcterms:created xsi:type="dcterms:W3CDTF">2018-11-30T12:46:00Z</dcterms:created>
  <dcterms:modified xsi:type="dcterms:W3CDTF">2019-01-08T11:20:00Z</dcterms:modified>
</cp:coreProperties>
</file>