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4634230</wp:posOffset>
            </wp:positionH>
            <wp:positionV relativeFrom="paragraph">
              <wp:posOffset>9525</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692571" w:rsidP="000A78A4">
      <w:pPr>
        <w:tabs>
          <w:tab w:val="left" w:pos="0"/>
        </w:tabs>
        <w:spacing w:before="60" w:line="276" w:lineRule="auto"/>
        <w:jc w:val="both"/>
        <w:rPr>
          <w:rFonts w:ascii="Bookman Old Style" w:hAnsi="Bookman Old Style"/>
        </w:rPr>
      </w:pPr>
      <w:r>
        <w:rPr>
          <w:rFonts w:ascii="Bookman Old Style" w:hAnsi="Bookman Old Style"/>
        </w:rPr>
        <w:t>OSU-III-401 – 93</w:t>
      </w:r>
      <w:r w:rsidR="000A78A4" w:rsidRPr="009406B1">
        <w:rPr>
          <w:rFonts w:ascii="Bookman Old Style" w:hAnsi="Bookman Old Style"/>
        </w:rPr>
        <w:t>/201</w:t>
      </w:r>
      <w:r w:rsidR="007567C5">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BB39D0">
        <w:rPr>
          <w:rFonts w:ascii="Bookman Old Style" w:hAnsi="Bookman Old Style"/>
        </w:rPr>
        <w:t xml:space="preserve">     </w:t>
      </w:r>
      <w:r w:rsidR="007567C5">
        <w:rPr>
          <w:rFonts w:ascii="Bookman Old Style" w:hAnsi="Bookman Old Style"/>
        </w:rPr>
        <w:t xml:space="preserve">      </w:t>
      </w:r>
      <w:r w:rsidR="00973E27">
        <w:rPr>
          <w:rFonts w:ascii="Bookman Old Style" w:hAnsi="Bookman Old Style"/>
        </w:rPr>
        <w:t xml:space="preserve">    </w:t>
      </w:r>
      <w:r w:rsidR="007567C5">
        <w:rPr>
          <w:rFonts w:ascii="Bookman Old Style" w:hAnsi="Bookman Old Style"/>
        </w:rPr>
        <w:t xml:space="preserve"> </w:t>
      </w:r>
      <w:bookmarkStart w:id="0" w:name="_GoBack"/>
      <w:bookmarkEnd w:id="0"/>
    </w:p>
    <w:p w:rsidR="000A78A4" w:rsidRPr="009406B1" w:rsidRDefault="00973E27" w:rsidP="000A78A4">
      <w:pPr>
        <w:tabs>
          <w:tab w:val="left" w:pos="0"/>
        </w:tabs>
        <w:rPr>
          <w:rFonts w:ascii="Bookman Old Style" w:hAnsi="Bookman Old Style"/>
        </w:rPr>
      </w:pPr>
      <w:r>
        <w:rPr>
          <w:rFonts w:ascii="Bookman Old Style" w:hAnsi="Bookman Old Style"/>
        </w:rPr>
        <w:t>C</w:t>
      </w:r>
      <w:r w:rsidR="00F44831">
        <w:rPr>
          <w:rFonts w:ascii="Bookman Old Style" w:hAnsi="Bookman Old Style"/>
        </w:rPr>
        <w:t>3</w:t>
      </w:r>
      <w:r w:rsidR="0028508E">
        <w:rPr>
          <w:rFonts w:ascii="Bookman Old Style" w:hAnsi="Bookman Old Style"/>
        </w:rPr>
        <w:t>/</w:t>
      </w:r>
      <w:r w:rsidR="00692571">
        <w:rPr>
          <w:rFonts w:ascii="Bookman Old Style" w:hAnsi="Bookman Old Style"/>
        </w:rPr>
        <w:t>B</w:t>
      </w:r>
      <w:r w:rsidR="00F44831">
        <w:rPr>
          <w:rFonts w:ascii="Bookman Old Style" w:hAnsi="Bookman Old Style"/>
        </w:rPr>
        <w:t>/</w:t>
      </w:r>
      <w:r w:rsidR="0028508E">
        <w:rPr>
          <w:rFonts w:ascii="Bookman Old Style" w:hAnsi="Bookman Old Style"/>
        </w:rPr>
        <w:t>16</w:t>
      </w:r>
    </w:p>
    <w:p w:rsidR="000A78A4" w:rsidRPr="009406B1" w:rsidRDefault="00D2759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xml:space="preserve">, ASYSTENTÓW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D2759C">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D2759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2759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F44831" w:rsidRPr="00F44831">
        <w:rPr>
          <w:rFonts w:ascii="Bookman Old Style" w:hAnsi="Bookman Old Style"/>
          <w:b/>
        </w:rPr>
        <w:t>Postępowanie nieprocesowe: zniesienie współwłasności, podział majątku wspólnego, dział spadku – wybrane zagadnienia</w:t>
      </w:r>
      <w:r w:rsidR="00F44831">
        <w:rPr>
          <w:rFonts w:ascii="Bookman Old Style" w:hAnsi="Bookman Old Style"/>
          <w:b/>
        </w:rPr>
        <w:t>”</w:t>
      </w:r>
      <w:r w:rsidR="00F44831" w:rsidRPr="00F44831">
        <w:rPr>
          <w:rFonts w:ascii="Bookman Old Style" w:hAnsi="Bookman Old Style"/>
          <w:b/>
        </w:rPr>
        <w:t xml:space="preserve"> </w:t>
      </w:r>
      <w:r w:rsidR="00D2759C">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2759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Default="00692571" w:rsidP="007567C5">
      <w:pPr>
        <w:spacing w:line="276" w:lineRule="auto"/>
        <w:rPr>
          <w:rFonts w:ascii="Bookman Old Style" w:hAnsi="Bookman Old Style"/>
        </w:rPr>
      </w:pPr>
      <w:r>
        <w:rPr>
          <w:rFonts w:ascii="Bookman Old Style" w:hAnsi="Bookman Old Style"/>
        </w:rPr>
        <w:t>6 czerwca</w:t>
      </w:r>
      <w:r w:rsidR="007567C5">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t>Sąd Okręgowy w Gdańsku</w:t>
      </w:r>
    </w:p>
    <w:p w:rsidR="000A78A4" w:rsidRDefault="007567C5"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692571">
        <w:rPr>
          <w:rFonts w:ascii="Bookman Old Style" w:hAnsi="Bookman Old Style"/>
        </w:rPr>
        <w:t>ul. Nowe Ogrody 30/34</w:t>
      </w:r>
    </w:p>
    <w:p w:rsidR="007567C5" w:rsidRPr="007D03E0" w:rsidRDefault="00692571"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80 – 803 Gdańsk</w:t>
      </w:r>
    </w:p>
    <w:p w:rsidR="003D61AB" w:rsidRPr="007D03E0" w:rsidRDefault="00692571" w:rsidP="003D61AB">
      <w:pPr>
        <w:spacing w:line="276" w:lineRule="auto"/>
        <w:ind w:left="2832" w:firstLine="708"/>
        <w:rPr>
          <w:rFonts w:ascii="Bookman Old Style" w:hAnsi="Bookman Old Style"/>
        </w:rPr>
      </w:pPr>
      <w:r>
        <w:rPr>
          <w:rFonts w:ascii="Bookman Old Style" w:hAnsi="Bookman Old Style"/>
        </w:rPr>
        <w:t>sala 336</w:t>
      </w:r>
    </w:p>
    <w:p w:rsidR="000A78A4" w:rsidRPr="009406B1" w:rsidRDefault="00D2759C"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2759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D2759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2759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7567C5" w:rsidRDefault="00341DC2" w:rsidP="00341DC2">
      <w:pPr>
        <w:pStyle w:val="Akapitzlist"/>
        <w:spacing w:before="60" w:line="276" w:lineRule="auto"/>
        <w:ind w:left="284"/>
        <w:jc w:val="both"/>
        <w:rPr>
          <w:rFonts w:ascii="Bookman Old Style" w:hAnsi="Bookman Old Style"/>
          <w:sz w:val="22"/>
          <w:szCs w:val="22"/>
          <w:lang w:val="de-DE"/>
        </w:rPr>
      </w:pPr>
    </w:p>
    <w:p w:rsidR="000A78A4"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7567C5" w:rsidRPr="007567C5" w:rsidRDefault="007567C5" w:rsidP="007567C5">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Kinga Leńczuk - Krupa</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t</w:t>
      </w:r>
      <w:r w:rsidR="007567C5">
        <w:rPr>
          <w:rFonts w:ascii="Bookman Old Style" w:hAnsi="Bookman Old Style"/>
          <w:sz w:val="22"/>
          <w:szCs w:val="22"/>
        </w:rPr>
        <w:t>el. 81 458 37 42</w:t>
      </w:r>
    </w:p>
    <w:p w:rsidR="000A78A4" w:rsidRDefault="000A78A4" w:rsidP="007567C5">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7567C5" w:rsidRPr="00C604ED">
          <w:rPr>
            <w:rStyle w:val="Hipercze"/>
            <w:rFonts w:ascii="Bookman Old Style" w:hAnsi="Bookman Old Style"/>
            <w:sz w:val="22"/>
            <w:szCs w:val="22"/>
            <w:lang w:val="it-IT"/>
          </w:rPr>
          <w:t>k.krupa@kssip.gov.pl</w:t>
        </w:r>
      </w:hyperlink>
    </w:p>
    <w:p w:rsidR="007567C5" w:rsidRDefault="007567C5" w:rsidP="007567C5">
      <w:pPr>
        <w:spacing w:line="360" w:lineRule="auto"/>
        <w:ind w:left="284"/>
        <w:rPr>
          <w:rFonts w:ascii="Bookman Old Style" w:hAnsi="Bookman Old Style"/>
          <w:sz w:val="22"/>
          <w:szCs w:val="22"/>
          <w:lang w:val="it-IT"/>
        </w:rPr>
      </w:pPr>
    </w:p>
    <w:p w:rsidR="007567C5" w:rsidRDefault="007567C5" w:rsidP="007567C5">
      <w:pPr>
        <w:spacing w:line="360" w:lineRule="auto"/>
        <w:ind w:left="284"/>
        <w:rPr>
          <w:rFonts w:ascii="Bookman Old Style" w:hAnsi="Bookman Old Style"/>
          <w:sz w:val="22"/>
          <w:szCs w:val="22"/>
          <w:lang w:val="it-IT"/>
        </w:rPr>
      </w:pPr>
    </w:p>
    <w:p w:rsidR="007567C5" w:rsidRPr="007567C5" w:rsidRDefault="007567C5" w:rsidP="007567C5">
      <w:pPr>
        <w:spacing w:line="360" w:lineRule="auto"/>
        <w:ind w:left="284"/>
        <w:rPr>
          <w:rFonts w:ascii="Bookman Old Style" w:hAnsi="Bookman Old Style"/>
          <w:sz w:val="22"/>
          <w:szCs w:val="22"/>
          <w:u w:val="single"/>
          <w:lang w:val="pt-BR"/>
        </w:rPr>
        <w:sectPr w:rsidR="007567C5" w:rsidRPr="007567C5" w:rsidSect="00B71092">
          <w:type w:val="continuous"/>
          <w:pgSz w:w="11906" w:h="16838"/>
          <w:pgMar w:top="822" w:right="1416" w:bottom="426" w:left="1417" w:header="0" w:footer="708" w:gutter="0"/>
          <w:cols w:num="2" w:space="708"/>
          <w:docGrid w:linePitch="360"/>
        </w:sectPr>
      </w:pPr>
    </w:p>
    <w:p w:rsidR="000A78A4" w:rsidRDefault="00D2759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D2759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F44831" w:rsidRPr="00FD46C8" w:rsidRDefault="00F44831" w:rsidP="007567C5">
      <w:pPr>
        <w:pStyle w:val="Bezodstpw"/>
        <w:spacing w:line="360" w:lineRule="auto"/>
        <w:jc w:val="both"/>
        <w:rPr>
          <w:rFonts w:ascii="Bookman Old Style" w:hAnsi="Bookman Old Style"/>
          <w:sz w:val="24"/>
          <w:szCs w:val="24"/>
          <w:lang w:eastAsia="pl-PL"/>
        </w:rPr>
      </w:pPr>
      <w:r w:rsidRPr="00FD46C8">
        <w:rPr>
          <w:rFonts w:ascii="Bookman Old Style" w:hAnsi="Bookman Old Style"/>
          <w:b/>
          <w:sz w:val="24"/>
          <w:szCs w:val="24"/>
          <w:lang w:eastAsia="pl-PL"/>
        </w:rPr>
        <w:t>Andrzej Mikołajewski</w:t>
      </w:r>
      <w:r w:rsidRPr="00FD46C8">
        <w:rPr>
          <w:rFonts w:ascii="Bookman Old Style" w:hAnsi="Bookman Old Style"/>
          <w:b/>
          <w:i/>
          <w:lang w:eastAsia="pl-PL"/>
        </w:rPr>
        <w:t xml:space="preserve"> </w:t>
      </w:r>
      <w:r w:rsidRPr="00FD46C8">
        <w:rPr>
          <w:rStyle w:val="Pogrubienie"/>
          <w:rFonts w:ascii="Bookman Old Style" w:hAnsi="Bookman Old Style"/>
        </w:rPr>
        <w:t xml:space="preserve">– </w:t>
      </w:r>
      <w:r w:rsidRPr="00FD46C8">
        <w:rPr>
          <w:rFonts w:ascii="Bookman Old Style" w:hAnsi="Bookman Old Style"/>
          <w:sz w:val="24"/>
          <w:szCs w:val="24"/>
          <w:lang w:eastAsia="pl-PL"/>
        </w:rPr>
        <w:t>sędzia Sądu Okręgowego w Lublinie, pełnomocnik ds. wdrożeń systemów informatycznych w Sądzie Okręgowym w Lublinie, wykładowca na szkoleniach dla sędziów, referendarzy i aplikantów notarialnych.</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D2759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567C5"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00692571">
        <w:rPr>
          <w:rFonts w:ascii="Bookman Old Style" w:hAnsi="Bookman Old Style"/>
          <w:b/>
        </w:rPr>
        <w:t>6 czerwca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D2759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44831" w:rsidRPr="00F44831" w:rsidRDefault="0028508E"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44831">
        <w:rPr>
          <w:rFonts w:ascii="Bookman Old Style" w:hAnsi="Bookman Old Style"/>
          <w:b/>
          <w:szCs w:val="24"/>
        </w:rPr>
        <w:t>1. P</w:t>
      </w:r>
      <w:r w:rsidR="00F44831" w:rsidRPr="00F44831">
        <w:rPr>
          <w:rFonts w:ascii="Bookman Old Style" w:hAnsi="Bookman Old Style"/>
          <w:b/>
        </w:rPr>
        <w:t>rzedmiot postępowania o dział spadku, podział majątku wspólnego i zniesienie współwłasności:</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jednostki uczestnictwa w otwartych funduszach emerytalnych i funduszach inwestycyjnych;</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prawa członkowskie w spółce</w:t>
      </w:r>
      <w:r>
        <w:rPr>
          <w:rFonts w:ascii="Bookman Old Style" w:hAnsi="Bookman Old Style"/>
          <w:b/>
        </w:rPr>
        <w:t xml:space="preserve"> cywilnej i spółkach handlowych.</w:t>
      </w:r>
    </w:p>
    <w:p w:rsidR="00F44831" w:rsidRDefault="00F44831" w:rsidP="00F44831">
      <w:pPr>
        <w:pStyle w:val="Tekstpodstawowy"/>
        <w:tabs>
          <w:tab w:val="left" w:pos="0"/>
        </w:tabs>
        <w:spacing w:after="60" w:line="276" w:lineRule="auto"/>
        <w:ind w:left="2127" w:hanging="2127"/>
        <w:rPr>
          <w:rFonts w:ascii="Bookman Old Style" w:hAnsi="Bookman Old Style"/>
          <w:b/>
        </w:rPr>
      </w:pPr>
      <w:r w:rsidRPr="00F44831">
        <w:rPr>
          <w:rFonts w:ascii="Bookman Old Style" w:hAnsi="Bookman Old Style"/>
          <w:b/>
        </w:rPr>
        <w:t xml:space="preserve"> </w:t>
      </w:r>
      <w:r w:rsidRPr="00F44831">
        <w:rPr>
          <w:rFonts w:ascii="Bookman Old Style" w:hAnsi="Bookman Old Style"/>
          <w:b/>
        </w:rPr>
        <w:tab/>
      </w:r>
      <w:r>
        <w:rPr>
          <w:rFonts w:ascii="Bookman Old Style" w:hAnsi="Bookman Old Style"/>
          <w:b/>
        </w:rPr>
        <w:t>2. P</w:t>
      </w:r>
      <w:r w:rsidRPr="00F44831">
        <w:rPr>
          <w:rFonts w:ascii="Bookman Old Style" w:hAnsi="Bookman Old Style"/>
          <w:b/>
        </w:rPr>
        <w:t>rzedmiot postępowania obciążon</w:t>
      </w:r>
      <w:r>
        <w:rPr>
          <w:rFonts w:ascii="Bookman Old Style" w:hAnsi="Bookman Old Style"/>
          <w:b/>
        </w:rPr>
        <w:t>y ograniczonym prawem rzeczowym.</w:t>
      </w:r>
    </w:p>
    <w:p w:rsid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3. S</w:t>
      </w:r>
      <w:r w:rsidRPr="00F44831">
        <w:rPr>
          <w:rFonts w:ascii="Bookman Old Style" w:hAnsi="Bookman Old Style"/>
          <w:b/>
        </w:rPr>
        <w:t>posoby ustalenia wartości składników.</w:t>
      </w:r>
    </w:p>
    <w:p w:rsidR="000A78A4"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SSO Andrzej Mikołajewski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F44831" w:rsidP="000A78A4">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Prowadzący – SSO Andrzej Mikołajewski</w:t>
      </w:r>
    </w:p>
    <w:p w:rsidR="00F44831" w:rsidRPr="002D2B81" w:rsidRDefault="00F44831"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F44831" w:rsidP="0028508E">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Prowadzący – SSO Andrzej Mikołajewski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7567C5" w:rsidRDefault="007567C5"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lastRenderedPageBreak/>
        <w:t>Program szkolenia dostępny jest na Platformie Szkoleniowej KSSiP pod adresem:</w:t>
      </w:r>
    </w:p>
    <w:p w:rsidR="000A78A4" w:rsidRPr="000A78A4" w:rsidRDefault="00D2759C"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692571">
        <w:rPr>
          <w:rFonts w:ascii="Bookman Old Style" w:hAnsi="Bookman Old Style"/>
          <w:sz w:val="20"/>
          <w:szCs w:val="20"/>
        </w:rPr>
        <w:t>7 czerwca 2016 r. do 8 lipca</w:t>
      </w:r>
      <w:r w:rsidR="007567C5">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73CBD"/>
    <w:rsid w:val="00192E49"/>
    <w:rsid w:val="001E667A"/>
    <w:rsid w:val="0028508E"/>
    <w:rsid w:val="002B7231"/>
    <w:rsid w:val="00341DC2"/>
    <w:rsid w:val="003663BB"/>
    <w:rsid w:val="0038351D"/>
    <w:rsid w:val="003D61AB"/>
    <w:rsid w:val="00447768"/>
    <w:rsid w:val="0049426B"/>
    <w:rsid w:val="004E4749"/>
    <w:rsid w:val="00556117"/>
    <w:rsid w:val="005A0CC6"/>
    <w:rsid w:val="00692571"/>
    <w:rsid w:val="00722BD1"/>
    <w:rsid w:val="00734102"/>
    <w:rsid w:val="007567C5"/>
    <w:rsid w:val="007A02D8"/>
    <w:rsid w:val="007D03E0"/>
    <w:rsid w:val="00864626"/>
    <w:rsid w:val="00973E27"/>
    <w:rsid w:val="009F6A3C"/>
    <w:rsid w:val="00A55BBE"/>
    <w:rsid w:val="00A97EA5"/>
    <w:rsid w:val="00B71092"/>
    <w:rsid w:val="00BB39D0"/>
    <w:rsid w:val="00BF04C5"/>
    <w:rsid w:val="00D2759C"/>
    <w:rsid w:val="00D91331"/>
    <w:rsid w:val="00DA3258"/>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391</Words>
  <Characters>2347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8</cp:revision>
  <cp:lastPrinted>2016-02-03T11:24:00Z</cp:lastPrinted>
  <dcterms:created xsi:type="dcterms:W3CDTF">2016-01-27T11:32:00Z</dcterms:created>
  <dcterms:modified xsi:type="dcterms:W3CDTF">2016-02-16T14:31:00Z</dcterms:modified>
</cp:coreProperties>
</file>