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5D09A3" w:rsidP="000A78A4">
      <w:pPr>
        <w:tabs>
          <w:tab w:val="left" w:pos="0"/>
        </w:tabs>
        <w:spacing w:before="60" w:line="276" w:lineRule="auto"/>
        <w:jc w:val="both"/>
        <w:rPr>
          <w:rFonts w:ascii="Bookman Old Style" w:hAnsi="Bookman Old Style"/>
        </w:rPr>
      </w:pPr>
      <w:r>
        <w:rPr>
          <w:rFonts w:ascii="Bookman Old Style" w:hAnsi="Bookman Old Style"/>
        </w:rPr>
        <w:t>OSU-III-401-194</w:t>
      </w:r>
      <w:r w:rsidR="000A78A4" w:rsidRPr="009406B1">
        <w:rPr>
          <w:rFonts w:ascii="Bookman Old Style" w:hAnsi="Bookman Old Style"/>
        </w:rPr>
        <w:t>/201</w:t>
      </w:r>
      <w:r w:rsidR="00F84D1F">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sidR="000A78A4" w:rsidRPr="009406B1">
        <w:rPr>
          <w:rFonts w:ascii="Bookman Old Style" w:hAnsi="Bookman Old Style"/>
        </w:rPr>
        <w:t xml:space="preserve">Lublin, </w:t>
      </w:r>
      <w:r w:rsidR="00BB39D0">
        <w:rPr>
          <w:rFonts w:ascii="Bookman Old Style" w:hAnsi="Bookman Old Style"/>
        </w:rPr>
        <w:t xml:space="preserve">   </w:t>
      </w:r>
      <w:r w:rsidR="00A97EA5">
        <w:rPr>
          <w:rFonts w:ascii="Bookman Old Style" w:hAnsi="Bookman Old Style"/>
        </w:rPr>
        <w:t xml:space="preserve"> </w:t>
      </w:r>
      <w:r w:rsidR="0030141F">
        <w:rPr>
          <w:rFonts w:ascii="Bookman Old Style" w:hAnsi="Bookman Old Style"/>
        </w:rPr>
        <w:t>marca</w:t>
      </w:r>
      <w:r w:rsidR="00A97EA5">
        <w:rPr>
          <w:rFonts w:ascii="Bookman Old Style" w:hAnsi="Bookman Old Style"/>
        </w:rPr>
        <w:t xml:space="preserve"> </w:t>
      </w:r>
      <w:r w:rsidR="000A78A4" w:rsidRPr="009406B1">
        <w:rPr>
          <w:rFonts w:ascii="Bookman Old Style" w:hAnsi="Bookman Old Style"/>
        </w:rPr>
        <w:t>201</w:t>
      </w:r>
      <w:r w:rsidR="00A55BBE">
        <w:rPr>
          <w:rFonts w:ascii="Bookman Old Style" w:hAnsi="Bookman Old Style"/>
        </w:rPr>
        <w:t>6</w:t>
      </w:r>
      <w:r w:rsidR="000A78A4"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C33D3C">
        <w:rPr>
          <w:rFonts w:ascii="Bookman Old Style" w:hAnsi="Bookman Old Style"/>
        </w:rPr>
        <w:t>/</w:t>
      </w:r>
      <w:r w:rsidR="00D22314">
        <w:rPr>
          <w:rFonts w:ascii="Bookman Old Style" w:hAnsi="Bookman Old Style"/>
        </w:rPr>
        <w:t>J</w:t>
      </w:r>
      <w:r w:rsidR="0028508E">
        <w:rPr>
          <w:rFonts w:ascii="Bookman Old Style" w:hAnsi="Bookman Old Style"/>
        </w:rPr>
        <w:t>/16</w:t>
      </w:r>
    </w:p>
    <w:p w:rsidR="000A78A4" w:rsidRPr="009406B1" w:rsidRDefault="00DD133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D22314">
        <w:rPr>
          <w:rFonts w:ascii="Bookman Old Style" w:hAnsi="Bookman Old Style"/>
        </w:rPr>
        <w:br/>
      </w:r>
      <w:r w:rsidRPr="0028508E">
        <w:rPr>
          <w:rFonts w:ascii="Bookman Old Style" w:hAnsi="Bookman Old Style"/>
        </w:rPr>
        <w:t xml:space="preserve">I ASESORÓW ZAJMUJĄCYCH SIĘ SPRAWAMI </w:t>
      </w:r>
    </w:p>
    <w:p w:rsidR="00D4426B"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D4426B" w:rsidP="0028508E">
      <w:pPr>
        <w:jc w:val="center"/>
        <w:rPr>
          <w:rFonts w:ascii="Bookman Old Style" w:hAnsi="Bookman Old Style"/>
          <w:b/>
        </w:rPr>
      </w:pPr>
      <w:r>
        <w:rPr>
          <w:rFonts w:ascii="Bookman Old Style" w:hAnsi="Bookman Old Style"/>
        </w:rPr>
        <w:t>z apelacji warszawskiej</w:t>
      </w:r>
      <w:r w:rsidR="00DD1336">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DD133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D1336"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DD1336">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D1336"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2246C4" w:rsidP="000A78A4">
      <w:pPr>
        <w:spacing w:line="276" w:lineRule="auto"/>
        <w:rPr>
          <w:rFonts w:ascii="Bookman Old Style" w:hAnsi="Bookman Old Style"/>
        </w:rPr>
      </w:pPr>
      <w:r>
        <w:rPr>
          <w:rFonts w:ascii="Bookman Old Style" w:hAnsi="Bookman Old Style"/>
        </w:rPr>
        <w:t xml:space="preserve">30 września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D55D8D">
        <w:rPr>
          <w:rFonts w:ascii="Bookman Old Style" w:hAnsi="Bookman Old Style"/>
        </w:rPr>
        <w:t>Sąd Okręgowy w Warszawie</w:t>
      </w:r>
    </w:p>
    <w:p w:rsidR="00D55D8D" w:rsidRPr="00D55D8D" w:rsidRDefault="00D55D8D" w:rsidP="00D55D8D">
      <w:pPr>
        <w:spacing w:line="276" w:lineRule="auto"/>
        <w:ind w:left="3540" w:firstLine="708"/>
        <w:rPr>
          <w:rFonts w:ascii="Bookman Old Style" w:hAnsi="Bookman Old Style"/>
        </w:rPr>
      </w:pPr>
      <w:r>
        <w:rPr>
          <w:rFonts w:ascii="Bookman Old Style" w:hAnsi="Bookman Old Style"/>
        </w:rPr>
        <w:t>Al. Solidarności 127, 00- 898 Warszawa</w:t>
      </w:r>
    </w:p>
    <w:p w:rsidR="003D61AB" w:rsidRPr="007D03E0" w:rsidRDefault="003D61AB" w:rsidP="00D55D8D">
      <w:pPr>
        <w:spacing w:line="276" w:lineRule="auto"/>
        <w:ind w:left="3540" w:firstLine="708"/>
        <w:rPr>
          <w:rFonts w:ascii="Bookman Old Style" w:hAnsi="Bookman Old Style"/>
        </w:rPr>
      </w:pPr>
      <w:r>
        <w:rPr>
          <w:rFonts w:ascii="Bookman Old Style" w:hAnsi="Bookman Old Style"/>
        </w:rPr>
        <w:t>Sala konferencyjna</w:t>
      </w:r>
      <w:r w:rsidR="00D55D8D">
        <w:rPr>
          <w:rFonts w:ascii="Bookman Old Style" w:hAnsi="Bookman Old Style"/>
        </w:rPr>
        <w:t xml:space="preserve"> nr 400</w:t>
      </w:r>
    </w:p>
    <w:p w:rsidR="000A78A4" w:rsidRPr="009406B1" w:rsidRDefault="00DD1336"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D1336"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DD133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D133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9"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ED73EB" w:rsidRDefault="00ED73EB" w:rsidP="00ED73EB">
      <w:pPr>
        <w:pStyle w:val="Akapitzlist"/>
        <w:spacing w:before="60" w:line="276" w:lineRule="auto"/>
        <w:ind w:left="284"/>
        <w:jc w:val="both"/>
        <w:rPr>
          <w:rFonts w:ascii="Bookman Old Style" w:hAnsi="Bookman Old Style"/>
          <w:sz w:val="22"/>
          <w:szCs w:val="22"/>
        </w:rPr>
      </w:pPr>
    </w:p>
    <w:p w:rsidR="00ED73EB" w:rsidRPr="00B71092" w:rsidRDefault="00ED73EB" w:rsidP="00ED73EB">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ED73EB" w:rsidRPr="00B71092" w:rsidRDefault="00ED73EB" w:rsidP="00ED73EB">
      <w:pPr>
        <w:spacing w:before="60" w:line="276" w:lineRule="auto"/>
        <w:ind w:left="284"/>
        <w:jc w:val="both"/>
        <w:rPr>
          <w:rFonts w:ascii="Bookman Old Style" w:hAnsi="Bookman Old Style"/>
          <w:sz w:val="22"/>
          <w:szCs w:val="22"/>
        </w:rPr>
      </w:pPr>
      <w:r>
        <w:rPr>
          <w:rFonts w:ascii="Bookman Old Style" w:hAnsi="Bookman Old Style"/>
          <w:sz w:val="22"/>
          <w:szCs w:val="22"/>
        </w:rPr>
        <w:t>inspektor Katarzyna Ścibak</w:t>
      </w:r>
    </w:p>
    <w:p w:rsidR="00ED73EB" w:rsidRPr="0028508E" w:rsidRDefault="00ED73EB" w:rsidP="00ED73EB">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81 458 37 43</w:t>
      </w:r>
    </w:p>
    <w:p w:rsidR="00ED73EB" w:rsidRDefault="00ED73EB" w:rsidP="00ED73EB">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Pr>
          <w:rFonts w:ascii="Bookman Old Style" w:hAnsi="Bookman Old Style"/>
          <w:sz w:val="22"/>
          <w:szCs w:val="22"/>
          <w:lang w:val="it-IT"/>
        </w:rPr>
        <w:t>k.scibak@kssip.gov.pl</w:t>
      </w:r>
    </w:p>
    <w:p w:rsidR="000A78A4" w:rsidRDefault="000A78A4" w:rsidP="00F429E4">
      <w:pPr>
        <w:spacing w:line="276" w:lineRule="auto"/>
        <w:ind w:left="284"/>
        <w:rPr>
          <w:rFonts w:ascii="Bookman Old Style" w:hAnsi="Bookman Old Style"/>
          <w:sz w:val="22"/>
          <w:szCs w:val="22"/>
          <w:lang w:val="it-IT"/>
        </w:rPr>
      </w:pPr>
    </w:p>
    <w:p w:rsidR="00ED73EB" w:rsidRPr="00ED73EB" w:rsidRDefault="00ED73EB" w:rsidP="00F429E4">
      <w:pPr>
        <w:spacing w:line="276" w:lineRule="auto"/>
        <w:ind w:left="284"/>
        <w:rPr>
          <w:rFonts w:ascii="Bookman Old Style" w:hAnsi="Bookman Old Style"/>
          <w:sz w:val="22"/>
          <w:szCs w:val="22"/>
          <w:lang w:val="it-IT"/>
        </w:rPr>
        <w:sectPr w:rsidR="00ED73EB" w:rsidRPr="00ED73EB" w:rsidSect="00B71092">
          <w:type w:val="continuous"/>
          <w:pgSz w:w="11906" w:h="16838"/>
          <w:pgMar w:top="822" w:right="1416" w:bottom="426" w:left="1417" w:header="0" w:footer="708" w:gutter="0"/>
          <w:cols w:num="2" w:space="708"/>
          <w:docGrid w:linePitch="360"/>
        </w:sectPr>
      </w:pPr>
    </w:p>
    <w:p w:rsidR="000A78A4" w:rsidRDefault="00DD133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D133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EA43EB" w:rsidP="00EA43EB">
      <w:pPr>
        <w:spacing w:line="276" w:lineRule="auto"/>
        <w:ind w:left="2410" w:hanging="2410"/>
        <w:jc w:val="both"/>
        <w:rPr>
          <w:rFonts w:ascii="Bookman Old Style" w:hAnsi="Bookman Old Style"/>
        </w:rPr>
      </w:pPr>
      <w:r>
        <w:rPr>
          <w:rStyle w:val="Pogrubienie"/>
          <w:rFonts w:ascii="Bookman Old Style" w:hAnsi="Bookman Old Style"/>
        </w:rPr>
        <w:t>Krzysztof Ślebzak</w:t>
      </w:r>
      <w:r w:rsidRPr="00B21FC3">
        <w:rPr>
          <w:rFonts w:ascii="Bookman Old Style" w:hAnsi="Bookman Old Style"/>
        </w:rPr>
        <w:t xml:space="preserve"> – </w:t>
      </w:r>
      <w:r w:rsidRPr="00EA3D73">
        <w:rPr>
          <w:rFonts w:ascii="Bookman Old Style" w:hAnsi="Bookman Old Style"/>
        </w:rPr>
        <w:t>Profesor UAM dr habilitowany, kierownik Katedry Prawa Pracy</w:t>
      </w:r>
      <w:r>
        <w:rPr>
          <w:rFonts w:ascii="Bookman Old Style" w:hAnsi="Bookman Old Style"/>
        </w:rPr>
        <w:t xml:space="preserve"> </w:t>
      </w:r>
      <w:r w:rsidRPr="00EA3D73">
        <w:rPr>
          <w:rFonts w:ascii="Bookman Old Style" w:hAnsi="Bookman Old Style"/>
        </w:rPr>
        <w:t>i Prawa Socjalnego</w:t>
      </w:r>
      <w:r>
        <w:rPr>
          <w:rFonts w:ascii="Bookman Old Style" w:hAnsi="Bookman Old Style"/>
        </w:rPr>
        <w:t xml:space="preserve"> </w:t>
      </w:r>
      <w:r w:rsidRPr="00EA3D73">
        <w:rPr>
          <w:rFonts w:ascii="Bookman Old Style" w:hAnsi="Bookman Old Style"/>
        </w:rPr>
        <w:t>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emeryturachi rentach z Funduszu Ubezpieczeń Społecznych”, Komentarz, Warszawa 2013 r. Redaktor naczelny serii wydawniczej “Studia i Analizy Sądu Najwyższego” wydawanej przez Sąd Najwyższy we współpracy z Wolters Kluwer. Autor publikacji</w:t>
      </w:r>
      <w:r>
        <w:rPr>
          <w:rFonts w:ascii="Bookman Old Style" w:hAnsi="Bookman Old Style"/>
        </w:rPr>
        <w:t xml:space="preserve"> </w:t>
      </w:r>
      <w:r w:rsidRPr="00EA3D73">
        <w:rPr>
          <w:rFonts w:ascii="Bookman Old Style" w:hAnsi="Bookman Old Style"/>
        </w:rPr>
        <w:t xml:space="preserve">z zakresu prawa pracy i prawa ubezpieczeń społecznych. Uznany </w:t>
      </w:r>
      <w:r>
        <w:rPr>
          <w:rFonts w:ascii="Bookman Old Style" w:hAnsi="Bookman Old Style"/>
        </w:rPr>
        <w:br/>
      </w:r>
      <w:r w:rsidRPr="00EA3D73">
        <w:rPr>
          <w:rFonts w:ascii="Bookman Old Style" w:hAnsi="Bookman Old Style"/>
        </w:rPr>
        <w:t>i ceniony wykładowca.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D133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3B7788"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ab/>
        <w:t>30 września 2016</w:t>
      </w:r>
      <w:r w:rsidR="000A78A4" w:rsidRPr="002D2B81">
        <w:rPr>
          <w:rFonts w:ascii="Bookman Old Style" w:hAnsi="Bookman Old Style"/>
          <w:b/>
        </w:rPr>
        <w:t xml:space="preserve"> r.</w:t>
      </w:r>
    </w:p>
    <w:p w:rsidR="000A78A4" w:rsidRPr="005A05D1" w:rsidRDefault="00DD133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EA43EB" w:rsidRPr="00EA43EB">
        <w:rPr>
          <w:rFonts w:ascii="Bookman Old Style" w:hAnsi="Bookman Old Style"/>
        </w:rPr>
        <w:t>prof. UAM dr hab. Krzysztof Ślebzak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lastRenderedPageBreak/>
        <w:t>Prowadzący –</w:t>
      </w:r>
      <w:r>
        <w:rPr>
          <w:rFonts w:ascii="Bookman Old Style" w:hAnsi="Bookman Old Style"/>
        </w:rPr>
        <w:t xml:space="preserve"> </w:t>
      </w:r>
      <w:r w:rsidRPr="00EA43EB">
        <w:rPr>
          <w:rFonts w:ascii="Bookman Old Style" w:hAnsi="Bookman Old Style"/>
        </w:rPr>
        <w:t>prof. UAM dr hab. Krzysztof Ślebzak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Prowadzący – prof. UAM dr hab. Krzysztof Ślebzak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DD1336" w:rsidP="000A78A4">
      <w:pPr>
        <w:jc w:val="center"/>
        <w:rPr>
          <w:rStyle w:val="Hipercze"/>
          <w:rFonts w:ascii="Bookman Old Style" w:hAnsi="Bookman Old Style"/>
          <w:color w:val="auto"/>
          <w:sz w:val="20"/>
          <w:szCs w:val="20"/>
          <w:u w:val="none"/>
        </w:rPr>
      </w:pPr>
      <w:hyperlink r:id="rId10"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D15DE5">
        <w:rPr>
          <w:rFonts w:ascii="Bookman Old Style" w:hAnsi="Bookman Old Style"/>
          <w:sz w:val="20"/>
          <w:szCs w:val="20"/>
        </w:rPr>
        <w:t>30 września 2016</w:t>
      </w:r>
      <w:r w:rsidRPr="000A78A4">
        <w:rPr>
          <w:rFonts w:ascii="Bookman Old Style" w:hAnsi="Bookman Old Style"/>
          <w:sz w:val="20"/>
          <w:szCs w:val="20"/>
        </w:rPr>
        <w:t xml:space="preserve"> r. do </w:t>
      </w:r>
      <w:r w:rsidR="00D15DE5">
        <w:rPr>
          <w:rFonts w:ascii="Bookman Old Style" w:hAnsi="Bookman Old Style"/>
          <w:sz w:val="20"/>
          <w:szCs w:val="20"/>
        </w:rPr>
        <w:t xml:space="preserve">31 października 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821F2C" w:rsidRDefault="00821F2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ED73EB" w:rsidRPr="00B6447E" w:rsidRDefault="00ED73EB" w:rsidP="00ED73EB">
      <w:pPr>
        <w:ind w:left="4956" w:firstLine="708"/>
        <w:rPr>
          <w:b/>
          <w:i/>
          <w:sz w:val="20"/>
          <w:szCs w:val="20"/>
        </w:rPr>
      </w:pPr>
      <w:r w:rsidRPr="00B6447E">
        <w:rPr>
          <w:b/>
          <w:i/>
          <w:sz w:val="20"/>
          <w:szCs w:val="20"/>
        </w:rPr>
        <w:t xml:space="preserve">Zastępca Dyrektora </w:t>
      </w:r>
    </w:p>
    <w:p w:rsidR="00ED73EB" w:rsidRPr="00B6447E" w:rsidRDefault="00ED73EB" w:rsidP="00ED73EB">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ED73EB" w:rsidRPr="00B6447E" w:rsidRDefault="00ED73EB" w:rsidP="00ED73EB">
      <w:pPr>
        <w:rPr>
          <w:b/>
          <w:i/>
          <w:sz w:val="20"/>
          <w:szCs w:val="20"/>
        </w:rPr>
      </w:pPr>
      <w:r w:rsidRPr="00B6447E">
        <w:rPr>
          <w:b/>
          <w:i/>
          <w:sz w:val="20"/>
          <w:szCs w:val="20"/>
        </w:rPr>
        <w:t xml:space="preserve">                                                                                                ds. Szkolenia Ustawicznego i Współpracy</w:t>
      </w:r>
    </w:p>
    <w:p w:rsidR="00ED73EB" w:rsidRPr="00B6447E" w:rsidRDefault="00ED73EB" w:rsidP="00ED73EB">
      <w:pPr>
        <w:rPr>
          <w:b/>
          <w:i/>
          <w:sz w:val="20"/>
          <w:szCs w:val="20"/>
        </w:rPr>
      </w:pPr>
      <w:r w:rsidRPr="00B6447E">
        <w:rPr>
          <w:b/>
          <w:i/>
          <w:sz w:val="20"/>
          <w:szCs w:val="20"/>
        </w:rPr>
        <w:t xml:space="preserve">                                                                                                                 Międzynarodowej</w:t>
      </w:r>
    </w:p>
    <w:p w:rsidR="00ED73EB" w:rsidRPr="00B6447E" w:rsidRDefault="00ED73EB" w:rsidP="00ED73EB">
      <w:pPr>
        <w:ind w:left="5664"/>
        <w:jc w:val="center"/>
        <w:rPr>
          <w:b/>
          <w:i/>
          <w:sz w:val="20"/>
          <w:szCs w:val="20"/>
        </w:rPr>
      </w:pPr>
    </w:p>
    <w:p w:rsidR="00ED73EB" w:rsidRPr="00B6447E" w:rsidRDefault="00ED73EB" w:rsidP="00ED73EB">
      <w:pPr>
        <w:ind w:left="5664"/>
        <w:jc w:val="center"/>
        <w:rPr>
          <w:b/>
          <w:i/>
          <w:sz w:val="20"/>
          <w:szCs w:val="20"/>
        </w:rPr>
      </w:pPr>
    </w:p>
    <w:p w:rsidR="00ED73EB" w:rsidRDefault="00ED73EB" w:rsidP="00ED73EB">
      <w:pPr>
        <w:spacing w:before="60"/>
        <w:jc w:val="center"/>
        <w:rPr>
          <w:rFonts w:ascii="Bookman Old Style" w:hAnsi="Bookman Old Style"/>
          <w:sz w:val="20"/>
          <w:szCs w:val="20"/>
        </w:rPr>
      </w:pPr>
      <w:r>
        <w:rPr>
          <w:b/>
          <w:i/>
          <w:sz w:val="20"/>
          <w:szCs w:val="20"/>
        </w:rPr>
        <w:t xml:space="preserve">                       </w:t>
      </w:r>
      <w:r>
        <w:rPr>
          <w:b/>
          <w:i/>
          <w:sz w:val="20"/>
          <w:szCs w:val="20"/>
        </w:rPr>
        <w:tab/>
      </w:r>
      <w:r>
        <w:rPr>
          <w:b/>
          <w:i/>
          <w:sz w:val="20"/>
          <w:szCs w:val="20"/>
        </w:rPr>
        <w:tab/>
      </w:r>
      <w:r>
        <w:rPr>
          <w:b/>
          <w:i/>
          <w:sz w:val="20"/>
          <w:szCs w:val="20"/>
        </w:rPr>
        <w:tab/>
      </w:r>
      <w:r>
        <w:rPr>
          <w:b/>
          <w:i/>
          <w:sz w:val="20"/>
          <w:szCs w:val="20"/>
        </w:rPr>
        <w:tab/>
      </w:r>
      <w:r w:rsidRPr="00B6447E">
        <w:rPr>
          <w:b/>
          <w:i/>
          <w:sz w:val="20"/>
          <w:szCs w:val="20"/>
        </w:rPr>
        <w:t xml:space="preserve"> sędzia Adam Czerwiński</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36" w:rsidRDefault="00DD1336" w:rsidP="00D15DE5">
      <w:r>
        <w:separator/>
      </w:r>
    </w:p>
  </w:endnote>
  <w:endnote w:type="continuationSeparator" w:id="0">
    <w:p w:rsidR="00DD1336" w:rsidRDefault="00DD1336" w:rsidP="00D1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36" w:rsidRDefault="00DD1336" w:rsidP="00D15DE5">
      <w:r>
        <w:separator/>
      </w:r>
    </w:p>
  </w:footnote>
  <w:footnote w:type="continuationSeparator" w:id="0">
    <w:p w:rsidR="00DD1336" w:rsidRDefault="00DD1336" w:rsidP="00D15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391"/>
    <w:multiLevelType w:val="hybridMultilevel"/>
    <w:tmpl w:val="C2304DD2"/>
    <w:lvl w:ilvl="0" w:tplc="89FCE968">
      <w:numFmt w:val="decimalZero"/>
      <w:lvlText w:val="%1-"/>
      <w:lvlJc w:val="left"/>
      <w:pPr>
        <w:ind w:left="4320" w:hanging="390"/>
      </w:pPr>
      <w:rPr>
        <w:rFonts w:hint="default"/>
      </w:r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abstractNum w:abstractNumId="1" w15:restartNumberingAfterBreak="0">
    <w:nsid w:val="1B2B6F60"/>
    <w:multiLevelType w:val="hybridMultilevel"/>
    <w:tmpl w:val="BD2CDF4C"/>
    <w:lvl w:ilvl="0" w:tplc="0988FFB0">
      <w:numFmt w:val="decimalZero"/>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618D3"/>
    <w:multiLevelType w:val="hybridMultilevel"/>
    <w:tmpl w:val="09DA40C4"/>
    <w:lvl w:ilvl="0" w:tplc="CBB68BBA">
      <w:numFmt w:val="decimalZero"/>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30B21"/>
    <w:multiLevelType w:val="hybridMultilevel"/>
    <w:tmpl w:val="6240987A"/>
    <w:lvl w:ilvl="0" w:tplc="80E08540">
      <w:numFmt w:val="decimalZero"/>
      <w:lvlText w:val="%1-"/>
      <w:lvlJc w:val="left"/>
      <w:pPr>
        <w:ind w:left="3930" w:hanging="39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4"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2275C6"/>
    <w:multiLevelType w:val="hybridMultilevel"/>
    <w:tmpl w:val="2F6C9A50"/>
    <w:lvl w:ilvl="0" w:tplc="1B58652E">
      <w:numFmt w:val="decimalZero"/>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E667A"/>
    <w:rsid w:val="002246C4"/>
    <w:rsid w:val="0028508E"/>
    <w:rsid w:val="002B7231"/>
    <w:rsid w:val="0030141F"/>
    <w:rsid w:val="00341DC2"/>
    <w:rsid w:val="003663BB"/>
    <w:rsid w:val="0038351D"/>
    <w:rsid w:val="003B7788"/>
    <w:rsid w:val="003D61AB"/>
    <w:rsid w:val="00447768"/>
    <w:rsid w:val="0049426B"/>
    <w:rsid w:val="004E4749"/>
    <w:rsid w:val="00556117"/>
    <w:rsid w:val="005A0CC6"/>
    <w:rsid w:val="005D09A3"/>
    <w:rsid w:val="00722BD1"/>
    <w:rsid w:val="007A02D8"/>
    <w:rsid w:val="007D03E0"/>
    <w:rsid w:val="00821F2C"/>
    <w:rsid w:val="00864626"/>
    <w:rsid w:val="00986235"/>
    <w:rsid w:val="009F6A3C"/>
    <w:rsid w:val="00A55BBE"/>
    <w:rsid w:val="00A95177"/>
    <w:rsid w:val="00A97EA5"/>
    <w:rsid w:val="00B71092"/>
    <w:rsid w:val="00BB39D0"/>
    <w:rsid w:val="00BF04C5"/>
    <w:rsid w:val="00C33D3C"/>
    <w:rsid w:val="00D15DE5"/>
    <w:rsid w:val="00D22314"/>
    <w:rsid w:val="00D4426B"/>
    <w:rsid w:val="00D55D8D"/>
    <w:rsid w:val="00D91331"/>
    <w:rsid w:val="00DA3258"/>
    <w:rsid w:val="00DD1336"/>
    <w:rsid w:val="00EA43EB"/>
    <w:rsid w:val="00ED73EB"/>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paragraph" w:styleId="Tekstprzypisukocowego">
    <w:name w:val="endnote text"/>
    <w:basedOn w:val="Normalny"/>
    <w:link w:val="TekstprzypisukocowegoZnak"/>
    <w:uiPriority w:val="99"/>
    <w:semiHidden/>
    <w:unhideWhenUsed/>
    <w:rsid w:val="00D15DE5"/>
    <w:rPr>
      <w:sz w:val="20"/>
      <w:szCs w:val="20"/>
    </w:rPr>
  </w:style>
  <w:style w:type="character" w:customStyle="1" w:styleId="TekstprzypisukocowegoZnak">
    <w:name w:val="Tekst przypisu końcowego Znak"/>
    <w:basedOn w:val="Domylnaczcionkaakapitu"/>
    <w:link w:val="Tekstprzypisukocowego"/>
    <w:uiPriority w:val="99"/>
    <w:semiHidden/>
    <w:rsid w:val="00D15D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15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553</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13</cp:revision>
  <cp:lastPrinted>2016-01-25T08:55:00Z</cp:lastPrinted>
  <dcterms:created xsi:type="dcterms:W3CDTF">2016-03-11T14:28:00Z</dcterms:created>
  <dcterms:modified xsi:type="dcterms:W3CDTF">2016-03-11T14:40:00Z</dcterms:modified>
</cp:coreProperties>
</file>