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DB" w:rsidRDefault="005B6EDB" w:rsidP="00B42460">
      <w:pPr>
        <w:jc w:val="center"/>
        <w:rPr>
          <w:b/>
          <w:bCs/>
          <w:sz w:val="32"/>
          <w:szCs w:val="32"/>
        </w:rPr>
      </w:pPr>
      <w:r w:rsidRPr="00B60845">
        <w:rPr>
          <w:b/>
          <w:bCs/>
          <w:sz w:val="32"/>
          <w:szCs w:val="32"/>
        </w:rPr>
        <w:t>Procedural rights in EU criminal law</w:t>
      </w:r>
    </w:p>
    <w:p w:rsidR="005B6EDB" w:rsidRDefault="005B6EDB" w:rsidP="00E20735">
      <w:pPr>
        <w:jc w:val="center"/>
        <w:rPr>
          <w:rFonts w:ascii="Arial" w:hAnsi="Arial" w:cs="Arial"/>
          <w:b/>
          <w:sz w:val="32"/>
          <w:szCs w:val="32"/>
        </w:rPr>
      </w:pPr>
      <w:r w:rsidRPr="00471C43">
        <w:rPr>
          <w:rFonts w:ascii="Arial" w:hAnsi="Arial" w:cs="Arial"/>
          <w:b/>
          <w:sz w:val="32"/>
          <w:szCs w:val="32"/>
        </w:rPr>
        <w:t>PROGRAM</w:t>
      </w:r>
    </w:p>
    <w:p w:rsidR="005B6EDB" w:rsidRPr="00471C43" w:rsidRDefault="005B6EDB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 – 8 May 2015</w:t>
      </w:r>
    </w:p>
    <w:p w:rsidR="005B6EDB" w:rsidRDefault="005B6EDB" w:rsidP="00B42460">
      <w:pPr>
        <w:rPr>
          <w:rFonts w:ascii="Arial" w:hAnsi="Arial" w:cs="Arial"/>
          <w:sz w:val="32"/>
          <w:szCs w:val="32"/>
        </w:rPr>
      </w:pPr>
    </w:p>
    <w:p w:rsidR="005B6EDB" w:rsidRDefault="005B6EDB" w:rsidP="00B42460">
      <w:pPr>
        <w:rPr>
          <w:rFonts w:ascii="Arial" w:hAnsi="Arial" w:cs="Arial"/>
          <w:sz w:val="32"/>
          <w:szCs w:val="32"/>
        </w:rPr>
      </w:pPr>
    </w:p>
    <w:p w:rsidR="005B6EDB" w:rsidRDefault="005B6EDB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 May 2015</w:t>
      </w:r>
    </w:p>
    <w:tbl>
      <w:tblPr>
        <w:tblW w:w="9648" w:type="dxa"/>
        <w:tblLook w:val="01E0"/>
      </w:tblPr>
      <w:tblGrid>
        <w:gridCol w:w="1780"/>
        <w:gridCol w:w="7868"/>
      </w:tblGrid>
      <w:tr w:rsidR="005B6EDB" w:rsidRPr="0024105E" w:rsidTr="007C2E03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5B6EDB" w:rsidRPr="0024105E" w:rsidRDefault="005B6EDB" w:rsidP="001624E8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9:15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5B6EDB" w:rsidRPr="0024105E" w:rsidRDefault="005B6EDB" w:rsidP="001624E8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5B6EDB" w:rsidRPr="00292BB7" w:rsidTr="007C2E03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5B6EDB" w:rsidRPr="00E20735" w:rsidRDefault="005B6EDB" w:rsidP="001624E8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judicial cooperation instruments within EU legislation: available instruments, status of implementation, electronic tools. Principles of mutual recognition.    </w:t>
            </w:r>
          </w:p>
          <w:p w:rsidR="005B6EDB" w:rsidRPr="00E20735" w:rsidRDefault="005B6EDB" w:rsidP="001624E8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Presentation of several new instruments:</w:t>
            </w:r>
          </w:p>
          <w:p w:rsidR="005B6EDB" w:rsidRPr="00950352" w:rsidRDefault="0008485D" w:rsidP="001624E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="005B6EDB" w:rsidRPr="00950352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="005B6EDB" w:rsidRPr="00950352">
              <w:rPr>
                <w:rFonts w:ascii="Arial" w:hAnsi="Arial" w:cs="Arial"/>
              </w:rPr>
              <w:t>;</w:t>
            </w:r>
          </w:p>
          <w:p w:rsidR="005B6EDB" w:rsidRDefault="0008485D" w:rsidP="001624E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="005B6EDB" w:rsidRPr="00950352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="005B6EDB" w:rsidRPr="00950352">
              <w:rPr>
                <w:rFonts w:ascii="Arial" w:hAnsi="Arial" w:cs="Arial"/>
              </w:rPr>
              <w:t>;</w:t>
            </w:r>
          </w:p>
          <w:p w:rsidR="005B6EDB" w:rsidRDefault="0008485D" w:rsidP="001624E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="005B6EDB" w:rsidRPr="00950352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="005B6EDB" w:rsidRPr="00950352">
              <w:rPr>
                <w:rFonts w:ascii="Arial" w:hAnsi="Arial" w:cs="Arial"/>
              </w:rPr>
              <w:t>.</w:t>
            </w:r>
          </w:p>
          <w:p w:rsidR="005B6EDB" w:rsidRPr="00AC02CA" w:rsidRDefault="005B6EDB" w:rsidP="00AC02CA">
            <w:pPr>
              <w:pStyle w:val="ListParagraph"/>
              <w:ind w:left="0"/>
              <w:rPr>
                <w:rFonts w:ascii="Arial" w:hAnsi="Arial" w:cs="Arial"/>
                <w:lang w:val="pt-BR"/>
              </w:rPr>
            </w:pPr>
            <w:r w:rsidRPr="00EA54C2">
              <w:rPr>
                <w:rFonts w:ascii="Arial" w:hAnsi="Arial" w:cs="Arial"/>
                <w:lang w:val="pt-BR"/>
              </w:rPr>
              <w:t>Mr. Florentino-Gregorio RUIZ YAMUZA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11:15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11:1</w:t>
            </w:r>
            <w:r w:rsidRPr="00DD13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12:15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5B6EDB" w:rsidRDefault="005B6EDB" w:rsidP="001624E8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 and references to the ECHR. Procedural rights within the EU</w:t>
            </w:r>
          </w:p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Claudia JDERU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12:15 – 13:00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5B6EDB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Linguistic training</w:t>
            </w:r>
          </w:p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Roxana Constantinescu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13:00</w:t>
            </w:r>
            <w:r>
              <w:rPr>
                <w:rFonts w:ascii="Arial" w:hAnsi="Arial" w:cs="Arial"/>
              </w:rPr>
              <w:t xml:space="preserve"> – 14:00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14:00</w:t>
            </w:r>
            <w:r>
              <w:rPr>
                <w:rFonts w:ascii="Arial" w:hAnsi="Arial" w:cs="Arial"/>
              </w:rPr>
              <w:t xml:space="preserve"> – 15:00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5B6EDB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Moot court. Executing an EAW. Presentin</w:t>
            </w:r>
            <w:r>
              <w:rPr>
                <w:rFonts w:ascii="Arial" w:hAnsi="Arial" w:cs="Arial"/>
              </w:rPr>
              <w:t>g a hearing in a Romanian court</w:t>
            </w:r>
          </w:p>
          <w:p w:rsidR="005B6EDB" w:rsidRPr="00AC02CA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15:15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5B6EDB" w:rsidRPr="00DD13D0" w:rsidTr="007C2E03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 – 17:00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5B6EDB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no.1. Study cases</w:t>
            </w:r>
          </w:p>
          <w:p w:rsidR="005B6EDB" w:rsidRPr="00AC02CA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</w:t>
            </w:r>
            <w:r w:rsidRPr="00677968">
              <w:rPr>
                <w:rFonts w:ascii="Arial" w:hAnsi="Arial" w:cs="Arial"/>
              </w:rPr>
              <w:t xml:space="preserve">Mr. </w:t>
            </w:r>
            <w:proofErr w:type="spellStart"/>
            <w:r w:rsidRPr="00677968">
              <w:rPr>
                <w:rFonts w:ascii="Arial" w:hAnsi="Arial" w:cs="Arial"/>
              </w:rPr>
              <w:t>Florentino</w:t>
            </w:r>
            <w:proofErr w:type="spellEnd"/>
            <w:r w:rsidRPr="00677968">
              <w:rPr>
                <w:rFonts w:ascii="Arial" w:hAnsi="Arial" w:cs="Arial"/>
              </w:rPr>
              <w:t>-Gregorio RUIZ YAMUZA</w:t>
            </w:r>
            <w:r>
              <w:rPr>
                <w:rFonts w:ascii="Arial" w:hAnsi="Arial" w:cs="Arial"/>
              </w:rPr>
              <w:t xml:space="preserve">, Mrs. </w:t>
            </w:r>
            <w:r w:rsidRPr="00AC02CA">
              <w:rPr>
                <w:rFonts w:ascii="Arial" w:hAnsi="Arial" w:cs="Arial"/>
              </w:rPr>
              <w:t>Isabella VAN HOEYLANDT</w:t>
            </w:r>
            <w:r w:rsidR="00292BB7">
              <w:rPr>
                <w:rFonts w:ascii="Arial" w:hAnsi="Arial" w:cs="Arial"/>
              </w:rPr>
              <w:t xml:space="preserve">, </w:t>
            </w:r>
            <w:r w:rsidR="00292BB7">
              <w:rPr>
                <w:rFonts w:ascii="Arial" w:hAnsi="Arial" w:cs="Arial"/>
                <w:bCs/>
              </w:rPr>
              <w:t xml:space="preserve">Mr. </w:t>
            </w:r>
            <w:r w:rsidR="00292BB7" w:rsidRPr="00AC02CA">
              <w:rPr>
                <w:rFonts w:ascii="Arial" w:hAnsi="Arial" w:cs="Arial"/>
                <w:bCs/>
              </w:rPr>
              <w:t>Javier FRAUCA AZCONA</w:t>
            </w:r>
          </w:p>
        </w:tc>
      </w:tr>
    </w:tbl>
    <w:p w:rsidR="005B6EDB" w:rsidRDefault="005B6EDB" w:rsidP="007F392F">
      <w:pPr>
        <w:rPr>
          <w:rFonts w:ascii="Arial" w:hAnsi="Arial" w:cs="Arial"/>
          <w:sz w:val="32"/>
          <w:szCs w:val="32"/>
        </w:rPr>
      </w:pPr>
    </w:p>
    <w:p w:rsidR="005B6EDB" w:rsidRDefault="005B6EDB" w:rsidP="007F39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B6EDB" w:rsidRPr="001A2C0F" w:rsidRDefault="005B6EDB" w:rsidP="007F39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 May 2015</w:t>
      </w:r>
    </w:p>
    <w:tbl>
      <w:tblPr>
        <w:tblW w:w="0" w:type="auto"/>
        <w:tblLook w:val="00A0"/>
      </w:tblPr>
      <w:tblGrid>
        <w:gridCol w:w="1951"/>
        <w:gridCol w:w="7625"/>
      </w:tblGrid>
      <w:tr w:rsidR="005B6EDB" w:rsidRPr="00B7032C" w:rsidTr="00AC02CA">
        <w:trPr>
          <w:trHeight w:val="851"/>
        </w:trPr>
        <w:tc>
          <w:tcPr>
            <w:tcW w:w="1951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9:00 – 10:30</w:t>
            </w:r>
          </w:p>
        </w:tc>
        <w:tc>
          <w:tcPr>
            <w:tcW w:w="7625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Executing the requests in separate rooms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</w:t>
            </w:r>
            <w:r w:rsidRPr="00EA54C2">
              <w:rPr>
                <w:rFonts w:ascii="Arial" w:hAnsi="Arial" w:cs="Arial"/>
                <w:lang w:val="pt-BR"/>
              </w:rPr>
              <w:t>Mr. Florentino-Gregorio RUIZ YAMUZA</w:t>
            </w:r>
            <w:r>
              <w:rPr>
                <w:rFonts w:ascii="Arial" w:hAnsi="Arial" w:cs="Arial"/>
              </w:rPr>
              <w:t xml:space="preserve">, Mrs. </w:t>
            </w:r>
            <w:r w:rsidRPr="00AC02CA">
              <w:rPr>
                <w:rFonts w:ascii="Arial" w:hAnsi="Arial" w:cs="Arial"/>
              </w:rPr>
              <w:t>Isabella VAN HOEYLANDT</w:t>
            </w:r>
            <w:r w:rsidR="00292BB7">
              <w:rPr>
                <w:rFonts w:ascii="Arial" w:hAnsi="Arial" w:cs="Arial"/>
              </w:rPr>
              <w:t xml:space="preserve">, </w:t>
            </w:r>
            <w:r w:rsidR="00292BB7">
              <w:rPr>
                <w:rFonts w:ascii="Arial" w:hAnsi="Arial" w:cs="Arial"/>
                <w:bCs/>
              </w:rPr>
              <w:t xml:space="preserve">Mr. </w:t>
            </w:r>
            <w:r w:rsidR="00292BB7" w:rsidRPr="00AC02CA">
              <w:rPr>
                <w:rFonts w:ascii="Arial" w:hAnsi="Arial" w:cs="Arial"/>
                <w:bCs/>
              </w:rPr>
              <w:t>Javier FRAUCA AZCONA</w:t>
            </w: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10:30 – 11:00</w:t>
            </w:r>
          </w:p>
        </w:tc>
        <w:tc>
          <w:tcPr>
            <w:tcW w:w="7625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Feed-back from the workshops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</w:t>
            </w:r>
            <w:r w:rsidRPr="00677968">
              <w:rPr>
                <w:rFonts w:ascii="Arial" w:hAnsi="Arial" w:cs="Arial"/>
              </w:rPr>
              <w:t xml:space="preserve">Mr. </w:t>
            </w:r>
            <w:proofErr w:type="spellStart"/>
            <w:r w:rsidRPr="00677968">
              <w:rPr>
                <w:rFonts w:ascii="Arial" w:hAnsi="Arial" w:cs="Arial"/>
              </w:rPr>
              <w:t>Florentino</w:t>
            </w:r>
            <w:proofErr w:type="spellEnd"/>
            <w:r w:rsidRPr="00677968">
              <w:rPr>
                <w:rFonts w:ascii="Arial" w:hAnsi="Arial" w:cs="Arial"/>
              </w:rPr>
              <w:t>-Gregorio RUIZ YAMUZA</w:t>
            </w:r>
            <w:r>
              <w:rPr>
                <w:rFonts w:ascii="Arial" w:hAnsi="Arial" w:cs="Arial"/>
              </w:rPr>
              <w:t xml:space="preserve">, Mrs. </w:t>
            </w:r>
            <w:r w:rsidRPr="00AC02CA">
              <w:rPr>
                <w:rFonts w:ascii="Arial" w:hAnsi="Arial" w:cs="Arial"/>
              </w:rPr>
              <w:t>Isabella VAN HOEYLANDT</w:t>
            </w:r>
            <w:r w:rsidR="00292BB7">
              <w:rPr>
                <w:rFonts w:ascii="Arial" w:hAnsi="Arial" w:cs="Arial"/>
              </w:rPr>
              <w:t xml:space="preserve">, </w:t>
            </w:r>
            <w:r w:rsidR="00292BB7">
              <w:rPr>
                <w:rFonts w:ascii="Arial" w:hAnsi="Arial" w:cs="Arial"/>
                <w:bCs/>
              </w:rPr>
              <w:t xml:space="preserve">Mr. </w:t>
            </w:r>
            <w:r w:rsidR="00292BB7" w:rsidRPr="00AC02CA">
              <w:rPr>
                <w:rFonts w:ascii="Arial" w:hAnsi="Arial" w:cs="Arial"/>
                <w:bCs/>
              </w:rPr>
              <w:t>Javier FRAUCA AZCONA</w:t>
            </w: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11:00 – 11:30</w:t>
            </w:r>
          </w:p>
        </w:tc>
        <w:tc>
          <w:tcPr>
            <w:tcW w:w="7625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 xml:space="preserve">Coffee break 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11:30 – 13:00</w:t>
            </w:r>
          </w:p>
        </w:tc>
        <w:tc>
          <w:tcPr>
            <w:tcW w:w="7625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Default="005B6EDB" w:rsidP="00565DCB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565DCB">
              <w:rPr>
                <w:rFonts w:ascii="Arial" w:hAnsi="Arial" w:cs="Arial"/>
                <w:bCs/>
              </w:rPr>
              <w:t xml:space="preserve">European Arrest Warrant from the perspective of procedural rights of the requested person. The principle of </w:t>
            </w:r>
            <w:r w:rsidRPr="00565DCB">
              <w:rPr>
                <w:rFonts w:ascii="Arial" w:hAnsi="Arial" w:cs="Arial"/>
                <w:bCs/>
                <w:i/>
              </w:rPr>
              <w:t xml:space="preserve">ne </w:t>
            </w:r>
            <w:proofErr w:type="spellStart"/>
            <w:r w:rsidRPr="00565DCB">
              <w:rPr>
                <w:rFonts w:ascii="Arial" w:hAnsi="Arial" w:cs="Arial"/>
                <w:bCs/>
                <w:i/>
              </w:rPr>
              <w:t>bis</w:t>
            </w:r>
            <w:proofErr w:type="spellEnd"/>
            <w:r w:rsidRPr="00565DCB">
              <w:rPr>
                <w:rFonts w:ascii="Arial" w:hAnsi="Arial" w:cs="Arial"/>
                <w:bCs/>
                <w:i/>
              </w:rPr>
              <w:t xml:space="preserve"> in idem</w:t>
            </w:r>
          </w:p>
          <w:p w:rsidR="005B6EDB" w:rsidRPr="00AC02CA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Mr. </w:t>
            </w:r>
            <w:r w:rsidRPr="00AC02CA">
              <w:rPr>
                <w:rFonts w:ascii="Arial" w:hAnsi="Arial" w:cs="Arial"/>
                <w:bCs/>
              </w:rPr>
              <w:t>Javier FRAUCA AZCONA</w:t>
            </w: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13:00 – 14:00</w:t>
            </w:r>
          </w:p>
        </w:tc>
        <w:tc>
          <w:tcPr>
            <w:tcW w:w="7625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Lunch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14:00 – 15:30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Workshop no. 2 (</w:t>
            </w:r>
            <w:r w:rsidRPr="00565DCB">
              <w:rPr>
                <w:rFonts w:ascii="Arial" w:hAnsi="Arial" w:cs="Arial"/>
                <w:bCs/>
                <w:i/>
              </w:rPr>
              <w:t xml:space="preserve">ne </w:t>
            </w:r>
            <w:proofErr w:type="spellStart"/>
            <w:r w:rsidRPr="00565DCB">
              <w:rPr>
                <w:rFonts w:ascii="Arial" w:hAnsi="Arial" w:cs="Arial"/>
                <w:bCs/>
                <w:i/>
              </w:rPr>
              <w:t>bis</w:t>
            </w:r>
            <w:proofErr w:type="spellEnd"/>
            <w:r w:rsidRPr="00565DCB">
              <w:rPr>
                <w:rFonts w:ascii="Arial" w:hAnsi="Arial" w:cs="Arial"/>
                <w:bCs/>
                <w:i/>
              </w:rPr>
              <w:t xml:space="preserve"> in idem</w:t>
            </w:r>
            <w:r w:rsidRPr="00565DCB">
              <w:rPr>
                <w:rFonts w:ascii="Arial" w:hAnsi="Arial" w:cs="Arial"/>
                <w:bCs/>
              </w:rPr>
              <w:t>)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Mr. </w:t>
            </w:r>
            <w:r w:rsidRPr="00AC02CA">
              <w:rPr>
                <w:rFonts w:ascii="Arial" w:hAnsi="Arial" w:cs="Arial"/>
                <w:bCs/>
              </w:rPr>
              <w:t>Javier FRAUCA AZCONA</w:t>
            </w:r>
            <w:r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Mrs. </w:t>
            </w:r>
            <w:r w:rsidRPr="00AC02CA">
              <w:rPr>
                <w:rFonts w:ascii="Arial" w:hAnsi="Arial" w:cs="Arial"/>
              </w:rPr>
              <w:t>Isabella VAN HOEYLANDT</w:t>
            </w:r>
          </w:p>
        </w:tc>
      </w:tr>
      <w:tr w:rsidR="005B6EDB" w:rsidTr="00AC02CA">
        <w:trPr>
          <w:trHeight w:val="851"/>
        </w:trPr>
        <w:tc>
          <w:tcPr>
            <w:tcW w:w="1951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15:30 – 15:45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BFBFBF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Coffee break</w:t>
            </w:r>
          </w:p>
        </w:tc>
      </w:tr>
      <w:tr w:rsidR="005B6EDB" w:rsidTr="007C2E03">
        <w:trPr>
          <w:trHeight w:val="1418"/>
        </w:trPr>
        <w:tc>
          <w:tcPr>
            <w:tcW w:w="1951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15:45 – 17:00</w:t>
            </w:r>
          </w:p>
        </w:tc>
        <w:tc>
          <w:tcPr>
            <w:tcW w:w="7625" w:type="dxa"/>
            <w:shd w:val="clear" w:color="auto" w:fill="F2F2F2"/>
          </w:tcPr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65DCB">
              <w:rPr>
                <w:rFonts w:ascii="Arial" w:hAnsi="Arial" w:cs="Arial"/>
                <w:bCs/>
              </w:rPr>
              <w:t>Workshop no. 2 – continuation</w:t>
            </w:r>
          </w:p>
          <w:p w:rsidR="005B6EDB" w:rsidRDefault="005B6EDB" w:rsidP="00565DCB">
            <w:pPr>
              <w:spacing w:after="0" w:line="240" w:lineRule="auto"/>
              <w:rPr>
                <w:rFonts w:ascii="Arial" w:hAnsi="Arial" w:cs="Arial"/>
              </w:rPr>
            </w:pPr>
            <w:r w:rsidRPr="00565DCB">
              <w:rPr>
                <w:rFonts w:ascii="Arial" w:hAnsi="Arial" w:cs="Arial"/>
              </w:rPr>
              <w:t>Feed-back from the workshops</w:t>
            </w:r>
          </w:p>
          <w:p w:rsidR="005B6EDB" w:rsidRPr="00565DCB" w:rsidRDefault="005B6EDB" w:rsidP="00565DCB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Mr. </w:t>
            </w:r>
            <w:r w:rsidRPr="00AC02CA">
              <w:rPr>
                <w:rFonts w:ascii="Arial" w:hAnsi="Arial" w:cs="Arial"/>
                <w:bCs/>
              </w:rPr>
              <w:t>Javier FRAUCA AZCONA</w:t>
            </w:r>
            <w:r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</w:t>
              </w:r>
              <w:proofErr w:type="spellEnd"/>
              <w:r w:rsidRPr="00EA54C2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Mrs. </w:t>
            </w:r>
            <w:r w:rsidRPr="00AC02CA">
              <w:rPr>
                <w:rFonts w:ascii="Arial" w:hAnsi="Arial" w:cs="Arial"/>
              </w:rPr>
              <w:t>Isabella VAN HOEYLANDT</w:t>
            </w:r>
          </w:p>
        </w:tc>
      </w:tr>
    </w:tbl>
    <w:p w:rsidR="005B6EDB" w:rsidRDefault="005B6EDB" w:rsidP="007F392F">
      <w:pPr>
        <w:rPr>
          <w:rFonts w:ascii="Palatino Linotype" w:hAnsi="Palatino Linotype"/>
          <w:sz w:val="28"/>
          <w:szCs w:val="28"/>
        </w:rPr>
      </w:pPr>
    </w:p>
    <w:p w:rsidR="005B6EDB" w:rsidRDefault="005B6EDB" w:rsidP="007F392F">
      <w:pPr>
        <w:rPr>
          <w:rFonts w:ascii="Arial" w:hAnsi="Arial" w:cs="Arial"/>
          <w:sz w:val="32"/>
          <w:szCs w:val="32"/>
        </w:rPr>
      </w:pPr>
    </w:p>
    <w:p w:rsidR="005B6EDB" w:rsidRPr="001A2C0F" w:rsidRDefault="005B6EDB" w:rsidP="007F39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sz w:val="32"/>
          <w:szCs w:val="32"/>
        </w:rPr>
        <w:lastRenderedPageBreak/>
        <w:t>8 May 2015</w:t>
      </w:r>
    </w:p>
    <w:tbl>
      <w:tblPr>
        <w:tblW w:w="9648" w:type="dxa"/>
        <w:tblLook w:val="01E0"/>
      </w:tblPr>
      <w:tblGrid>
        <w:gridCol w:w="1908"/>
        <w:gridCol w:w="7740"/>
      </w:tblGrid>
      <w:tr w:rsidR="005B6EDB" w:rsidRPr="0024105E" w:rsidTr="007C2E03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5B6EDB" w:rsidRPr="0024105E" w:rsidRDefault="005B6EDB" w:rsidP="001624E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11:30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5B6EDB" w:rsidRPr="00B7032C" w:rsidRDefault="005B6EDB" w:rsidP="001624E8">
            <w:pPr>
              <w:rPr>
                <w:rFonts w:ascii="Arial" w:hAnsi="Arial" w:cs="Arial"/>
              </w:rPr>
            </w:pPr>
            <w:r w:rsidRPr="00B7032C">
              <w:rPr>
                <w:rFonts w:ascii="Arial" w:hAnsi="Arial" w:cs="Arial"/>
              </w:rPr>
              <w:t>Linguistic training</w:t>
            </w:r>
          </w:p>
          <w:p w:rsidR="005B6EDB" w:rsidRPr="0024105E" w:rsidRDefault="005B6EDB" w:rsidP="001624E8">
            <w:pPr>
              <w:rPr>
                <w:rFonts w:ascii="Arial" w:hAnsi="Arial" w:cs="Arial"/>
                <w:bCs/>
              </w:rPr>
            </w:pPr>
            <w:r w:rsidRPr="00B7032C">
              <w:rPr>
                <w:rFonts w:ascii="Arial" w:hAnsi="Arial" w:cs="Arial"/>
              </w:rPr>
              <w:t>Mrs. Roxana Constantinescu</w:t>
            </w:r>
          </w:p>
        </w:tc>
      </w:tr>
      <w:tr w:rsidR="005B6EDB" w:rsidRPr="00DD13D0" w:rsidTr="007C2E03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 xml:space="preserve">Coffee break </w:t>
            </w:r>
          </w:p>
        </w:tc>
      </w:tr>
      <w:tr w:rsidR="005B6EDB" w:rsidRPr="00292BB7" w:rsidTr="007C2E03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 – 13:00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5B6EDB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EU rules concerning judicial cooperation in criminal matters; new legal instruments</w:t>
            </w:r>
          </w:p>
          <w:p w:rsidR="005B6EDB" w:rsidRPr="007C2E03" w:rsidRDefault="005B6EDB" w:rsidP="001624E8">
            <w:pPr>
              <w:rPr>
                <w:rFonts w:ascii="Arial" w:hAnsi="Arial" w:cs="Arial"/>
                <w:lang w:val="pt-BR"/>
              </w:rPr>
            </w:pPr>
            <w:r w:rsidRPr="00EA54C2">
              <w:rPr>
                <w:rFonts w:ascii="Arial" w:hAnsi="Arial" w:cs="Arial"/>
                <w:lang w:val="pt-BR"/>
              </w:rPr>
              <w:t>Mr. Florentino-Gregorio RUIZ YAMUZA</w:t>
            </w:r>
          </w:p>
        </w:tc>
      </w:tr>
      <w:tr w:rsidR="005B6EDB" w:rsidRPr="00DD13D0" w:rsidTr="007C2E03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13:00 – 14:00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5B6EDB" w:rsidRPr="00DD13D0" w:rsidRDefault="005B6EDB" w:rsidP="001624E8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</w:tbl>
    <w:p w:rsidR="005B6EDB" w:rsidRPr="00822AC5" w:rsidRDefault="005B6EDB" w:rsidP="00B42460"/>
    <w:p w:rsidR="005B6EDB" w:rsidRDefault="005B6EDB"/>
    <w:sectPr w:rsidR="005B6EDB" w:rsidSect="00C254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EDB" w:rsidRDefault="005B6EDB" w:rsidP="00373FAD">
      <w:pPr>
        <w:spacing w:after="0" w:line="240" w:lineRule="auto"/>
      </w:pPr>
      <w:r>
        <w:separator/>
      </w:r>
    </w:p>
  </w:endnote>
  <w:endnote w:type="continuationSeparator" w:id="0">
    <w:p w:rsidR="005B6EDB" w:rsidRDefault="005B6EDB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DB" w:rsidRDefault="005B6E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DB" w:rsidRDefault="0008485D" w:rsidP="004F4590">
    <w:pPr>
      <w:pStyle w:val="Footer"/>
    </w:pPr>
    <w:r>
      <w:rPr>
        <w:noProof/>
        <w:lang w:val="ro-RO" w:eastAsia="ro-RO"/>
      </w:rPr>
      <w:pict>
        <v:group id="_x0000_s2049" style="position:absolute;margin-left:-23.15pt;margin-top:-3.6pt;width:529.15pt;height:36.85pt;z-index:251660288" coordorigin="977,14418" coordsize="10583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77;top:14418;width:992;height:737">
            <v:imagedata r:id="rId1" o:title=""/>
          </v:shape>
          <v:shape id="_x0000_s2051" type="#_x0000_t75" style="position:absolute;left:8955;top:14418;width:1193;height:737">
            <v:imagedata r:id="rId2" o:title="" croptop="11574f" cropbottom="14680f"/>
          </v:shape>
          <v:shape id="_x0000_s2052" type="#_x0000_t75" style="position:absolute;left:10440;top:14418;width:1120;height:737">
            <v:imagedata r:id="rId3" o:title=""/>
          </v:shape>
          <v:shape id="_x0000_s2053" type="#_x0000_t75" style="position:absolute;left:2261;top:14418;width:942;height:737">
            <v:imagedata r:id="rId4" o:title=""/>
          </v:shape>
          <v:shape id="_x0000_s2054" type="#_x0000_t75" style="position:absolute;left:5066;top:14418;width:1448;height:737">
            <v:imagedata r:id="rId5" o:title="" cropbottom="3121f"/>
          </v:shape>
          <v:shape id="_x0000_s2055" type="#_x0000_t75" style="position:absolute;left:6806;top:14418;width:862;height:737">
            <v:imagedata r:id="rId6" o:title=""/>
          </v:shape>
          <v:shape id="_x0000_s2056" type="#_x0000_t75" style="position:absolute;left:7960;top:14418;width:703;height:737">
            <v:imagedata r:id="rId7" o:title="" chromakey="white" gain="57672f" blacklevel="-7864f"/>
          </v:shape>
          <v:shape id="_x0000_s2057" type="#_x0000_t75" style="position:absolute;left:3495;top:14418;width:1279;height:737">
            <v:imagedata r:id="rId8" o:title=""/>
          </v:shape>
        </v:group>
      </w:pict>
    </w:r>
    <w:r w:rsidR="00292BB7" w:rsidRPr="0008485D">
      <w:rPr>
        <w:noProof/>
        <w:lang w:val="ro-RO" w:eastAsia="ro-RO"/>
      </w:rPr>
      <w:pict>
        <v:shape id="Picture 16" o:spid="_x0000_i1028" type="#_x0000_t75" alt="spacer" style="width:.75pt;height:.75pt;visibility:visible">
          <v:imagedata r:id="rId9" o:title=""/>
        </v:shape>
      </w:pict>
    </w:r>
    <w:r w:rsidR="005B6EDB">
      <w:tab/>
    </w:r>
    <w:r w:rsidR="005B6EDB">
      <w:tab/>
    </w:r>
  </w:p>
  <w:p w:rsidR="005B6EDB" w:rsidRDefault="005B6EDB" w:rsidP="004F4590">
    <w:pPr>
      <w:pStyle w:val="Footer"/>
    </w:pPr>
  </w:p>
  <w:p w:rsidR="005B6EDB" w:rsidRPr="004F4590" w:rsidRDefault="005B6EDB" w:rsidP="004F459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DB" w:rsidRDefault="005B6E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EDB" w:rsidRDefault="005B6EDB" w:rsidP="00373FAD">
      <w:pPr>
        <w:spacing w:after="0" w:line="240" w:lineRule="auto"/>
      </w:pPr>
      <w:r>
        <w:separator/>
      </w:r>
    </w:p>
  </w:footnote>
  <w:footnote w:type="continuationSeparator" w:id="0">
    <w:p w:rsidR="005B6EDB" w:rsidRDefault="005B6EDB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DB" w:rsidRDefault="005B6E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6" w:type="dxa"/>
      <w:jc w:val="right"/>
      <w:tblInd w:w="837" w:type="dxa"/>
      <w:tblLook w:val="00A0"/>
    </w:tblPr>
    <w:tblGrid>
      <w:gridCol w:w="3227"/>
      <w:gridCol w:w="4257"/>
      <w:gridCol w:w="2092"/>
    </w:tblGrid>
    <w:tr w:rsidR="005B6EDB" w:rsidTr="0003777D">
      <w:trPr>
        <w:trHeight w:val="1565"/>
        <w:jc w:val="right"/>
      </w:trPr>
      <w:tc>
        <w:tcPr>
          <w:tcW w:w="3227" w:type="dxa"/>
        </w:tcPr>
        <w:p w:rsidR="005B6EDB" w:rsidRPr="006027CB" w:rsidRDefault="0008485D" w:rsidP="0003777D">
          <w:pPr>
            <w:pStyle w:val="Header"/>
            <w:rPr>
              <w:b/>
              <w:color w:val="000000"/>
              <w:lang w:eastAsia="fr-FR"/>
            </w:rPr>
          </w:pPr>
          <w:r w:rsidRPr="0008485D">
            <w:rPr>
              <w:b/>
              <w:color w:val="000000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25pt;height:78pt">
                <v:imagedata r:id="rId1" o:title=""/>
              </v:shape>
            </w:pict>
          </w:r>
        </w:p>
      </w:tc>
      <w:tc>
        <w:tcPr>
          <w:tcW w:w="4257" w:type="dxa"/>
          <w:vAlign w:val="center"/>
        </w:tcPr>
        <w:p w:rsidR="005B6EDB" w:rsidRPr="004854E0" w:rsidRDefault="005B6EDB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5B6EDB" w:rsidRPr="004854E0" w:rsidRDefault="005B6EDB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</w:t>
          </w:r>
          <w:proofErr w:type="spellStart"/>
          <w:r w:rsidRPr="004854E0">
            <w:rPr>
              <w:rFonts w:cs="Arial"/>
              <w:color w:val="000000"/>
              <w:lang w:eastAsia="fr-FR"/>
            </w:rPr>
            <w:t>Programme</w:t>
          </w:r>
          <w:proofErr w:type="spellEnd"/>
          <w:r w:rsidRPr="004854E0">
            <w:rPr>
              <w:rFonts w:cs="Arial"/>
              <w:color w:val="000000"/>
              <w:lang w:eastAsia="fr-FR"/>
            </w:rPr>
            <w:t xml:space="preserve">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5B6EDB" w:rsidRPr="006027CB" w:rsidRDefault="005B6EDB" w:rsidP="006027CB">
          <w:pPr>
            <w:pStyle w:val="Header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5B6EDB" w:rsidRPr="006027CB" w:rsidRDefault="0008485D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 w:rsidRPr="0008485D">
            <w:rPr>
              <w:b w:val="0"/>
              <w:color w:val="000000"/>
              <w:lang w:eastAsia="fr-FR"/>
            </w:rPr>
            <w:pict>
              <v:shape id="_x0000_i1026" type="#_x0000_t75" style="width:93pt;height:57pt">
                <v:imagedata r:id="rId2" o:title=""/>
              </v:shape>
            </w:pict>
          </w:r>
        </w:p>
      </w:tc>
    </w:tr>
  </w:tbl>
  <w:p w:rsidR="005B6EDB" w:rsidRDefault="0008485D" w:rsidP="000E6866">
    <w:pPr>
      <w:pStyle w:val="Header"/>
      <w:jc w:val="center"/>
    </w:pPr>
    <w:r>
      <w:pict>
        <v:rect id="_x0000_i1027" style="width:468pt;height:1pt" o:hralign="center" o:hrstd="t" o:hr="t" fillcolor="#a0a0a0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EDB" w:rsidRDefault="005B6E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60"/>
    <w:rsid w:val="0003673E"/>
    <w:rsid w:val="0003777D"/>
    <w:rsid w:val="0008485D"/>
    <w:rsid w:val="000E6866"/>
    <w:rsid w:val="00123914"/>
    <w:rsid w:val="001624E8"/>
    <w:rsid w:val="001A2C0F"/>
    <w:rsid w:val="001A7649"/>
    <w:rsid w:val="00223F08"/>
    <w:rsid w:val="0023532E"/>
    <w:rsid w:val="0024105E"/>
    <w:rsid w:val="00282999"/>
    <w:rsid w:val="00292BB7"/>
    <w:rsid w:val="002937AE"/>
    <w:rsid w:val="002C7D82"/>
    <w:rsid w:val="00331438"/>
    <w:rsid w:val="00366BB5"/>
    <w:rsid w:val="00373FAD"/>
    <w:rsid w:val="00381C8E"/>
    <w:rsid w:val="003C16F2"/>
    <w:rsid w:val="00401D05"/>
    <w:rsid w:val="00471C43"/>
    <w:rsid w:val="004854E0"/>
    <w:rsid w:val="004C2215"/>
    <w:rsid w:val="004F4590"/>
    <w:rsid w:val="005312E6"/>
    <w:rsid w:val="00565DCB"/>
    <w:rsid w:val="005B6EDB"/>
    <w:rsid w:val="006027CB"/>
    <w:rsid w:val="00677968"/>
    <w:rsid w:val="00727FE8"/>
    <w:rsid w:val="00757A4E"/>
    <w:rsid w:val="00757E93"/>
    <w:rsid w:val="007C2E03"/>
    <w:rsid w:val="007F392F"/>
    <w:rsid w:val="00822AC5"/>
    <w:rsid w:val="00890259"/>
    <w:rsid w:val="008D115A"/>
    <w:rsid w:val="00950352"/>
    <w:rsid w:val="0098456D"/>
    <w:rsid w:val="00993035"/>
    <w:rsid w:val="009A2A1A"/>
    <w:rsid w:val="00A1498A"/>
    <w:rsid w:val="00A360FA"/>
    <w:rsid w:val="00A45C09"/>
    <w:rsid w:val="00AA51FD"/>
    <w:rsid w:val="00AC02CA"/>
    <w:rsid w:val="00AD701F"/>
    <w:rsid w:val="00B42460"/>
    <w:rsid w:val="00B60845"/>
    <w:rsid w:val="00B7032C"/>
    <w:rsid w:val="00B851C7"/>
    <w:rsid w:val="00BE507D"/>
    <w:rsid w:val="00C1780E"/>
    <w:rsid w:val="00C25486"/>
    <w:rsid w:val="00CA7F66"/>
    <w:rsid w:val="00D067F2"/>
    <w:rsid w:val="00D17778"/>
    <w:rsid w:val="00D573C1"/>
    <w:rsid w:val="00DC7EEA"/>
    <w:rsid w:val="00DD13D0"/>
    <w:rsid w:val="00DF0D63"/>
    <w:rsid w:val="00E17FE9"/>
    <w:rsid w:val="00E20735"/>
    <w:rsid w:val="00EA54C2"/>
    <w:rsid w:val="00EF6B71"/>
    <w:rsid w:val="00FD20FC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6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">
    <w:name w:val="SubTitle 2"/>
    <w:basedOn w:val="Normal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42460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2460"/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99"/>
    <w:rsid w:val="00B703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A76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407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diana.ilica</cp:lastModifiedBy>
  <cp:revision>13</cp:revision>
  <cp:lastPrinted>2014-07-08T09:13:00Z</cp:lastPrinted>
  <dcterms:created xsi:type="dcterms:W3CDTF">2014-06-26T05:04:00Z</dcterms:created>
  <dcterms:modified xsi:type="dcterms:W3CDTF">2014-10-01T09:59:00Z</dcterms:modified>
</cp:coreProperties>
</file>