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BB" w:rsidRPr="008316BB" w:rsidRDefault="008316BB" w:rsidP="008316BB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8316BB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8316BB" w:rsidRPr="008316BB" w:rsidRDefault="008316BB" w:rsidP="008316BB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316BB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www.kssip.gov.pl</w:t>
        </w:r>
      </w:hyperlink>
    </w:p>
    <w:p w:rsidR="008316BB" w:rsidRPr="008316BB" w:rsidRDefault="008316BB" w:rsidP="008316BB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316BB" w:rsidRPr="008316BB" w:rsidRDefault="008316BB" w:rsidP="008316BB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Kraków: Odbiór i wywóz odpadów dla ośrodków szkoleniowych Krajowej Szkoły Sądownictwa i Prokuratury, ul. Przy Rondzie 5, 31-547 Kraków</w:t>
      </w:r>
      <w:r w:rsidRPr="008316BB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316B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4228 - 2013; data zamieszczenia: 03.01.2013</w:t>
      </w:r>
      <w:r w:rsidRPr="008316BB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usługi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8316BB" w:rsidRPr="008316BB" w:rsidRDefault="008316BB" w:rsidP="008316BB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 , ul. Przy Rondzie 5, 31-547 Kraków, woj. małopolskie, tel. 0048 12 6179655, faks 0048 12 6179653.</w:t>
      </w:r>
    </w:p>
    <w:p w:rsidR="008316BB" w:rsidRPr="008316BB" w:rsidRDefault="008316BB" w:rsidP="008316BB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Podmiot prawa publicznego.</w:t>
      </w:r>
    </w:p>
    <w:p w:rsidR="008316BB" w:rsidRPr="008316BB" w:rsidRDefault="008316BB" w:rsidP="008316BB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Odbiór i wywóz odpadów dla ośrodków szkoleniowych Krajowej Szkoły Sądownictwa i Prokuratury, ul. Przy Rondzie 5, 31-547 Kraków.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usługi.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załadunek w/w kontenerów. Odbiór odpadów odbywać się będzie w dni powszednie, wskazane w opisie przedmiotu zamówienia.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90.51.10.00-2.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tak, liczba części: 5.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8316BB" w:rsidRPr="008316BB" w:rsidRDefault="008316BB" w:rsidP="008316BB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8316BB" w:rsidRPr="008316BB" w:rsidRDefault="008316BB" w:rsidP="008316BB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Zamawiający nie żąda od wykonawców wniesienia wadium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8316BB" w:rsidRPr="008316BB" w:rsidRDefault="008316BB" w:rsidP="008316BB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8316BB" w:rsidRPr="008316BB" w:rsidRDefault="008316BB" w:rsidP="008316BB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8316BB" w:rsidRPr="008316BB" w:rsidRDefault="008316BB" w:rsidP="008316BB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316BB" w:rsidRPr="008316BB" w:rsidRDefault="008316BB" w:rsidP="008316BB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Wykonawca spełni ten warunek, jeżeli posiada zezwolenie na prowadzenie działalności w zakresie zbierania i transportu odpadów zgodnie z art. 28 ustawy o odpadach z 27 kwietnia 2001 r. (Dz. U. z 2007 r. Nr 39, poz. 251 z </w:t>
      </w:r>
      <w:proofErr w:type="spellStart"/>
      <w:r w:rsidRPr="008316BB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8316BB">
        <w:rPr>
          <w:rFonts w:ascii="Arial" w:eastAsia="Times New Roman" w:hAnsi="Arial" w:cs="Arial"/>
          <w:sz w:val="20"/>
          <w:szCs w:val="20"/>
          <w:lang w:eastAsia="pl-PL"/>
        </w:rPr>
        <w:t>. zm.)</w:t>
      </w:r>
    </w:p>
    <w:p w:rsidR="008316BB" w:rsidRPr="008316BB" w:rsidRDefault="008316BB" w:rsidP="008316BB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8316BB" w:rsidRPr="008316BB" w:rsidRDefault="008316BB" w:rsidP="008316BB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316BB" w:rsidRPr="008316BB" w:rsidRDefault="008316BB" w:rsidP="008316BB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8316B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316BB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spełnia. Wzór oświadczenia stanowi zał. nr 4 do SIWZ</w:t>
      </w:r>
    </w:p>
    <w:p w:rsidR="008316BB" w:rsidRPr="008316BB" w:rsidRDefault="008316BB" w:rsidP="008316BB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8316BB" w:rsidRPr="008316BB" w:rsidRDefault="008316BB" w:rsidP="008316BB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316BB" w:rsidRPr="008316BB" w:rsidRDefault="008316BB" w:rsidP="008316BB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w tym zakresie oświadczenie o spełnieniu warunków udziału w postępowaniu, o których mowa w art. 22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ust. 1 ustawy </w:t>
      </w:r>
      <w:proofErr w:type="spellStart"/>
      <w:r w:rsidRPr="008316B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316BB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spełnia. Wzór oświadczenia stanowi zał. nr 4 do SIWZ</w:t>
      </w:r>
    </w:p>
    <w:p w:rsidR="008316BB" w:rsidRPr="008316BB" w:rsidRDefault="008316BB" w:rsidP="008316BB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8316BB" w:rsidRPr="008316BB" w:rsidRDefault="008316BB" w:rsidP="008316BB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316BB" w:rsidRPr="008316BB" w:rsidRDefault="008316BB" w:rsidP="008316BB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8316B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316BB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spełnia. Wzór oświadczenia stanowi zał. nr 4 do SIWZ</w:t>
      </w:r>
    </w:p>
    <w:p w:rsidR="008316BB" w:rsidRPr="008316BB" w:rsidRDefault="008316BB" w:rsidP="008316BB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8316BB" w:rsidRPr="008316BB" w:rsidRDefault="008316BB" w:rsidP="008316BB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8316BB" w:rsidRPr="008316BB" w:rsidRDefault="008316BB" w:rsidP="008316BB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określa wymagań szczegółowych - Wykonawca złoży w tym zakresie oświadczenie o spełnieniu warunków udziału w postępowaniu, o których mowa w art. 22 ust. 1 ustawy </w:t>
      </w:r>
      <w:proofErr w:type="spellStart"/>
      <w:r w:rsidRPr="008316B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316BB">
        <w:rPr>
          <w:rFonts w:ascii="Arial" w:eastAsia="Times New Roman" w:hAnsi="Arial" w:cs="Arial"/>
          <w:sz w:val="20"/>
          <w:szCs w:val="20"/>
          <w:lang w:eastAsia="pl-PL"/>
        </w:rPr>
        <w:t>. Ocena spełnienia tego warunku będzie dokonana na zasadzie spełnia/nie spełnia. Wzór oświadczenia stanowi zał. nr 4 do SIWZ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316BB" w:rsidRPr="008316BB" w:rsidRDefault="008316BB" w:rsidP="008316BB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8316BB" w:rsidRPr="008316BB" w:rsidRDefault="008316BB" w:rsidP="008316B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koncesję, zezwolenie lub licencję </w:t>
      </w:r>
    </w:p>
    <w:p w:rsidR="008316BB" w:rsidRPr="008316BB" w:rsidRDefault="008316BB" w:rsidP="008316BB">
      <w:pPr>
        <w:numPr>
          <w:ilvl w:val="0"/>
          <w:numId w:val="4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8316BB" w:rsidRPr="008316BB" w:rsidRDefault="008316BB" w:rsidP="008316B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8316BB" w:rsidRPr="008316BB" w:rsidRDefault="008316BB" w:rsidP="008316BB">
      <w:pPr>
        <w:numPr>
          <w:ilvl w:val="1"/>
          <w:numId w:val="4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8316BB" w:rsidRPr="008316BB" w:rsidRDefault="008316BB" w:rsidP="008316BB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III.6) INNE DOKUMENTY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Inne dokumenty niewymienione w pkt III.4) albo w pkt III.5)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sz w:val="20"/>
          <w:szCs w:val="20"/>
          <w:lang w:eastAsia="pl-PL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8316BB" w:rsidRPr="008316BB" w:rsidRDefault="008316BB" w:rsidP="008316BB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www.kssip.gov.pl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Krajowa Szkoła Sądownictwa i Prokuratury, ul. Przy Rondzie 5, 31-547 Kraków, pok. 328, tel. 12 617 96 55, fax 12 617 96 53, e-mail j.michalski@kssip.gov.pl.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14.01.2013 godzina 14:15, miejsce: Krajowa Szkoła Sądownictwa i Prokuratury, ul. Przy Rondzie 5, 31-547 Kraków, Kancelaria Ogólna, pokój nr 419.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1. Postępowanie nie dotyczy zawarcia umowy ramowej. 2. Postępowanie nie dotyczy ustanowienia dynamicznego systemu zakupów.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</w:t>
      </w: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niepodlegających zwrotowi środków z pomocy udzielonej przez państwa członkowskie Europejskiego Porozumienia o Wolnym Handlu (EFTA), które miały być przeznaczone na sfinansowanie całości lub części zamówienia: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8316BB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ZAŁĄCZNIK I - INFORMACJE DOTYCZĄCE OFERT CZĘŚCIOWYCH</w:t>
      </w: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1 </w:t>
      </w: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Ośrodek Szkoleniowy Jurysta, Małe </w:t>
      </w:r>
      <w:proofErr w:type="spellStart"/>
      <w:r w:rsidRPr="008316BB">
        <w:rPr>
          <w:rFonts w:ascii="Arial" w:eastAsia="Times New Roman" w:hAnsi="Arial" w:cs="Arial"/>
          <w:sz w:val="20"/>
          <w:szCs w:val="20"/>
          <w:lang w:eastAsia="pl-PL"/>
        </w:rPr>
        <w:t>Swornegacie</w:t>
      </w:r>
      <w:proofErr w:type="spellEnd"/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- ul. Karsińska 8, 89-608 </w:t>
      </w:r>
      <w:proofErr w:type="spellStart"/>
      <w:r w:rsidRPr="008316BB">
        <w:rPr>
          <w:rFonts w:ascii="Arial" w:eastAsia="Times New Roman" w:hAnsi="Arial" w:cs="Arial"/>
          <w:sz w:val="20"/>
          <w:szCs w:val="20"/>
          <w:lang w:eastAsia="pl-PL"/>
        </w:rPr>
        <w:t>Swornegacie</w:t>
      </w:r>
      <w:proofErr w:type="spellEnd"/>
      <w:r w:rsidRPr="008316B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316BB" w:rsidRPr="008316BB" w:rsidRDefault="008316BB" w:rsidP="008316BB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8316BB" w:rsidRPr="008316BB" w:rsidRDefault="008316BB" w:rsidP="008316BB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90.51.10.00-2.</w:t>
      </w:r>
    </w:p>
    <w:p w:rsidR="008316BB" w:rsidRPr="008316BB" w:rsidRDefault="008316BB" w:rsidP="008316BB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8316BB" w:rsidRPr="008316BB" w:rsidRDefault="008316BB" w:rsidP="008316BB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8316BB" w:rsidRPr="008316BB" w:rsidRDefault="008316BB" w:rsidP="008316BB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2 </w:t>
      </w: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Ośrodek Szkoleniowy Temida w Świnoujściu ul. Kasprowicza 3, 72-600 Świnoujście.</w:t>
      </w:r>
    </w:p>
    <w:p w:rsidR="008316BB" w:rsidRPr="008316BB" w:rsidRDefault="008316BB" w:rsidP="008316BB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8316BB" w:rsidRPr="008316BB" w:rsidRDefault="008316BB" w:rsidP="008316BB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90.51.10.00-2.</w:t>
      </w:r>
    </w:p>
    <w:p w:rsidR="008316BB" w:rsidRPr="008316BB" w:rsidRDefault="008316BB" w:rsidP="008316BB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3) Czas trwania lub termin wykonania: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8316BB" w:rsidRPr="008316BB" w:rsidRDefault="008316BB" w:rsidP="008316BB">
      <w:pPr>
        <w:numPr>
          <w:ilvl w:val="0"/>
          <w:numId w:val="6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8316BB" w:rsidRPr="008316BB" w:rsidRDefault="008316BB" w:rsidP="008316BB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3 </w:t>
      </w: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Ośrodek Szkoleniowy </w:t>
      </w:r>
      <w:proofErr w:type="spellStart"/>
      <w:r w:rsidRPr="008316BB">
        <w:rPr>
          <w:rFonts w:ascii="Arial" w:eastAsia="Times New Roman" w:hAnsi="Arial" w:cs="Arial"/>
          <w:sz w:val="20"/>
          <w:szCs w:val="20"/>
          <w:lang w:eastAsia="pl-PL"/>
        </w:rPr>
        <w:t>Albrechtówka</w:t>
      </w:r>
      <w:proofErr w:type="spellEnd"/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w Kazimierzu Dolnym </w:t>
      </w:r>
      <w:proofErr w:type="spellStart"/>
      <w:r w:rsidRPr="008316BB">
        <w:rPr>
          <w:rFonts w:ascii="Arial" w:eastAsia="Times New Roman" w:hAnsi="Arial" w:cs="Arial"/>
          <w:sz w:val="20"/>
          <w:szCs w:val="20"/>
          <w:lang w:eastAsia="pl-PL"/>
        </w:rPr>
        <w:t>Albrechtówka</w:t>
      </w:r>
      <w:proofErr w:type="spellEnd"/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5, 24-120 Kazimierz Dolny nad Wisłą.</w:t>
      </w:r>
    </w:p>
    <w:p w:rsidR="008316BB" w:rsidRPr="008316BB" w:rsidRDefault="008316BB" w:rsidP="008316BB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8316BB" w:rsidRPr="008316BB" w:rsidRDefault="008316BB" w:rsidP="008316BB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90.51.10.00-2.</w:t>
      </w:r>
    </w:p>
    <w:p w:rsidR="008316BB" w:rsidRPr="008316BB" w:rsidRDefault="008316BB" w:rsidP="008316BB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8316BB" w:rsidRPr="008316BB" w:rsidRDefault="008316BB" w:rsidP="008316BB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8316BB" w:rsidRPr="008316BB" w:rsidRDefault="008316BB" w:rsidP="008316BB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4 </w:t>
      </w: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Ośrodek Szkoleniowy w Okunince nad Jeziorem Białym, 22-232 Okuninka.</w:t>
      </w:r>
    </w:p>
    <w:p w:rsidR="008316BB" w:rsidRPr="008316BB" w:rsidRDefault="008316BB" w:rsidP="008316BB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8316BB" w:rsidRPr="008316BB" w:rsidRDefault="008316BB" w:rsidP="008316BB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90.50.10.00-2.</w:t>
      </w:r>
    </w:p>
    <w:p w:rsidR="008316BB" w:rsidRPr="008316BB" w:rsidRDefault="008316BB" w:rsidP="008316BB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8316BB" w:rsidRPr="008316BB" w:rsidRDefault="008316BB" w:rsidP="008316BB">
      <w:pPr>
        <w:numPr>
          <w:ilvl w:val="0"/>
          <w:numId w:val="8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8316BB" w:rsidRPr="008316BB" w:rsidRDefault="008316BB" w:rsidP="008316BB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16BB" w:rsidRPr="008316BB" w:rsidRDefault="008316BB" w:rsidP="008316BB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Nr: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5 </w:t>
      </w: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NAZWA: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Ośrodek Szkoleniowy Lex w Pogorzelicy Al. Wojska Polskiego 10, 72-350 Pogorzelica.</w:t>
      </w:r>
    </w:p>
    <w:p w:rsidR="008316BB" w:rsidRPr="008316BB" w:rsidRDefault="008316BB" w:rsidP="008316BB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 Krótki opis ze wskazaniem wielkości lub zakresu zamówienia: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odbiór i zagospodarowanie odpadów. Odpady wskazane w każdej części odbierane będą z ośrodków szkoleniowych Krajowej Szkoły Sądownictwa i Prokuratury, zgodnie z adresem wskazanym w formularzu oferty (załącznik nr 2 do SIWZ) w odniesieniu do każdej części. Wykonawca odpowiada za zagospodarowanie odpadów (tj. odzysk, unieszkodliwianie). Odpady niesegregowane (w tym frakcja sucha), będą gromadzone w kontenerach o pojemnościach wskazanych w formularzu oferty (załącznik nr 2 do SIWZ) w odniesieniu do każdej części, będących w posiadaniu Wykonawcy usługi, a użyczonych Zamawiającemu na czas realizacji usługi. Transport odpadów odbywać się będzie samochodami ciężarowymi, umożliwiającymi samoczynny załadunek w/w kontenerów. Odbiór odpadów odbywać się będzie w dni powszednie, wskazane w opisie przedmiotu zamówienia.</w:t>
      </w:r>
    </w:p>
    <w:p w:rsidR="008316BB" w:rsidRPr="008316BB" w:rsidRDefault="008316BB" w:rsidP="008316BB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 Wspólny Słownik Zamówień (CPV):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90.51.10.00-2.</w:t>
      </w:r>
    </w:p>
    <w:p w:rsidR="008316BB" w:rsidRPr="008316BB" w:rsidRDefault="008316BB" w:rsidP="008316BB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 Czas trwania lub termin wykonania: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31.12.2013.</w:t>
      </w:r>
    </w:p>
    <w:p w:rsidR="008316BB" w:rsidRPr="008316BB" w:rsidRDefault="008316BB" w:rsidP="008316BB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831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4) Kryteria oceny ofert: </w:t>
      </w:r>
      <w:r w:rsidRPr="008316BB">
        <w:rPr>
          <w:rFonts w:ascii="Arial" w:eastAsia="Times New Roman" w:hAnsi="Arial" w:cs="Arial"/>
          <w:sz w:val="20"/>
          <w:szCs w:val="20"/>
          <w:lang w:eastAsia="pl-PL"/>
        </w:rPr>
        <w:t xml:space="preserve">najniższa cena. </w:t>
      </w:r>
    </w:p>
    <w:p w:rsidR="008316BB" w:rsidRPr="008316BB" w:rsidRDefault="008316BB" w:rsidP="008316BB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16BB" w:rsidRPr="008316BB" w:rsidRDefault="008316BB" w:rsidP="008316BB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6CC1" w:rsidRDefault="00F66CC1">
      <w:bookmarkStart w:id="0" w:name="_GoBack"/>
      <w:bookmarkEnd w:id="0"/>
    </w:p>
    <w:sectPr w:rsidR="00F6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35F"/>
    <w:multiLevelType w:val="multilevel"/>
    <w:tmpl w:val="144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2368"/>
    <w:multiLevelType w:val="multilevel"/>
    <w:tmpl w:val="260E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D17F4"/>
    <w:multiLevelType w:val="multilevel"/>
    <w:tmpl w:val="2778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4532C"/>
    <w:multiLevelType w:val="multilevel"/>
    <w:tmpl w:val="F91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45A2B"/>
    <w:multiLevelType w:val="multilevel"/>
    <w:tmpl w:val="DE5A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70DA6"/>
    <w:multiLevelType w:val="multilevel"/>
    <w:tmpl w:val="7F82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66BD2"/>
    <w:multiLevelType w:val="multilevel"/>
    <w:tmpl w:val="3B0A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30F32"/>
    <w:multiLevelType w:val="multilevel"/>
    <w:tmpl w:val="5AA4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15D88"/>
    <w:multiLevelType w:val="multilevel"/>
    <w:tmpl w:val="0218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BB"/>
    <w:rsid w:val="008316BB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16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6B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316B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316BB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8316BB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8316BB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8316BB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16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6B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316B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8316BB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8316BB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8316BB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8316BB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31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Michalski</dc:creator>
  <cp:keywords/>
  <dc:description/>
  <cp:lastModifiedBy>Jakub Michalski</cp:lastModifiedBy>
  <cp:revision>1</cp:revision>
  <dcterms:created xsi:type="dcterms:W3CDTF">2013-01-03T13:52:00Z</dcterms:created>
  <dcterms:modified xsi:type="dcterms:W3CDTF">2013-01-03T13:52:00Z</dcterms:modified>
</cp:coreProperties>
</file>