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B1" w:rsidRDefault="004600B1" w:rsidP="004600B1">
      <w:pPr>
        <w:tabs>
          <w:tab w:val="left" w:leader="dot" w:pos="9006"/>
        </w:tabs>
        <w:spacing w:after="0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62697A">
        <w:rPr>
          <w:rFonts w:ascii="Times New Roman" w:eastAsia="Times New Roman" w:hAnsi="Times New Roman" w:cs="Times New Roman"/>
          <w:sz w:val="23"/>
          <w:szCs w:val="23"/>
        </w:rPr>
        <w:t>…………………………………..</w:t>
      </w:r>
      <w:bookmarkStart w:id="0" w:name="_GoBack"/>
      <w:bookmarkEnd w:id="0"/>
    </w:p>
    <w:p w:rsidR="004600B1" w:rsidRPr="00923546" w:rsidRDefault="004600B1" w:rsidP="004600B1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62697A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</w:t>
      </w:r>
    </w:p>
    <w:p w:rsidR="004600B1" w:rsidRPr="00923546" w:rsidRDefault="004600B1" w:rsidP="004600B1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4600B1" w:rsidRDefault="004600B1" w:rsidP="004600B1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4600B1" w:rsidRDefault="004600B1" w:rsidP="005E136D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4600B1" w:rsidRPr="00923546" w:rsidTr="00F5586B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4600B1" w:rsidRPr="00923546" w:rsidTr="00F5586B">
        <w:trPr>
          <w:trHeight w:val="31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4600B1" w:rsidRPr="00923546" w:rsidTr="00F5586B">
        <w:trPr>
          <w:trHeight w:val="74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4600B1">
            <w:pPr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spraw pod kątem konieczności zastosowania środków zapobiegawczych o charakterze wolnościowym i wybór właściwego środka, także w sytuacji, gdy zatrzymanie osoby było uwarunkowane potrzebą zastosowania tego środka.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8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4600B1">
            <w:pPr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podejmowania decyzji o konieczności zastosowania środków zapobiegawczych o charakterze wolnościowym oraz możliwości ich łączenia.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8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4600B1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opracowywania projektów postanowień o zastosowaniu środków zapobiegawczych o charakterze wolnościowym wraz z ich uzasadnieniem zarówno w kwestii zasadności ich stosowania jak i wyboru konkretnego środka.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70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4600B1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w zakresie zaskarżania decyzji w przedmiocie zastosowania środków zapobiegawczych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charakterze wolnościowym, a także pod kątem ich zmiany lub uchylenia.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5E136D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sporządzania </w:t>
            </w:r>
            <w:r w:rsidRP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>projektów</w:t>
            </w:r>
            <w:r w:rsidRPr="008C64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>decyzji o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zastosowaniu środków zapobiegawczych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charakterze wolnościowym wraz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ich uzasadnieniem oraz</w:t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odmowie uwzględnienia wniosku o uchylenie lub zmianę środka zapobiegawczego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>i ich doręczania właściwym instytucjom.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8C6413" w:rsidP="00F5586B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spraw pod kątem ustalenia czy istnieją przesłanki do wydania postanowienia o zabezpieczeniu majątkowym, w tym analiza dokumentacji, ujawnianie składników majątku podejrzanego, sposób zabezpieczenia</w:t>
            </w:r>
            <w:r w:rsidR="004600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600B1"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8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8C641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</w:t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sporządzania projektów postanowień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zabezpieczeniu majątkowym uwzględniających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t>zakres kwotowy zabezpieczenia,</w:t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sposób zabezpieczenia wraz z uzasadnieniem tych decyzji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8C6413" w:rsidRDefault="008C6413" w:rsidP="008C641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Analiza materiałów postępowania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zakresie zaskarżania postanowienia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zabezpieczeniu majątkowym, a także pod kątem potrzeby jego uchylenia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całości lub w części</w:t>
            </w:r>
            <w:r w:rsidR="004600B1" w:rsidRPr="008C64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8C6413" w:rsidRPr="00923546" w:rsidTr="00F5586B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413" w:rsidRDefault="008C6413" w:rsidP="0093609F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materiałów sprawy pod kątem ustalenia czy istnieją przesłanki do nałożenia na świadka, biegłego, tłumacza lub specjalistę kar porządkowych</w:t>
            </w:r>
            <w:r w:rsidR="0093609F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413" w:rsidRPr="00923546" w:rsidRDefault="008C6413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413" w:rsidRPr="00923546" w:rsidRDefault="008C6413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8C6413" w:rsidRPr="00923546" w:rsidTr="00F5586B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413" w:rsidRDefault="008C6413" w:rsidP="008C6413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 sporządzania postanowień o nałożeniu kar porządkowych wraz z ich uzasadnieniem</w:t>
            </w:r>
            <w:r w:rsidR="00936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analiza przesłanek podnoszonych przez skarżących </w:t>
            </w:r>
            <w:r w:rsidR="005E13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3609F">
              <w:rPr>
                <w:rFonts w:ascii="Times New Roman" w:eastAsia="Times New Roman" w:hAnsi="Times New Roman" w:cs="Times New Roman"/>
                <w:sz w:val="20"/>
                <w:szCs w:val="20"/>
              </w:rPr>
              <w:t>w przedmiocie ich zaskarżania.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413" w:rsidRPr="00923546" w:rsidRDefault="008C6413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413" w:rsidRPr="00923546" w:rsidRDefault="008C6413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4600B1" w:rsidRPr="00923546" w:rsidTr="00F5586B">
        <w:trPr>
          <w:trHeight w:val="12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w tym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 xml:space="preserve">w posiedzeniach sądu związanych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z przesłuchaniem małoletnich świadków.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4600B1" w:rsidRPr="00923546" w:rsidTr="00F5586B">
        <w:trPr>
          <w:trHeight w:val="3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0B1" w:rsidRPr="00923546" w:rsidRDefault="004600B1" w:rsidP="00F558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4600B1" w:rsidRDefault="004600B1" w:rsidP="004600B1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4600B1" w:rsidRPr="00923546" w:rsidRDefault="004600B1" w:rsidP="004600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4600B1" w:rsidRPr="00923546" w:rsidRDefault="004600B1" w:rsidP="004600B1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4600B1" w:rsidRPr="00923546" w:rsidRDefault="004600B1" w:rsidP="004600B1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2"/>
    </w:p>
    <w:p w:rsidR="004600B1" w:rsidRPr="00923546" w:rsidRDefault="004600B1" w:rsidP="004600B1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4600B1" w:rsidRPr="00923546" w:rsidRDefault="004600B1" w:rsidP="004600B1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923546">
        <w:rPr>
          <w:rFonts w:ascii="Times New Roman" w:eastAsia="Times New Roman" w:hAnsi="Times New Roman" w:cs="Times New Roman"/>
        </w:rPr>
        <w:t>Uzasadnienie oceny</w:t>
      </w:r>
      <w:bookmarkEnd w:id="3"/>
    </w:p>
    <w:p w:rsidR="004600B1" w:rsidRPr="00923546" w:rsidRDefault="004600B1" w:rsidP="004600B1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4600B1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4600B1" w:rsidRPr="00923546" w:rsidRDefault="004600B1" w:rsidP="004600B1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a także sposób i logika argumentacji)</w:t>
      </w:r>
    </w:p>
    <w:p w:rsidR="004600B1" w:rsidRPr="00923546" w:rsidRDefault="004600B1" w:rsidP="004600B1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4600B1" w:rsidRPr="00923546" w:rsidRDefault="004600B1" w:rsidP="004600B1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4600B1" w:rsidRPr="00923546" w:rsidRDefault="004600B1" w:rsidP="004600B1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lastRenderedPageBreak/>
        <w:t>Predyspozycje aplikanta do pracy na stanowisku sędziego lub prokuratora</w:t>
      </w:r>
    </w:p>
    <w:p w:rsidR="004600B1" w:rsidRPr="00923546" w:rsidRDefault="004600B1" w:rsidP="004600B1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Dodatkowe uwagi patrona, dotyczące aplikanta lub przebiegu praktyki</w:t>
      </w:r>
    </w:p>
    <w:p w:rsidR="004600B1" w:rsidRPr="00923546" w:rsidRDefault="004600B1" w:rsidP="004600B1">
      <w:pPr>
        <w:spacing w:after="0" w:line="230" w:lineRule="exact"/>
        <w:ind w:left="6760"/>
        <w:rPr>
          <w:rFonts w:ascii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</w:p>
    <w:p w:rsidR="004600B1" w:rsidRDefault="004600B1" w:rsidP="004600B1"/>
    <w:p w:rsidR="004600B1" w:rsidRDefault="004600B1" w:rsidP="004600B1"/>
    <w:p w:rsidR="000B4076" w:rsidRDefault="000B4076"/>
    <w:sectPr w:rsidR="000B407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B1"/>
    <w:rsid w:val="000B4076"/>
    <w:rsid w:val="004600B1"/>
    <w:rsid w:val="005E136D"/>
    <w:rsid w:val="0062697A"/>
    <w:rsid w:val="008C6413"/>
    <w:rsid w:val="009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3</cp:revision>
  <dcterms:created xsi:type="dcterms:W3CDTF">2018-07-05T11:04:00Z</dcterms:created>
  <dcterms:modified xsi:type="dcterms:W3CDTF">2018-07-24T12:21:00Z</dcterms:modified>
</cp:coreProperties>
</file>