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238F" w:rsidRPr="00C7238F" w:rsidRDefault="00C7238F" w:rsidP="00C7238F">
      <w:pPr>
        <w:jc w:val="right"/>
        <w:rPr>
          <w:rFonts w:ascii="Arial" w:hAnsi="Arial" w:cs="Arial"/>
          <w:b/>
        </w:rPr>
      </w:pPr>
      <w:r w:rsidRPr="00C7238F">
        <w:rPr>
          <w:rFonts w:ascii="Arial" w:hAnsi="Arial" w:cs="Arial"/>
          <w:b/>
        </w:rPr>
        <w:t>Załącznik nr  2 B do SIWZ</w:t>
      </w:r>
    </w:p>
    <w:p w:rsidR="00AA589F" w:rsidRPr="00632349" w:rsidRDefault="00632349" w:rsidP="00AA589F">
      <w:pPr>
        <w:jc w:val="both"/>
        <w:rPr>
          <w:sz w:val="28"/>
          <w:szCs w:val="28"/>
        </w:rPr>
      </w:pPr>
      <w:bookmarkStart w:id="0" w:name="_GoBack"/>
      <w:bookmarkEnd w:id="0"/>
      <w:r w:rsidRPr="00632349">
        <w:rPr>
          <w:rFonts w:ascii="Arial" w:hAnsi="Arial" w:cs="Arial"/>
          <w:b/>
          <w:sz w:val="28"/>
          <w:szCs w:val="28"/>
        </w:rPr>
        <w:t>Warunki równoważności</w:t>
      </w:r>
    </w:p>
    <w:p w:rsidR="00AA589F" w:rsidRDefault="00AA589F" w:rsidP="00AA589F">
      <w:pPr>
        <w:jc w:val="both"/>
        <w:rPr>
          <w:sz w:val="28"/>
          <w:szCs w:val="28"/>
        </w:rPr>
      </w:pPr>
    </w:p>
    <w:p w:rsidR="007D688F" w:rsidRDefault="00EF5EC6" w:rsidP="0076321A">
      <w:pPr>
        <w:jc w:val="both"/>
        <w:rPr>
          <w:sz w:val="28"/>
        </w:rPr>
      </w:pPr>
      <w:r>
        <w:rPr>
          <w:sz w:val="28"/>
        </w:rPr>
        <w:t>System operacyjny</w:t>
      </w:r>
      <w:r w:rsidR="007D688F">
        <w:rPr>
          <w:sz w:val="28"/>
        </w:rPr>
        <w:t xml:space="preserve"> </w:t>
      </w:r>
      <w:r w:rsidR="007D659B">
        <w:rPr>
          <w:sz w:val="28"/>
        </w:rPr>
        <w:t xml:space="preserve">dla serwerów </w:t>
      </w:r>
      <w:r w:rsidR="007D688F">
        <w:rPr>
          <w:sz w:val="28"/>
        </w:rPr>
        <w:t xml:space="preserve">– warunki równoważności dla </w:t>
      </w:r>
      <w:r w:rsidR="007D659B" w:rsidRPr="007D659B">
        <w:rPr>
          <w:sz w:val="28"/>
        </w:rPr>
        <w:t>Microsoft Windows Serwer 2019 Standard</w:t>
      </w:r>
    </w:p>
    <w:p w:rsidR="007D688F" w:rsidRDefault="007D688F" w:rsidP="007D688F">
      <w:pPr>
        <w:rPr>
          <w:sz w:val="22"/>
        </w:rPr>
      </w:pPr>
    </w:p>
    <w:p w:rsidR="008A2DD6" w:rsidRDefault="007D659B" w:rsidP="008A2DD6">
      <w:r w:rsidRPr="007D659B">
        <w:t>Microsoft Windows Serwer 2019 Standard</w:t>
      </w:r>
      <w:r w:rsidR="008A2DD6">
        <w:t xml:space="preserve"> lub równoważny spełniający następujące warunki: </w:t>
      </w:r>
    </w:p>
    <w:p w:rsidR="007D659B" w:rsidRDefault="007D659B" w:rsidP="007D659B">
      <w:pPr>
        <w:jc w:val="both"/>
      </w:pPr>
      <w:r>
        <w:t>- musi współpracować z procesorami o architekturze x86-64,</w:t>
      </w:r>
    </w:p>
    <w:p w:rsidR="007D659B" w:rsidRDefault="00E66CB6" w:rsidP="007D659B">
      <w:pPr>
        <w:jc w:val="both"/>
      </w:pPr>
      <w:r>
        <w:t>- musi zezwalać na i</w:t>
      </w:r>
      <w:r w:rsidR="007D659B">
        <w:t>nstal</w:t>
      </w:r>
      <w:r>
        <w:t xml:space="preserve">ację </w:t>
      </w:r>
      <w:r w:rsidR="007D659B">
        <w:t xml:space="preserve"> i użytkowanie aplikacji 32-bit. i 64-bit. na do</w:t>
      </w:r>
      <w:r>
        <w:t>starczonym systemie operacyjnym,</w:t>
      </w:r>
    </w:p>
    <w:p w:rsidR="007D659B" w:rsidRDefault="00E66CB6" w:rsidP="007D659B">
      <w:pPr>
        <w:jc w:val="both"/>
      </w:pPr>
      <w:r>
        <w:t>- p</w:t>
      </w:r>
      <w:r w:rsidR="007D659B">
        <w:t>ojemność obsługiwanej pamięci RAM w ramach jednej instancji systemu operacyjnego - co najmniej 128GB.</w:t>
      </w:r>
    </w:p>
    <w:p w:rsidR="007D659B" w:rsidRDefault="00D32533" w:rsidP="007D659B">
      <w:pPr>
        <w:jc w:val="both"/>
      </w:pPr>
      <w:r>
        <w:t>- p</w:t>
      </w:r>
      <w:r w:rsidR="007D659B">
        <w:t xml:space="preserve">rodukt musi pozwalać na instalację oprogramowania użytkowanego na serwerach  Zamawiającego w tym: </w:t>
      </w:r>
    </w:p>
    <w:p w:rsidR="00D32533" w:rsidRPr="00C7238F" w:rsidRDefault="00D32533" w:rsidP="00D32533">
      <w:pPr>
        <w:jc w:val="both"/>
        <w:rPr>
          <w:lang w:val="en-US"/>
        </w:rPr>
      </w:pPr>
      <w:r w:rsidRPr="00C7238F">
        <w:rPr>
          <w:lang w:val="en-US"/>
        </w:rPr>
        <w:t>a) Enova (</w:t>
      </w:r>
      <w:r w:rsidR="00C7238F">
        <w:fldChar w:fldCharType="begin"/>
      </w:r>
      <w:r w:rsidR="00C7238F" w:rsidRPr="00C7238F">
        <w:rPr>
          <w:lang w:val="en-US"/>
        </w:rPr>
        <w:instrText xml:space="preserve"> HYPERLINK "https://www.enova.pl/" </w:instrText>
      </w:r>
      <w:r w:rsidR="00C7238F">
        <w:fldChar w:fldCharType="separate"/>
      </w:r>
      <w:r w:rsidRPr="00C7238F">
        <w:rPr>
          <w:rStyle w:val="Hipercze"/>
          <w:lang w:val="en-US"/>
        </w:rPr>
        <w:t>https://www.enova.pl/</w:t>
      </w:r>
      <w:r w:rsidR="00C7238F">
        <w:rPr>
          <w:rStyle w:val="Hipercze"/>
        </w:rPr>
        <w:fldChar w:fldCharType="end"/>
      </w:r>
      <w:r w:rsidRPr="00C7238F">
        <w:rPr>
          <w:lang w:val="en-US"/>
        </w:rPr>
        <w:t>),</w:t>
      </w:r>
    </w:p>
    <w:p w:rsidR="00D32533" w:rsidRDefault="00D32533" w:rsidP="00D32533">
      <w:pPr>
        <w:jc w:val="both"/>
      </w:pPr>
      <w:r>
        <w:t>b) EZD (</w:t>
      </w:r>
      <w:hyperlink r:id="rId6" w:history="1">
        <w:r w:rsidRPr="007C0D3E">
          <w:rPr>
            <w:rStyle w:val="Hipercze"/>
          </w:rPr>
          <w:t>https://www.comarch.pl/administracja-publiczna/produkty/comarch-ezd/</w:t>
        </w:r>
      </w:hyperlink>
      <w:r>
        <w:t>),</w:t>
      </w:r>
    </w:p>
    <w:p w:rsidR="007D659B" w:rsidRDefault="00D32533" w:rsidP="007D659B">
      <w:pPr>
        <w:jc w:val="both"/>
      </w:pPr>
      <w:r>
        <w:t>- produkt musi z</w:t>
      </w:r>
      <w:r w:rsidR="007D659B">
        <w:t>awierać możliwość uruchamiania nieograniczonej wirtualnych instancji systemu operacyjnego.</w:t>
      </w:r>
    </w:p>
    <w:p w:rsidR="007D659B" w:rsidRDefault="00EF3A9A" w:rsidP="00D32533">
      <w:pPr>
        <w:ind w:left="142" w:hanging="142"/>
        <w:jc w:val="both"/>
      </w:pPr>
      <w:r>
        <w:t>- o</w:t>
      </w:r>
      <w:r w:rsidR="007D659B">
        <w:t>bsługa dostępu wielościeżkowego do zasobów LAN poprzez kontrolery Gigabit Ethernet, w trybie równoważenia obciążenia łącza (</w:t>
      </w:r>
      <w:proofErr w:type="spellStart"/>
      <w:r w:rsidR="007D659B">
        <w:t>load</w:t>
      </w:r>
      <w:proofErr w:type="spellEnd"/>
      <w:r w:rsidR="007D659B">
        <w:t xml:space="preserve"> </w:t>
      </w:r>
      <w:proofErr w:type="spellStart"/>
      <w:r w:rsidR="007D659B">
        <w:t>balancing</w:t>
      </w:r>
      <w:proofErr w:type="spellEnd"/>
      <w:r w:rsidR="007D659B">
        <w:t>) i redundancji łącza (</w:t>
      </w:r>
      <w:proofErr w:type="spellStart"/>
      <w:r w:rsidR="007D659B">
        <w:t>failover</w:t>
      </w:r>
      <w:proofErr w:type="spellEnd"/>
      <w:r w:rsidR="007D659B">
        <w:t>) – natywnie lub z</w:t>
      </w:r>
      <w:r>
        <w:t> </w:t>
      </w:r>
      <w:r w:rsidR="007D659B">
        <w:t>wykorzystaniem</w:t>
      </w:r>
      <w:r w:rsidR="00D32533">
        <w:t xml:space="preserve"> sterowników producenta sprzętu,</w:t>
      </w:r>
    </w:p>
    <w:p w:rsidR="007D659B" w:rsidRDefault="00EF3A9A" w:rsidP="007D659B">
      <w:pPr>
        <w:jc w:val="both"/>
      </w:pPr>
      <w:r>
        <w:t>- p</w:t>
      </w:r>
      <w:r w:rsidR="007D659B">
        <w:t>raca w roli klienta domeny Microsoft Active Dir</w:t>
      </w:r>
      <w:r>
        <w:t>ectory,</w:t>
      </w:r>
    </w:p>
    <w:p w:rsidR="007D659B" w:rsidRDefault="00EF3A9A" w:rsidP="00EF3A9A">
      <w:pPr>
        <w:ind w:left="142" w:hanging="142"/>
        <w:jc w:val="both"/>
      </w:pPr>
      <w:r>
        <w:t>- z</w:t>
      </w:r>
      <w:r w:rsidR="007D659B">
        <w:t>awierać możliwość uruchomienia roli kontrolera domeny Microsoft Active Directory na poziomi</w:t>
      </w:r>
      <w:r>
        <w:t>e Microsoft Windows Server 2016,</w:t>
      </w:r>
    </w:p>
    <w:p w:rsidR="007D659B" w:rsidRDefault="001F4DB3" w:rsidP="001F4DB3">
      <w:pPr>
        <w:ind w:left="142" w:hanging="142"/>
        <w:jc w:val="both"/>
      </w:pPr>
      <w:r>
        <w:t>- produkt musi z</w:t>
      </w:r>
      <w:r w:rsidR="007D659B">
        <w:t xml:space="preserve">awierać możliwość uruchomienia roli serwera DHCP, w tym funkcji </w:t>
      </w:r>
      <w:proofErr w:type="spellStart"/>
      <w:r w:rsidR="007D659B">
        <w:t>klastrowania</w:t>
      </w:r>
      <w:proofErr w:type="spellEnd"/>
      <w:r w:rsidR="007D659B">
        <w:t xml:space="preserve"> serwera DHCP (możliwość uruchomienia dwóch serwerów DHCP operujących jednocześnie na tej sam</w:t>
      </w:r>
      <w:r w:rsidR="00FD6787">
        <w:t>ej puli oferowanych adresów IP),</w:t>
      </w:r>
    </w:p>
    <w:p w:rsidR="007D659B" w:rsidRDefault="001F4DB3" w:rsidP="007D659B">
      <w:pPr>
        <w:jc w:val="both"/>
      </w:pPr>
      <w:r>
        <w:t>- produkt musi z</w:t>
      </w:r>
      <w:r w:rsidR="007D659B">
        <w:t>awierać możliwoś</w:t>
      </w:r>
      <w:r w:rsidR="00FD6787">
        <w:t>ć uruchomienia roli serwera DNS,</w:t>
      </w:r>
    </w:p>
    <w:p w:rsidR="007D659B" w:rsidRDefault="001F4DB3" w:rsidP="007D659B">
      <w:pPr>
        <w:jc w:val="both"/>
      </w:pPr>
      <w:r>
        <w:t>- produkt musi z</w:t>
      </w:r>
      <w:r w:rsidR="007D659B">
        <w:t>awierać możliwość uruchomienia rol</w:t>
      </w:r>
      <w:r w:rsidR="00FD6787">
        <w:t>i klienta i serwera czasu (NTP),</w:t>
      </w:r>
    </w:p>
    <w:p w:rsidR="007D659B" w:rsidRDefault="001F4DB3" w:rsidP="001F4DB3">
      <w:pPr>
        <w:ind w:left="142" w:hanging="142"/>
        <w:jc w:val="both"/>
      </w:pPr>
      <w:r>
        <w:t>- produkt musi z</w:t>
      </w:r>
      <w:r w:rsidR="007D659B">
        <w:t>awierać możliwość uruchomienia roli serwera plików z uwierzytelnieniem i autoryzacją dostępu w dom</w:t>
      </w:r>
      <w:r w:rsidR="00FD6787">
        <w:t>enie Microsoft Active Directory,</w:t>
      </w:r>
    </w:p>
    <w:p w:rsidR="007D659B" w:rsidRDefault="001F4DB3" w:rsidP="001F4DB3">
      <w:pPr>
        <w:ind w:left="142" w:hanging="142"/>
        <w:jc w:val="both"/>
      </w:pPr>
      <w:r>
        <w:t xml:space="preserve">- produkt musi </w:t>
      </w:r>
      <w:r w:rsidR="00FD6787">
        <w:t>mieć</w:t>
      </w:r>
      <w:r w:rsidR="007D659B">
        <w:t xml:space="preserve"> możliwość uruchomienia roli serwera wydruku z uwierzytelnieniem i autoryzacją dostępu w dom</w:t>
      </w:r>
      <w:r w:rsidR="00FD6787">
        <w:t>enie Microsoft Active Directory,</w:t>
      </w:r>
    </w:p>
    <w:p w:rsidR="007D659B" w:rsidRDefault="00FD6787" w:rsidP="007D659B">
      <w:pPr>
        <w:jc w:val="both"/>
      </w:pPr>
      <w:r>
        <w:t>- produkt musi z</w:t>
      </w:r>
      <w:r w:rsidR="007D659B">
        <w:t>awierać możliwość uruchomienia roli serwera stron</w:t>
      </w:r>
      <w:r>
        <w:t xml:space="preserve"> WWW,</w:t>
      </w:r>
    </w:p>
    <w:p w:rsidR="002203FF" w:rsidRDefault="002203FF" w:rsidP="007D659B">
      <w:pPr>
        <w:jc w:val="both"/>
      </w:pPr>
      <w:r>
        <w:t>- produkt musi posiadać następujące role/funkcje</w:t>
      </w:r>
      <w:r w:rsidR="00FD1F38">
        <w:t>/narzędzia</w:t>
      </w:r>
      <w:r>
        <w:t>:</w:t>
      </w:r>
    </w:p>
    <w:p w:rsidR="002203FF" w:rsidRPr="00C7238F" w:rsidRDefault="002203FF" w:rsidP="002203FF">
      <w:pPr>
        <w:jc w:val="both"/>
        <w:rPr>
          <w:lang w:val="en-US"/>
        </w:rPr>
      </w:pPr>
      <w:r w:rsidRPr="00C7238F">
        <w:rPr>
          <w:lang w:val="en-US"/>
        </w:rPr>
        <w:t>a) AD Certificate Services</w:t>
      </w:r>
      <w:r w:rsidR="00FD1F38" w:rsidRPr="00C7238F">
        <w:rPr>
          <w:lang w:val="en-US"/>
        </w:rPr>
        <w:t>,</w:t>
      </w:r>
    </w:p>
    <w:p w:rsidR="002203FF" w:rsidRPr="00C7238F" w:rsidRDefault="002203FF" w:rsidP="002203FF">
      <w:pPr>
        <w:jc w:val="both"/>
        <w:rPr>
          <w:lang w:val="en-US"/>
        </w:rPr>
      </w:pPr>
      <w:r w:rsidRPr="00C7238F">
        <w:rPr>
          <w:lang w:val="en-US"/>
        </w:rPr>
        <w:t>b) AD Domain Services</w:t>
      </w:r>
      <w:r w:rsidR="00FD1F38" w:rsidRPr="00C7238F">
        <w:rPr>
          <w:lang w:val="en-US"/>
        </w:rPr>
        <w:t>,</w:t>
      </w:r>
    </w:p>
    <w:p w:rsidR="002203FF" w:rsidRPr="00C7238F" w:rsidRDefault="002203FF" w:rsidP="002203FF">
      <w:pPr>
        <w:jc w:val="both"/>
        <w:rPr>
          <w:lang w:val="en-US"/>
        </w:rPr>
      </w:pPr>
      <w:r w:rsidRPr="00C7238F">
        <w:rPr>
          <w:lang w:val="en-US"/>
        </w:rPr>
        <w:t>c) AD Federation Services</w:t>
      </w:r>
      <w:r w:rsidR="00FD1F38" w:rsidRPr="00C7238F">
        <w:rPr>
          <w:lang w:val="en-US"/>
        </w:rPr>
        <w:t>,</w:t>
      </w:r>
    </w:p>
    <w:p w:rsidR="002203FF" w:rsidRPr="00C7238F" w:rsidRDefault="002203FF" w:rsidP="002203FF">
      <w:pPr>
        <w:jc w:val="both"/>
        <w:rPr>
          <w:lang w:val="en-US"/>
        </w:rPr>
      </w:pPr>
      <w:r w:rsidRPr="00C7238F">
        <w:rPr>
          <w:lang w:val="en-US"/>
        </w:rPr>
        <w:t>d) AD Lightweight Directory Services</w:t>
      </w:r>
      <w:r w:rsidR="00FD1F38" w:rsidRPr="00C7238F">
        <w:rPr>
          <w:lang w:val="en-US"/>
        </w:rPr>
        <w:t>,</w:t>
      </w:r>
    </w:p>
    <w:p w:rsidR="002203FF" w:rsidRPr="00C7238F" w:rsidRDefault="002203FF" w:rsidP="002203FF">
      <w:pPr>
        <w:jc w:val="both"/>
        <w:rPr>
          <w:lang w:val="en-US"/>
        </w:rPr>
      </w:pPr>
      <w:r w:rsidRPr="00C7238F">
        <w:rPr>
          <w:lang w:val="en-US"/>
        </w:rPr>
        <w:t>e) AD Rights Management Services</w:t>
      </w:r>
      <w:r w:rsidR="00FD1F38" w:rsidRPr="00C7238F">
        <w:rPr>
          <w:lang w:val="en-US"/>
        </w:rPr>
        <w:t>,</w:t>
      </w:r>
    </w:p>
    <w:p w:rsidR="002203FF" w:rsidRPr="00C7238F" w:rsidRDefault="002203FF" w:rsidP="002203FF">
      <w:pPr>
        <w:jc w:val="both"/>
        <w:rPr>
          <w:lang w:val="en-US"/>
        </w:rPr>
      </w:pPr>
      <w:r w:rsidRPr="00C7238F">
        <w:rPr>
          <w:lang w:val="en-US"/>
        </w:rPr>
        <w:t xml:space="preserve">f) Application Server </w:t>
      </w:r>
      <w:r w:rsidR="00FD1F38" w:rsidRPr="00C7238F">
        <w:rPr>
          <w:lang w:val="en-US"/>
        </w:rPr>
        <w:t>,</w:t>
      </w:r>
    </w:p>
    <w:p w:rsidR="002203FF" w:rsidRPr="00C7238F" w:rsidRDefault="002203FF" w:rsidP="002203FF">
      <w:pPr>
        <w:jc w:val="both"/>
        <w:rPr>
          <w:lang w:val="en-US"/>
        </w:rPr>
      </w:pPr>
      <w:r w:rsidRPr="00C7238F">
        <w:rPr>
          <w:lang w:val="en-US"/>
        </w:rPr>
        <w:t>g) DHCP Server</w:t>
      </w:r>
      <w:r w:rsidR="00FD1F38" w:rsidRPr="00C7238F">
        <w:rPr>
          <w:lang w:val="en-US"/>
        </w:rPr>
        <w:t>,</w:t>
      </w:r>
    </w:p>
    <w:p w:rsidR="002203FF" w:rsidRPr="00C7238F" w:rsidRDefault="002203FF" w:rsidP="002203FF">
      <w:pPr>
        <w:jc w:val="both"/>
        <w:rPr>
          <w:lang w:val="en-US"/>
        </w:rPr>
      </w:pPr>
      <w:r w:rsidRPr="00C7238F">
        <w:rPr>
          <w:lang w:val="en-US"/>
        </w:rPr>
        <w:t>h) DNS Server</w:t>
      </w:r>
      <w:r w:rsidR="00FD1F38" w:rsidRPr="00C7238F">
        <w:rPr>
          <w:lang w:val="en-US"/>
        </w:rPr>
        <w:t>,</w:t>
      </w:r>
    </w:p>
    <w:p w:rsidR="002203FF" w:rsidRPr="00C7238F" w:rsidRDefault="002203FF" w:rsidP="002203FF">
      <w:pPr>
        <w:jc w:val="both"/>
        <w:rPr>
          <w:lang w:val="en-US"/>
        </w:rPr>
      </w:pPr>
      <w:r w:rsidRPr="00C7238F">
        <w:rPr>
          <w:lang w:val="en-US"/>
        </w:rPr>
        <w:t>i) Fax Server</w:t>
      </w:r>
      <w:r w:rsidR="00FD1F38" w:rsidRPr="00C7238F">
        <w:rPr>
          <w:lang w:val="en-US"/>
        </w:rPr>
        <w:t>,</w:t>
      </w:r>
    </w:p>
    <w:p w:rsidR="002203FF" w:rsidRPr="00C7238F" w:rsidRDefault="002203FF" w:rsidP="002203FF">
      <w:pPr>
        <w:jc w:val="both"/>
        <w:rPr>
          <w:lang w:val="en-US"/>
        </w:rPr>
      </w:pPr>
      <w:r w:rsidRPr="00C7238F">
        <w:rPr>
          <w:lang w:val="en-US"/>
        </w:rPr>
        <w:t>j) File Services</w:t>
      </w:r>
      <w:r w:rsidR="00FD1F38" w:rsidRPr="00C7238F">
        <w:rPr>
          <w:lang w:val="en-US"/>
        </w:rPr>
        <w:t>,</w:t>
      </w:r>
    </w:p>
    <w:p w:rsidR="002203FF" w:rsidRPr="00C7238F" w:rsidRDefault="002203FF" w:rsidP="002203FF">
      <w:pPr>
        <w:jc w:val="both"/>
        <w:rPr>
          <w:lang w:val="en-US"/>
        </w:rPr>
      </w:pPr>
      <w:r w:rsidRPr="00C7238F">
        <w:rPr>
          <w:lang w:val="en-US"/>
        </w:rPr>
        <w:t>k) Hyper-V</w:t>
      </w:r>
      <w:r w:rsidR="00FD1F38" w:rsidRPr="00C7238F">
        <w:rPr>
          <w:lang w:val="en-US"/>
        </w:rPr>
        <w:t>,</w:t>
      </w:r>
    </w:p>
    <w:p w:rsidR="002203FF" w:rsidRPr="00C7238F" w:rsidRDefault="002203FF" w:rsidP="002203FF">
      <w:pPr>
        <w:jc w:val="both"/>
        <w:rPr>
          <w:lang w:val="en-US"/>
        </w:rPr>
      </w:pPr>
      <w:r w:rsidRPr="00C7238F">
        <w:rPr>
          <w:lang w:val="en-US"/>
        </w:rPr>
        <w:t>l) Network Policy &amp; Access Services</w:t>
      </w:r>
      <w:r w:rsidR="00FD1F38" w:rsidRPr="00C7238F">
        <w:rPr>
          <w:lang w:val="en-US"/>
        </w:rPr>
        <w:t>,</w:t>
      </w:r>
    </w:p>
    <w:p w:rsidR="002203FF" w:rsidRPr="00C7238F" w:rsidRDefault="002203FF" w:rsidP="002203FF">
      <w:pPr>
        <w:jc w:val="both"/>
        <w:rPr>
          <w:lang w:val="en-US"/>
        </w:rPr>
      </w:pPr>
      <w:r w:rsidRPr="00C7238F">
        <w:rPr>
          <w:lang w:val="en-US"/>
        </w:rPr>
        <w:t>m) Print &amp; Document Services</w:t>
      </w:r>
      <w:r w:rsidR="00FD1F38" w:rsidRPr="00C7238F">
        <w:rPr>
          <w:lang w:val="en-US"/>
        </w:rPr>
        <w:t>,</w:t>
      </w:r>
    </w:p>
    <w:p w:rsidR="002203FF" w:rsidRPr="00C7238F" w:rsidRDefault="002203FF" w:rsidP="002203FF">
      <w:pPr>
        <w:jc w:val="both"/>
        <w:rPr>
          <w:lang w:val="en-US"/>
        </w:rPr>
      </w:pPr>
      <w:r w:rsidRPr="00C7238F">
        <w:rPr>
          <w:lang w:val="en-US"/>
        </w:rPr>
        <w:t>n) Remote Access</w:t>
      </w:r>
      <w:r w:rsidR="00FD1F38" w:rsidRPr="00C7238F">
        <w:rPr>
          <w:lang w:val="en-US"/>
        </w:rPr>
        <w:t>,</w:t>
      </w:r>
    </w:p>
    <w:p w:rsidR="002203FF" w:rsidRPr="00C7238F" w:rsidRDefault="002203FF" w:rsidP="002203FF">
      <w:pPr>
        <w:jc w:val="both"/>
        <w:rPr>
          <w:lang w:val="en-US"/>
        </w:rPr>
      </w:pPr>
      <w:r w:rsidRPr="00C7238F">
        <w:rPr>
          <w:lang w:val="en-US"/>
        </w:rPr>
        <w:t>o) Remote Desktop Services</w:t>
      </w:r>
      <w:r w:rsidR="00FD1F38" w:rsidRPr="00C7238F">
        <w:rPr>
          <w:lang w:val="en-US"/>
        </w:rPr>
        <w:t>,</w:t>
      </w:r>
    </w:p>
    <w:p w:rsidR="002203FF" w:rsidRPr="00C7238F" w:rsidRDefault="002203FF" w:rsidP="002203FF">
      <w:pPr>
        <w:jc w:val="both"/>
        <w:rPr>
          <w:lang w:val="en-US"/>
        </w:rPr>
      </w:pPr>
      <w:r w:rsidRPr="00C7238F">
        <w:rPr>
          <w:lang w:val="en-US"/>
        </w:rPr>
        <w:t>p) UDDI Services</w:t>
      </w:r>
      <w:r w:rsidR="00FD1F38" w:rsidRPr="00C7238F">
        <w:rPr>
          <w:lang w:val="en-US"/>
        </w:rPr>
        <w:t>,</w:t>
      </w:r>
    </w:p>
    <w:p w:rsidR="002203FF" w:rsidRPr="00C7238F" w:rsidRDefault="00FD1F38" w:rsidP="002203FF">
      <w:pPr>
        <w:jc w:val="both"/>
        <w:rPr>
          <w:lang w:val="en-US"/>
        </w:rPr>
      </w:pPr>
      <w:r w:rsidRPr="00C7238F">
        <w:rPr>
          <w:lang w:val="en-US"/>
        </w:rPr>
        <w:t>q</w:t>
      </w:r>
      <w:r w:rsidR="002203FF" w:rsidRPr="00C7238F">
        <w:rPr>
          <w:lang w:val="en-US"/>
        </w:rPr>
        <w:t>) Web Server (IIS)</w:t>
      </w:r>
      <w:r w:rsidRPr="00C7238F">
        <w:rPr>
          <w:lang w:val="en-US"/>
        </w:rPr>
        <w:t>,</w:t>
      </w:r>
    </w:p>
    <w:p w:rsidR="002203FF" w:rsidRPr="00C7238F" w:rsidRDefault="00FD1F38" w:rsidP="002203FF">
      <w:pPr>
        <w:jc w:val="both"/>
        <w:rPr>
          <w:lang w:val="en-US"/>
        </w:rPr>
      </w:pPr>
      <w:r w:rsidRPr="00C7238F">
        <w:rPr>
          <w:lang w:val="en-US"/>
        </w:rPr>
        <w:t xml:space="preserve">r) </w:t>
      </w:r>
      <w:r w:rsidR="002203FF" w:rsidRPr="00C7238F">
        <w:rPr>
          <w:lang w:val="en-US"/>
        </w:rPr>
        <w:t>Windows Deployment Services</w:t>
      </w:r>
      <w:r w:rsidRPr="00C7238F">
        <w:rPr>
          <w:lang w:val="en-US"/>
        </w:rPr>
        <w:t>,</w:t>
      </w:r>
    </w:p>
    <w:p w:rsidR="002203FF" w:rsidRPr="00C7238F" w:rsidRDefault="00FD1F38" w:rsidP="002203FF">
      <w:pPr>
        <w:jc w:val="both"/>
        <w:rPr>
          <w:lang w:val="en-US"/>
        </w:rPr>
      </w:pPr>
      <w:r w:rsidRPr="00C7238F">
        <w:rPr>
          <w:lang w:val="en-US"/>
        </w:rPr>
        <w:t xml:space="preserve">s) </w:t>
      </w:r>
      <w:r w:rsidR="002203FF" w:rsidRPr="00C7238F">
        <w:rPr>
          <w:lang w:val="en-US"/>
        </w:rPr>
        <w:t>Windows Server Update Services</w:t>
      </w:r>
      <w:r w:rsidRPr="00C7238F">
        <w:rPr>
          <w:lang w:val="en-US"/>
        </w:rPr>
        <w:t>,</w:t>
      </w:r>
    </w:p>
    <w:p w:rsidR="002203FF" w:rsidRPr="00C7238F" w:rsidRDefault="00FD1F38" w:rsidP="002203FF">
      <w:pPr>
        <w:jc w:val="both"/>
        <w:rPr>
          <w:lang w:val="en-US"/>
        </w:rPr>
      </w:pPr>
      <w:r w:rsidRPr="00C7238F">
        <w:rPr>
          <w:lang w:val="en-US"/>
        </w:rPr>
        <w:t xml:space="preserve">t) </w:t>
      </w:r>
      <w:r w:rsidR="002203FF" w:rsidRPr="00C7238F">
        <w:rPr>
          <w:lang w:val="en-US"/>
        </w:rPr>
        <w:t>Windows Server Container (bez ograniczeń)</w:t>
      </w:r>
      <w:r w:rsidRPr="00C7238F">
        <w:rPr>
          <w:lang w:val="en-US"/>
        </w:rPr>
        <w:t>,</w:t>
      </w:r>
    </w:p>
    <w:p w:rsidR="002203FF" w:rsidRPr="00C7238F" w:rsidRDefault="00FD1F38" w:rsidP="002203FF">
      <w:pPr>
        <w:jc w:val="both"/>
        <w:rPr>
          <w:lang w:val="en-US"/>
        </w:rPr>
      </w:pPr>
      <w:r w:rsidRPr="00C7238F">
        <w:rPr>
          <w:lang w:val="en-US"/>
        </w:rPr>
        <w:t xml:space="preserve">u) </w:t>
      </w:r>
      <w:r w:rsidR="002203FF" w:rsidRPr="00C7238F">
        <w:rPr>
          <w:lang w:val="en-US"/>
        </w:rPr>
        <w:t>Virtualization/Hyper-V Container</w:t>
      </w:r>
      <w:r w:rsidRPr="00C7238F">
        <w:rPr>
          <w:lang w:val="en-US"/>
        </w:rPr>
        <w:t>,</w:t>
      </w:r>
    </w:p>
    <w:p w:rsidR="002203FF" w:rsidRPr="00C7238F" w:rsidRDefault="00FD1F38" w:rsidP="002203FF">
      <w:pPr>
        <w:jc w:val="both"/>
        <w:rPr>
          <w:lang w:val="en-US"/>
        </w:rPr>
      </w:pPr>
      <w:r w:rsidRPr="00C7238F">
        <w:rPr>
          <w:lang w:val="en-US"/>
        </w:rPr>
        <w:t xml:space="preserve">v) </w:t>
      </w:r>
      <w:r w:rsidR="002203FF" w:rsidRPr="00C7238F">
        <w:rPr>
          <w:lang w:val="en-US"/>
        </w:rPr>
        <w:t>Host Guardian Service</w:t>
      </w:r>
      <w:r w:rsidRPr="00C7238F">
        <w:rPr>
          <w:lang w:val="en-US"/>
        </w:rPr>
        <w:t>,</w:t>
      </w:r>
    </w:p>
    <w:p w:rsidR="002203FF" w:rsidRPr="00C7238F" w:rsidRDefault="00FD1F38" w:rsidP="002203FF">
      <w:pPr>
        <w:jc w:val="both"/>
        <w:rPr>
          <w:lang w:val="en-US"/>
        </w:rPr>
      </w:pPr>
      <w:r w:rsidRPr="00C7238F">
        <w:rPr>
          <w:lang w:val="en-US"/>
        </w:rPr>
        <w:t xml:space="preserve">w) </w:t>
      </w:r>
      <w:r w:rsidR="002203FF" w:rsidRPr="00C7238F">
        <w:rPr>
          <w:lang w:val="en-US"/>
        </w:rPr>
        <w:t>Storage Replica</w:t>
      </w:r>
      <w:r w:rsidRPr="00C7238F">
        <w:rPr>
          <w:lang w:val="en-US"/>
        </w:rPr>
        <w:t>,</w:t>
      </w:r>
    </w:p>
    <w:p w:rsidR="002203FF" w:rsidRDefault="00FD1F38" w:rsidP="002203FF">
      <w:pPr>
        <w:jc w:val="both"/>
      </w:pPr>
      <w:r>
        <w:t xml:space="preserve">x) </w:t>
      </w:r>
      <w:proofErr w:type="spellStart"/>
      <w:r w:rsidR="002203FF">
        <w:t>Storge</w:t>
      </w:r>
      <w:proofErr w:type="spellEnd"/>
      <w:r w:rsidR="002203FF">
        <w:t xml:space="preserve"> Migration Service</w:t>
      </w:r>
      <w:r>
        <w:t>.</w:t>
      </w:r>
    </w:p>
    <w:p w:rsidR="007D659B" w:rsidRDefault="00FD6787" w:rsidP="00FD6787">
      <w:pPr>
        <w:ind w:left="142" w:hanging="142"/>
        <w:jc w:val="both"/>
      </w:pPr>
      <w:r>
        <w:t>- w</w:t>
      </w:r>
      <w:r w:rsidR="007D659B">
        <w:t xml:space="preserve"> ramach dostarczonej licencji </w:t>
      </w:r>
      <w:r>
        <w:t xml:space="preserve">musi być </w:t>
      </w:r>
      <w:r w:rsidR="007D659B">
        <w:t xml:space="preserve">zawarte prawo do użytkowania i dostęp do oprogramowania oferowanego przez producenta systemu operacyjnego umożliwiającego </w:t>
      </w:r>
      <w:proofErr w:type="spellStart"/>
      <w:r w:rsidR="007D659B">
        <w:t>wirtualizowa</w:t>
      </w:r>
      <w:r w:rsidR="004D4405">
        <w:t>nie</w:t>
      </w:r>
      <w:proofErr w:type="spellEnd"/>
      <w:r w:rsidR="004D4405">
        <w:t xml:space="preserve"> zasobów sprzętowych serwera,</w:t>
      </w:r>
    </w:p>
    <w:p w:rsidR="007D659B" w:rsidRDefault="00FD6787" w:rsidP="007D659B">
      <w:pPr>
        <w:jc w:val="both"/>
      </w:pPr>
      <w:r>
        <w:t>- w</w:t>
      </w:r>
      <w:r w:rsidR="007D659B">
        <w:t xml:space="preserve"> ramach dostarczonej licencji </w:t>
      </w:r>
      <w:r>
        <w:t xml:space="preserve">musi być </w:t>
      </w:r>
      <w:r w:rsidR="007D659B">
        <w:t>zawarte prawo do pobierania poprawek systemu operacyjnego.</w:t>
      </w:r>
    </w:p>
    <w:p w:rsidR="007D659B" w:rsidRDefault="004D4405" w:rsidP="004D4405">
      <w:pPr>
        <w:ind w:left="142" w:hanging="142"/>
        <w:jc w:val="both"/>
      </w:pPr>
      <w:r>
        <w:lastRenderedPageBreak/>
        <w:t>- w</w:t>
      </w:r>
      <w:r w:rsidR="007D659B">
        <w:t xml:space="preserve">szystkie wymienione </w:t>
      </w:r>
      <w:r>
        <w:t>parametry, role i funkcje</w:t>
      </w:r>
      <w:r w:rsidR="007D659B">
        <w:t xml:space="preserve"> systemu operacyjnego </w:t>
      </w:r>
      <w:r>
        <w:t xml:space="preserve">muszą być </w:t>
      </w:r>
      <w:r w:rsidR="007D659B">
        <w:t>objęte dostarczoną licencją (licencjami) i zawarte w dostarczonej wersji oprogramowania (nie wymagają ponoszenia przez Zam</w:t>
      </w:r>
      <w:r>
        <w:t>awiającego dodatkowych kosztów),</w:t>
      </w:r>
    </w:p>
    <w:p w:rsidR="000D0C45" w:rsidRDefault="004D4405" w:rsidP="004D4405">
      <w:pPr>
        <w:ind w:left="142" w:hanging="142"/>
        <w:jc w:val="both"/>
        <w:rPr>
          <w:rFonts w:eastAsiaTheme="majorEastAsia"/>
          <w:bCs/>
        </w:rPr>
      </w:pPr>
      <w:r>
        <w:rPr>
          <w:rFonts w:eastAsiaTheme="majorEastAsia"/>
          <w:bCs/>
        </w:rPr>
        <w:t>- w</w:t>
      </w:r>
      <w:r w:rsidR="000D0C45" w:rsidRPr="004E3394">
        <w:rPr>
          <w:rFonts w:eastAsiaTheme="majorEastAsia"/>
          <w:bCs/>
        </w:rPr>
        <w:t xml:space="preserve">arunki licencji </w:t>
      </w:r>
      <w:r w:rsidR="000D0C45">
        <w:rPr>
          <w:rFonts w:eastAsiaTheme="majorEastAsia"/>
          <w:bCs/>
        </w:rPr>
        <w:t>muszą</w:t>
      </w:r>
      <w:r w:rsidR="000D0C45" w:rsidRPr="004E3394">
        <w:rPr>
          <w:rFonts w:eastAsiaTheme="majorEastAsia"/>
          <w:bCs/>
        </w:rPr>
        <w:t xml:space="preserve"> zezwalać na korzystanie z oprogramowania na fizycznych serwerach posiadających</w:t>
      </w:r>
      <w:r w:rsidR="000D0C45">
        <w:rPr>
          <w:rFonts w:eastAsiaTheme="majorEastAsia"/>
          <w:bCs/>
        </w:rPr>
        <w:t xml:space="preserve"> procesor po 16 rdzeni(16 </w:t>
      </w:r>
      <w:proofErr w:type="spellStart"/>
      <w:r w:rsidR="000D0C45">
        <w:rPr>
          <w:rFonts w:eastAsiaTheme="majorEastAsia"/>
          <w:bCs/>
        </w:rPr>
        <w:t>Core</w:t>
      </w:r>
      <w:proofErr w:type="spellEnd"/>
      <w:r w:rsidR="000D0C45">
        <w:rPr>
          <w:rFonts w:eastAsiaTheme="majorEastAsia"/>
          <w:bCs/>
        </w:rPr>
        <w:t>) oraz p</w:t>
      </w:r>
      <w:r w:rsidR="000D0C45" w:rsidRPr="004E3394">
        <w:rPr>
          <w:rFonts w:eastAsiaTheme="majorEastAsia"/>
          <w:bCs/>
        </w:rPr>
        <w:t>rzeniesienie licencji systemu operacy</w:t>
      </w:r>
      <w:r w:rsidR="000D0C45">
        <w:rPr>
          <w:rFonts w:eastAsiaTheme="majorEastAsia"/>
          <w:bCs/>
        </w:rPr>
        <w:t>jnego na inny fizyczny serwer.</w:t>
      </w:r>
    </w:p>
    <w:p w:rsidR="00AF0FAD" w:rsidRPr="002A1080" w:rsidRDefault="00AF0FAD" w:rsidP="00AF0FAD">
      <w:r>
        <w:t>System</w:t>
      </w:r>
      <w:r w:rsidRPr="002A1080">
        <w:t xml:space="preserve"> musi posiadać </w:t>
      </w:r>
      <w:r w:rsidR="005749F8" w:rsidRPr="002A1080">
        <w:t>polsk</w:t>
      </w:r>
      <w:r w:rsidR="005749F8">
        <w:t>ojęzyczny lub anglojęzyczny</w:t>
      </w:r>
      <w:r>
        <w:t xml:space="preserve"> </w:t>
      </w:r>
      <w:r w:rsidRPr="002A1080">
        <w:t>interfejs użytkownika.</w:t>
      </w:r>
    </w:p>
    <w:p w:rsidR="00087465" w:rsidRDefault="00C275C0" w:rsidP="004D4405">
      <w:pPr>
        <w:ind w:left="142" w:hanging="142"/>
        <w:jc w:val="both"/>
      </w:pPr>
      <w:r>
        <w:t>Wymagana jest w</w:t>
      </w:r>
      <w:r w:rsidR="00087465">
        <w:t>ieczysta</w:t>
      </w:r>
      <w:r>
        <w:t xml:space="preserve"> licencja uprawniająca</w:t>
      </w:r>
      <w:r w:rsidR="00087465">
        <w:t xml:space="preserve"> do korzystani</w:t>
      </w:r>
      <w:r>
        <w:t xml:space="preserve">a z </w:t>
      </w:r>
      <w:r w:rsidR="009E3E6C">
        <w:t>systemu</w:t>
      </w:r>
      <w:r w:rsidR="00087465">
        <w:t xml:space="preserve">. </w:t>
      </w:r>
    </w:p>
    <w:p w:rsidR="00087465" w:rsidRDefault="00EF5EC6" w:rsidP="00D702F7">
      <w:pPr>
        <w:jc w:val="both"/>
      </w:pPr>
      <w:r>
        <w:t>L</w:t>
      </w:r>
      <w:r w:rsidR="00D702F7">
        <w:t>icencja edukacyjna</w:t>
      </w:r>
    </w:p>
    <w:sectPr w:rsidR="000874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0014C2"/>
    <w:multiLevelType w:val="hybridMultilevel"/>
    <w:tmpl w:val="0BF2A9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357069"/>
    <w:multiLevelType w:val="hybridMultilevel"/>
    <w:tmpl w:val="0BF2A9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589F"/>
    <w:rsid w:val="00087465"/>
    <w:rsid w:val="000D0C45"/>
    <w:rsid w:val="00116F43"/>
    <w:rsid w:val="00143233"/>
    <w:rsid w:val="001B23EC"/>
    <w:rsid w:val="001F4DB3"/>
    <w:rsid w:val="002108AD"/>
    <w:rsid w:val="002203FF"/>
    <w:rsid w:val="00267BAE"/>
    <w:rsid w:val="003224AF"/>
    <w:rsid w:val="003B21ED"/>
    <w:rsid w:val="003E6CB5"/>
    <w:rsid w:val="004A682B"/>
    <w:rsid w:val="004D4405"/>
    <w:rsid w:val="00551CE8"/>
    <w:rsid w:val="005749F8"/>
    <w:rsid w:val="005C4AC0"/>
    <w:rsid w:val="00632349"/>
    <w:rsid w:val="006E7E4C"/>
    <w:rsid w:val="0076321A"/>
    <w:rsid w:val="007A7FA5"/>
    <w:rsid w:val="007D659B"/>
    <w:rsid w:val="007D688F"/>
    <w:rsid w:val="008406CA"/>
    <w:rsid w:val="008943AE"/>
    <w:rsid w:val="008A2DD6"/>
    <w:rsid w:val="00930E13"/>
    <w:rsid w:val="009774B3"/>
    <w:rsid w:val="009D79F0"/>
    <w:rsid w:val="009E3E6C"/>
    <w:rsid w:val="00A47B24"/>
    <w:rsid w:val="00A93265"/>
    <w:rsid w:val="00AA589F"/>
    <w:rsid w:val="00AF0FAD"/>
    <w:rsid w:val="00B25D18"/>
    <w:rsid w:val="00C275C0"/>
    <w:rsid w:val="00C562BE"/>
    <w:rsid w:val="00C7238F"/>
    <w:rsid w:val="00CC4F28"/>
    <w:rsid w:val="00D32533"/>
    <w:rsid w:val="00D702F7"/>
    <w:rsid w:val="00D84F09"/>
    <w:rsid w:val="00E66CB6"/>
    <w:rsid w:val="00EF3A9A"/>
    <w:rsid w:val="00EF5EC6"/>
    <w:rsid w:val="00F45784"/>
    <w:rsid w:val="00F65048"/>
    <w:rsid w:val="00FD1F38"/>
    <w:rsid w:val="00FD67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B21ED"/>
  </w:style>
  <w:style w:type="paragraph" w:styleId="Nagwek1">
    <w:name w:val="heading 1"/>
    <w:basedOn w:val="Normalny"/>
    <w:next w:val="Normalny"/>
    <w:link w:val="Nagwek1Znak"/>
    <w:qFormat/>
    <w:rsid w:val="003B21ED"/>
    <w:pPr>
      <w:keepNext/>
      <w:jc w:val="right"/>
      <w:outlineLvl w:val="0"/>
    </w:pPr>
    <w:rPr>
      <w:b/>
    </w:rPr>
  </w:style>
  <w:style w:type="paragraph" w:styleId="Nagwek2">
    <w:name w:val="heading 2"/>
    <w:basedOn w:val="Normalny"/>
    <w:next w:val="Normalny"/>
    <w:link w:val="Nagwek2Znak"/>
    <w:qFormat/>
    <w:rsid w:val="003B21ED"/>
    <w:pPr>
      <w:keepNext/>
      <w:outlineLvl w:val="1"/>
    </w:pPr>
    <w:rPr>
      <w:b/>
    </w:rPr>
  </w:style>
  <w:style w:type="paragraph" w:styleId="Nagwek3">
    <w:name w:val="heading 3"/>
    <w:basedOn w:val="Normalny"/>
    <w:next w:val="Normalny"/>
    <w:link w:val="Nagwek3Znak"/>
    <w:qFormat/>
    <w:rsid w:val="003B21ED"/>
    <w:pPr>
      <w:keepNext/>
      <w:outlineLvl w:val="2"/>
    </w:pPr>
    <w:rPr>
      <w:b/>
      <w:sz w:val="28"/>
    </w:rPr>
  </w:style>
  <w:style w:type="paragraph" w:styleId="Nagwek4">
    <w:name w:val="heading 4"/>
    <w:basedOn w:val="Normalny"/>
    <w:next w:val="Normalny"/>
    <w:link w:val="Nagwek4Znak"/>
    <w:qFormat/>
    <w:rsid w:val="003B21ED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outlineLvl w:val="3"/>
    </w:pPr>
    <w:rPr>
      <w:b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B21ED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3B21ED"/>
    <w:rPr>
      <w:b/>
    </w:rPr>
  </w:style>
  <w:style w:type="character" w:customStyle="1" w:styleId="Nagwek2Znak">
    <w:name w:val="Nagłówek 2 Znak"/>
    <w:link w:val="Nagwek2"/>
    <w:rsid w:val="003B21ED"/>
    <w:rPr>
      <w:b/>
    </w:rPr>
  </w:style>
  <w:style w:type="character" w:customStyle="1" w:styleId="Nagwek3Znak">
    <w:name w:val="Nagłówek 3 Znak"/>
    <w:link w:val="Nagwek3"/>
    <w:rsid w:val="003B21ED"/>
    <w:rPr>
      <w:b/>
      <w:sz w:val="28"/>
    </w:rPr>
  </w:style>
  <w:style w:type="character" w:customStyle="1" w:styleId="Nagwek4Znak">
    <w:name w:val="Nagłówek 4 Znak"/>
    <w:link w:val="Nagwek4"/>
    <w:rsid w:val="003B21ED"/>
    <w:rPr>
      <w:b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B21ED"/>
    <w:rPr>
      <w:rFonts w:ascii="Calibri" w:hAnsi="Calibri"/>
      <w:b/>
      <w:bCs/>
      <w:i/>
      <w:iCs/>
      <w:sz w:val="26"/>
      <w:szCs w:val="26"/>
    </w:rPr>
  </w:style>
  <w:style w:type="paragraph" w:styleId="Akapitzlist">
    <w:name w:val="List Paragraph"/>
    <w:basedOn w:val="Normalny"/>
    <w:uiPriority w:val="34"/>
    <w:qFormat/>
    <w:rsid w:val="003B21ED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1B23EC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B21ED"/>
  </w:style>
  <w:style w:type="paragraph" w:styleId="Nagwek1">
    <w:name w:val="heading 1"/>
    <w:basedOn w:val="Normalny"/>
    <w:next w:val="Normalny"/>
    <w:link w:val="Nagwek1Znak"/>
    <w:qFormat/>
    <w:rsid w:val="003B21ED"/>
    <w:pPr>
      <w:keepNext/>
      <w:jc w:val="right"/>
      <w:outlineLvl w:val="0"/>
    </w:pPr>
    <w:rPr>
      <w:b/>
    </w:rPr>
  </w:style>
  <w:style w:type="paragraph" w:styleId="Nagwek2">
    <w:name w:val="heading 2"/>
    <w:basedOn w:val="Normalny"/>
    <w:next w:val="Normalny"/>
    <w:link w:val="Nagwek2Znak"/>
    <w:qFormat/>
    <w:rsid w:val="003B21ED"/>
    <w:pPr>
      <w:keepNext/>
      <w:outlineLvl w:val="1"/>
    </w:pPr>
    <w:rPr>
      <w:b/>
    </w:rPr>
  </w:style>
  <w:style w:type="paragraph" w:styleId="Nagwek3">
    <w:name w:val="heading 3"/>
    <w:basedOn w:val="Normalny"/>
    <w:next w:val="Normalny"/>
    <w:link w:val="Nagwek3Znak"/>
    <w:qFormat/>
    <w:rsid w:val="003B21ED"/>
    <w:pPr>
      <w:keepNext/>
      <w:outlineLvl w:val="2"/>
    </w:pPr>
    <w:rPr>
      <w:b/>
      <w:sz w:val="28"/>
    </w:rPr>
  </w:style>
  <w:style w:type="paragraph" w:styleId="Nagwek4">
    <w:name w:val="heading 4"/>
    <w:basedOn w:val="Normalny"/>
    <w:next w:val="Normalny"/>
    <w:link w:val="Nagwek4Znak"/>
    <w:qFormat/>
    <w:rsid w:val="003B21ED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outlineLvl w:val="3"/>
    </w:pPr>
    <w:rPr>
      <w:b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B21ED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3B21ED"/>
    <w:rPr>
      <w:b/>
    </w:rPr>
  </w:style>
  <w:style w:type="character" w:customStyle="1" w:styleId="Nagwek2Znak">
    <w:name w:val="Nagłówek 2 Znak"/>
    <w:link w:val="Nagwek2"/>
    <w:rsid w:val="003B21ED"/>
    <w:rPr>
      <w:b/>
    </w:rPr>
  </w:style>
  <w:style w:type="character" w:customStyle="1" w:styleId="Nagwek3Znak">
    <w:name w:val="Nagłówek 3 Znak"/>
    <w:link w:val="Nagwek3"/>
    <w:rsid w:val="003B21ED"/>
    <w:rPr>
      <w:b/>
      <w:sz w:val="28"/>
    </w:rPr>
  </w:style>
  <w:style w:type="character" w:customStyle="1" w:styleId="Nagwek4Znak">
    <w:name w:val="Nagłówek 4 Znak"/>
    <w:link w:val="Nagwek4"/>
    <w:rsid w:val="003B21ED"/>
    <w:rPr>
      <w:b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B21ED"/>
    <w:rPr>
      <w:rFonts w:ascii="Calibri" w:hAnsi="Calibri"/>
      <w:b/>
      <w:bCs/>
      <w:i/>
      <w:iCs/>
      <w:sz w:val="26"/>
      <w:szCs w:val="26"/>
    </w:rPr>
  </w:style>
  <w:style w:type="paragraph" w:styleId="Akapitzlist">
    <w:name w:val="List Paragraph"/>
    <w:basedOn w:val="Normalny"/>
    <w:uiPriority w:val="34"/>
    <w:qFormat/>
    <w:rsid w:val="003B21ED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1B23E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72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comarch.pl/administracja-publiczna/produkty/comarch-ezd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2</Pages>
  <Words>531</Words>
  <Characters>3187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Krajowa Szkoła Sądownictwa i Prokuratury</Company>
  <LinksUpToDate>false</LinksUpToDate>
  <CharactersWithSpaces>3711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Andrzej Muszyński</dc:creator>
  <cp:lastModifiedBy>Katarzyna Mikolaszek</cp:lastModifiedBy>
  <cp:revision>8</cp:revision>
  <dcterms:created xsi:type="dcterms:W3CDTF">2020-11-19T08:15:00Z</dcterms:created>
  <dcterms:modified xsi:type="dcterms:W3CDTF">2020-12-22T07:46:00Z</dcterms:modified>
</cp:coreProperties>
</file>