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62F36" w14:textId="77777777" w:rsidR="00137DF2" w:rsidRDefault="00137DF2" w:rsidP="00137DF2">
      <w:r>
        <w:t>Pełna kompatybilność z systemem Elektronicznego Zarządzania Dokumentacją („</w:t>
      </w:r>
      <w:bookmarkStart w:id="0" w:name="_GoBack"/>
      <w:bookmarkEnd w:id="0"/>
      <w:r>
        <w:t>EZD”)Podlaskiego Urzędu Wojewódzkiego</w:t>
      </w:r>
    </w:p>
    <w:p w14:paraId="43EDE762" w14:textId="77777777" w:rsidR="00137DF2" w:rsidRDefault="00137DF2" w:rsidP="00137DF2"/>
    <w:p w14:paraId="18D2805B" w14:textId="77777777" w:rsidR="00137DF2" w:rsidRDefault="00137DF2" w:rsidP="00137DF2">
      <w:r w:rsidRPr="00137DF2">
        <w:rPr>
          <w:b/>
        </w:rPr>
        <w:t>Lista i opis funkcjonalności niezbędnej do spełnienia warunku kompatybilności</w:t>
      </w:r>
      <w:r>
        <w:t>:</w:t>
      </w:r>
    </w:p>
    <w:p w14:paraId="5E92F029" w14:textId="77777777" w:rsidR="00137DF2" w:rsidRDefault="00137DF2" w:rsidP="00137DF2">
      <w:r>
        <w:t>Oprogramowanie do przetwarzania wsadowego dokumentów, indeksowania</w:t>
      </w:r>
    </w:p>
    <w:p w14:paraId="0ECA9A0D" w14:textId="3F2F5EBB" w:rsidR="00137DF2" w:rsidRDefault="00137DF2" w:rsidP="0047564B">
      <w:pPr>
        <w:jc w:val="both"/>
      </w:pPr>
      <w:r>
        <w:t>oraz automatycznego OCR. Automatyzuje zamianę dokumentów z postaci papierowej</w:t>
      </w:r>
      <w:r w:rsidR="0047564B">
        <w:t xml:space="preserve"> </w:t>
      </w:r>
      <w:r>
        <w:t>oraz ich wprowadzanie do systemu obiegu dokumentów w zakresie:</w:t>
      </w:r>
    </w:p>
    <w:p w14:paraId="0D8499A0" w14:textId="77777777" w:rsidR="00137DF2" w:rsidRDefault="00137DF2" w:rsidP="0047564B">
      <w:pPr>
        <w:jc w:val="both"/>
      </w:pPr>
      <w:r>
        <w:t>a) wspomagania skanowania,</w:t>
      </w:r>
    </w:p>
    <w:p w14:paraId="33064BBE" w14:textId="77777777" w:rsidR="00137DF2" w:rsidRDefault="00137DF2" w:rsidP="0047564B">
      <w:pPr>
        <w:jc w:val="both"/>
      </w:pPr>
      <w:r>
        <w:t>b) opisu pełno tekstowego OCR, odczytu OMR</w:t>
      </w:r>
    </w:p>
    <w:p w14:paraId="13948FD8" w14:textId="77777777" w:rsidR="00137DF2" w:rsidRDefault="00137DF2" w:rsidP="0047564B">
      <w:pPr>
        <w:jc w:val="both"/>
      </w:pPr>
      <w:r>
        <w:t>c) automatycznego wprowadzania do systemu obiegu dokumentów;</w:t>
      </w:r>
    </w:p>
    <w:p w14:paraId="1278982A" w14:textId="00B19822" w:rsidR="00137DF2" w:rsidRDefault="00137DF2" w:rsidP="0047564B">
      <w:pPr>
        <w:jc w:val="both"/>
      </w:pPr>
      <w:r>
        <w:t>1. Oprogramowanie zapewnia obsługę wsadów dokumentów, w której dokumenty</w:t>
      </w:r>
      <w:r w:rsidR="0047564B">
        <w:t xml:space="preserve"> </w:t>
      </w:r>
      <w:r>
        <w:t>separowane są kodami kreskowymi (np. drukowanymi na stanowisku przyjmowania</w:t>
      </w:r>
      <w:r w:rsidR="0047564B">
        <w:t xml:space="preserve"> </w:t>
      </w:r>
      <w:r>
        <w:t xml:space="preserve">dokumentów), kodami typu </w:t>
      </w:r>
      <w:proofErr w:type="spellStart"/>
      <w:r>
        <w:t>patch</w:t>
      </w:r>
      <w:proofErr w:type="spellEnd"/>
      <w:r>
        <w:t xml:space="preserve">, pustą kartką, ilością </w:t>
      </w:r>
      <w:proofErr w:type="spellStart"/>
      <w:r>
        <w:t>skanów</w:t>
      </w:r>
      <w:proofErr w:type="spellEnd"/>
      <w:r>
        <w:t xml:space="preserve"> oraz separacją</w:t>
      </w:r>
      <w:r w:rsidR="0047564B">
        <w:t xml:space="preserve"> </w:t>
      </w:r>
      <w:r>
        <w:t>po zmianie wartości w polu OCR (indeksie);</w:t>
      </w:r>
    </w:p>
    <w:p w14:paraId="37723C21" w14:textId="77777777" w:rsidR="00137DF2" w:rsidRDefault="00137DF2" w:rsidP="0047564B">
      <w:pPr>
        <w:jc w:val="both"/>
      </w:pPr>
      <w:r>
        <w:t>2. Oprogramowanie zapewnia możliwość automatycznego OCR i rozpoznawania znaków OMR skanowanych pism bez limitu skanowanych/procesowanych dokumentów;</w:t>
      </w:r>
    </w:p>
    <w:p w14:paraId="347992A9" w14:textId="77777777" w:rsidR="00137DF2" w:rsidRDefault="00137DF2" w:rsidP="0047564B">
      <w:pPr>
        <w:jc w:val="both"/>
      </w:pPr>
      <w:r>
        <w:t>3. Przez skanowanie rozumie się możliwość odczytania dokumentów z dysku twardego (przetwarzania dokumentów z wybranego folderu) lub skanowania ze skanera dokumentowego;</w:t>
      </w:r>
    </w:p>
    <w:p w14:paraId="5ED58251" w14:textId="0A1C36C8" w:rsidR="00137DF2" w:rsidRPr="00DE350A" w:rsidRDefault="00137DF2" w:rsidP="0047564B">
      <w:pPr>
        <w:jc w:val="both"/>
      </w:pPr>
      <w:r>
        <w:t>4. Oprogramowanie na zeskanowanych dokumentach pozwala na rozpoznawanie</w:t>
      </w:r>
      <w:r w:rsidR="0047564B">
        <w:t xml:space="preserve"> </w:t>
      </w:r>
      <w:r>
        <w:t xml:space="preserve">i indeksowanie co najmniej 22 typów kodów kreskowych takich typów jak </w:t>
      </w:r>
      <w:proofErr w:type="spellStart"/>
      <w:r>
        <w:t>Aztec</w:t>
      </w:r>
      <w:proofErr w:type="spellEnd"/>
      <w:r>
        <w:t>,</w:t>
      </w:r>
      <w:r w:rsidR="0047564B">
        <w:t xml:space="preserve"> </w:t>
      </w:r>
      <w:r w:rsidRPr="00DE350A">
        <w:t>Codebar, Code 39, Code 93, Code 128, Data Matrix, EAN, Interleaved 2 of 5,</w:t>
      </w:r>
      <w:r w:rsidR="0047564B" w:rsidRPr="00DE350A">
        <w:t xml:space="preserve"> </w:t>
      </w:r>
      <w:r w:rsidRPr="00DE350A">
        <w:t>PDF 417, Post Net, QR, Code 2 of 5, UPC-A, UPC-E;</w:t>
      </w:r>
    </w:p>
    <w:p w14:paraId="299885C8" w14:textId="5E8C64F3" w:rsidR="00137DF2" w:rsidRDefault="00137DF2" w:rsidP="0047564B">
      <w:pPr>
        <w:jc w:val="both"/>
      </w:pPr>
      <w:r>
        <w:t>5. Oprogramowanie na zeskanowanych dokumentach daje możliwość filtrowania</w:t>
      </w:r>
      <w:r w:rsidR="0047564B">
        <w:t xml:space="preserve"> </w:t>
      </w:r>
      <w:r>
        <w:t>rozpoznawanych kodów do długości, formatów jakie mają spełniać skanowane kody</w:t>
      </w:r>
      <w:r w:rsidR="0047564B">
        <w:t xml:space="preserve"> </w:t>
      </w:r>
      <w:r>
        <w:t>oraz możliwość kontrolowania sumy kontrolnej kodów dla kodów kreskowych</w:t>
      </w:r>
      <w:r w:rsidR="0047564B">
        <w:t xml:space="preserve"> </w:t>
      </w:r>
      <w:r>
        <w:t>obsługujących sumy kontrolne (typy kodów które obsługują sumy kontrolne</w:t>
      </w:r>
      <w:r w:rsidR="0047564B">
        <w:t xml:space="preserve"> </w:t>
      </w:r>
      <w:r>
        <w:t xml:space="preserve">zapisywane na ostatnich pozycjach to </w:t>
      </w:r>
      <w:proofErr w:type="spellStart"/>
      <w:r>
        <w:t>Codebar</w:t>
      </w:r>
      <w:proofErr w:type="spellEnd"/>
      <w:r>
        <w:t xml:space="preserve">, </w:t>
      </w:r>
      <w:proofErr w:type="spellStart"/>
      <w:r>
        <w:t>Code</w:t>
      </w:r>
      <w:proofErr w:type="spellEnd"/>
      <w:r>
        <w:t xml:space="preserve"> 39, </w:t>
      </w:r>
      <w:proofErr w:type="spellStart"/>
      <w:r>
        <w:t>Interleaved</w:t>
      </w:r>
      <w:proofErr w:type="spellEnd"/>
      <w:r>
        <w:t xml:space="preserve"> 2 of 5);</w:t>
      </w:r>
    </w:p>
    <w:p w14:paraId="29B6DC02" w14:textId="73C8497E" w:rsidR="00137DF2" w:rsidRDefault="00137DF2" w:rsidP="0047564B">
      <w:pPr>
        <w:jc w:val="both"/>
      </w:pPr>
      <w:r>
        <w:t>6. Oprogramowanie zapewnia rozpoznanie kodu kreskowego na pierwszej stronie</w:t>
      </w:r>
      <w:r w:rsidR="0047564B">
        <w:t xml:space="preserve"> </w:t>
      </w:r>
      <w:r>
        <w:t>również na rewersie dokumentu. W momencie braku takowego na pierwszej stronie</w:t>
      </w:r>
      <w:r w:rsidR="0047564B">
        <w:t xml:space="preserve"> </w:t>
      </w:r>
      <w:r>
        <w:t>odczyt z drugiej lub trzeciej strony będzie zapewniony;</w:t>
      </w:r>
    </w:p>
    <w:p w14:paraId="5E23D9DE" w14:textId="7B120DF2" w:rsidR="00137DF2" w:rsidRDefault="00137DF2" w:rsidP="0047564B">
      <w:pPr>
        <w:jc w:val="both"/>
      </w:pPr>
      <w:r>
        <w:t>7. Oprogramowanie pozwala na zaprogramowanie odpowiednich pól indeksowych,</w:t>
      </w:r>
      <w:r w:rsidR="0047564B">
        <w:t xml:space="preserve"> </w:t>
      </w:r>
      <w:r>
        <w:t>które muszą być rozpoznane w sposób automatyczny oraz umożliwić wprowadzenie</w:t>
      </w:r>
      <w:r w:rsidR="0047564B">
        <w:t xml:space="preserve"> </w:t>
      </w:r>
      <w:r>
        <w:t xml:space="preserve">wartości indeksu ręcznie bądź za pomocą metody </w:t>
      </w:r>
      <w:proofErr w:type="spellStart"/>
      <w:r>
        <w:t>point&amp;click</w:t>
      </w:r>
      <w:proofErr w:type="spellEnd"/>
      <w:r>
        <w:t xml:space="preserve"> oraz </w:t>
      </w:r>
      <w:proofErr w:type="spellStart"/>
      <w:r>
        <w:t>drag&amp;drop</w:t>
      </w:r>
      <w:proofErr w:type="spellEnd"/>
      <w:r>
        <w:t>.</w:t>
      </w:r>
      <w:r w:rsidR="0047564B">
        <w:t xml:space="preserve"> </w:t>
      </w:r>
      <w:r>
        <w:t>Każde pole indeksowe musi pozwalać na wybór języka OCR;</w:t>
      </w:r>
    </w:p>
    <w:p w14:paraId="1ABC6110" w14:textId="796B944C" w:rsidR="00137DF2" w:rsidRDefault="00137DF2" w:rsidP="0047564B">
      <w:pPr>
        <w:jc w:val="both"/>
      </w:pPr>
      <w:r>
        <w:t>8. Oprogramowanie pozwala na separację zeskanowanych dokumentów na podstawie</w:t>
      </w:r>
      <w:r w:rsidR="0047564B">
        <w:t xml:space="preserve"> </w:t>
      </w:r>
      <w:r>
        <w:t>rozpoznanych i przefiltrowanych kodów obcych zarówno z pierwszej jak i drugiej</w:t>
      </w:r>
      <w:r w:rsidR="0047564B">
        <w:t xml:space="preserve"> </w:t>
      </w:r>
      <w:r>
        <w:t>strony dokumentu wiodącego. W momencie braku takowego na pierwszej stronie</w:t>
      </w:r>
      <w:r w:rsidR="0047564B">
        <w:t xml:space="preserve"> </w:t>
      </w:r>
      <w:r>
        <w:t>odczyt z drugiej lub trzeciej strony będzie zapewniony;</w:t>
      </w:r>
    </w:p>
    <w:p w14:paraId="20758809" w14:textId="3D478166" w:rsidR="00137DF2" w:rsidRDefault="00137DF2" w:rsidP="0047564B">
      <w:pPr>
        <w:jc w:val="both"/>
      </w:pPr>
      <w:r>
        <w:t>9. Oprogramowanie pozwala na separację zeskanowanych dokumentów na podstawie</w:t>
      </w:r>
      <w:r w:rsidR="0047564B">
        <w:t xml:space="preserve"> </w:t>
      </w:r>
      <w:r>
        <w:t>pustych stron z możliwością konfiguracji takiego algorytmu rozpoznawania pustych;</w:t>
      </w:r>
    </w:p>
    <w:p w14:paraId="4264AAE6" w14:textId="47E32537" w:rsidR="00137DF2" w:rsidRDefault="00137DF2" w:rsidP="0047564B">
      <w:pPr>
        <w:jc w:val="both"/>
      </w:pPr>
      <w:r>
        <w:t>10. Oprogramowanie pozwala na separację zeskanowanych dokumentów na podstawie</w:t>
      </w:r>
      <w:r w:rsidR="0047564B">
        <w:t xml:space="preserve"> </w:t>
      </w:r>
      <w:r>
        <w:t>stałej zadeklarowanej ilości stron na dokument;</w:t>
      </w:r>
    </w:p>
    <w:p w14:paraId="49AFDD6F" w14:textId="548393F5" w:rsidR="00137DF2" w:rsidRDefault="00137DF2" w:rsidP="0047564B">
      <w:pPr>
        <w:jc w:val="both"/>
      </w:pPr>
      <w:r>
        <w:t>11. Oprogramowanie daje możliwość zeskanowania jednej strony lub całej ilości</w:t>
      </w:r>
      <w:r w:rsidR="0047564B">
        <w:t xml:space="preserve"> </w:t>
      </w:r>
      <w:r>
        <w:t>dokumentów;</w:t>
      </w:r>
    </w:p>
    <w:p w14:paraId="7ACEB9EC" w14:textId="77777777" w:rsidR="00137DF2" w:rsidRDefault="00137DF2" w:rsidP="0047564B">
      <w:pPr>
        <w:jc w:val="both"/>
      </w:pPr>
      <w:r>
        <w:t>12. Oprogramowanie pozwala na zapis plików na serwerach FTP, SFTP.</w:t>
      </w:r>
    </w:p>
    <w:p w14:paraId="38D15140" w14:textId="03CB667D" w:rsidR="00137DF2" w:rsidRDefault="00137DF2" w:rsidP="0047564B">
      <w:pPr>
        <w:jc w:val="both"/>
      </w:pPr>
      <w:r>
        <w:t>13. Oprogramowanie daje możliwość wyboru podajnika skanera (ręczny</w:t>
      </w:r>
      <w:r w:rsidR="0047564B">
        <w:t xml:space="preserve"> </w:t>
      </w:r>
      <w:r>
        <w:t>lub automatyczny);</w:t>
      </w:r>
    </w:p>
    <w:p w14:paraId="5126E701" w14:textId="77777777" w:rsidR="00137DF2" w:rsidRDefault="00137DF2" w:rsidP="0047564B">
      <w:pPr>
        <w:jc w:val="both"/>
      </w:pPr>
      <w:r>
        <w:t>14. Oprogramowanie daje możliwość wyboru trybu skanowania (jedno-stronny/dwustronny);</w:t>
      </w:r>
    </w:p>
    <w:p w14:paraId="283420EC" w14:textId="5FA11A1E" w:rsidR="00137DF2" w:rsidRDefault="00137DF2" w:rsidP="0047564B">
      <w:pPr>
        <w:jc w:val="both"/>
      </w:pPr>
      <w:r>
        <w:t>15. Oprogramowanie daje możliwość wyboru rozmiaru papieru do skanowania</w:t>
      </w:r>
      <w:r w:rsidR="0047564B">
        <w:t xml:space="preserve"> </w:t>
      </w:r>
      <w:r>
        <w:t>oraz wyboru orientacji skanowania (pozioma, pionowa);</w:t>
      </w:r>
    </w:p>
    <w:p w14:paraId="7B9B8E50" w14:textId="38AF7B6F" w:rsidR="00137DF2" w:rsidRDefault="00137DF2" w:rsidP="0047564B">
      <w:pPr>
        <w:jc w:val="both"/>
      </w:pPr>
      <w:r>
        <w:t>16. Oprogramowanie daje możliwość dodatkowej automatycznej rotacji skanowanych</w:t>
      </w:r>
      <w:r w:rsidR="0047564B">
        <w:t xml:space="preserve"> </w:t>
      </w:r>
      <w:r>
        <w:t>dokumentów o podstawowe kąty: 90, 180, 270 stopni. Możliwość definiowania</w:t>
      </w:r>
      <w:r w:rsidR="0047564B">
        <w:t xml:space="preserve"> </w:t>
      </w:r>
      <w:r>
        <w:t>obrotu na każdą stronę oddzielnie;</w:t>
      </w:r>
    </w:p>
    <w:p w14:paraId="7BFFB412" w14:textId="2649C427" w:rsidR="00137DF2" w:rsidRDefault="00137DF2" w:rsidP="0047564B">
      <w:pPr>
        <w:jc w:val="both"/>
      </w:pPr>
      <w:r>
        <w:t xml:space="preserve">17. Oprogramowanie pozwala na </w:t>
      </w:r>
      <w:proofErr w:type="spellStart"/>
      <w:r>
        <w:t>doskanowanie</w:t>
      </w:r>
      <w:proofErr w:type="spellEnd"/>
      <w:r>
        <w:t xml:space="preserve"> dokumentu do całej przetwarzanej</w:t>
      </w:r>
      <w:r w:rsidR="0047564B">
        <w:t xml:space="preserve"> </w:t>
      </w:r>
      <w:r>
        <w:t>grupy;</w:t>
      </w:r>
    </w:p>
    <w:p w14:paraId="4FA7C142" w14:textId="365854DC" w:rsidR="00137DF2" w:rsidRDefault="00137DF2" w:rsidP="0047564B">
      <w:pPr>
        <w:jc w:val="both"/>
      </w:pPr>
      <w:r>
        <w:t>18. Oprogramowanie daje możliwość podglądu na listę zeskanowanych</w:t>
      </w:r>
      <w:r w:rsidR="0047564B">
        <w:t xml:space="preserve"> </w:t>
      </w:r>
      <w:r>
        <w:t>i porozdzielanych dokumentów. Podział następuje według wcześniej wspomnianych</w:t>
      </w:r>
      <w:r w:rsidR="0047564B">
        <w:t xml:space="preserve"> </w:t>
      </w:r>
      <w:r>
        <w:t>kryteriów. Widok podziału rozumie się poprzez możliwość przejrzenia wszystkich</w:t>
      </w:r>
      <w:r w:rsidR="0047564B">
        <w:t xml:space="preserve"> </w:t>
      </w:r>
      <w:r>
        <w:t>zeskanowanych stron pogrupowane w procesie separacji na dokumenty;</w:t>
      </w:r>
    </w:p>
    <w:p w14:paraId="7FE44E6F" w14:textId="33FC81C6" w:rsidR="00137DF2" w:rsidRDefault="00137DF2" w:rsidP="0047564B">
      <w:pPr>
        <w:jc w:val="both"/>
      </w:pPr>
      <w:r>
        <w:t>19. Oprogramowanie daje możliwość wymiany jednej strony z całego odseparowanego</w:t>
      </w:r>
      <w:r w:rsidR="0047564B">
        <w:t xml:space="preserve"> </w:t>
      </w:r>
      <w:r>
        <w:t>dokumentu, przykładowo 5 strona z wybranego dokumentu posiada wadę</w:t>
      </w:r>
      <w:r w:rsidR="0047564B">
        <w:t xml:space="preserve"> </w:t>
      </w:r>
      <w:r>
        <w:t>skanowania i należy ją podmienić skanując ją ponownie;</w:t>
      </w:r>
    </w:p>
    <w:p w14:paraId="030986C7" w14:textId="1F9EBA8B" w:rsidR="00137DF2" w:rsidRDefault="00137DF2" w:rsidP="0047564B">
      <w:pPr>
        <w:jc w:val="both"/>
      </w:pPr>
      <w:r>
        <w:t>20. Oprogramowanie daje możliwość przeskanowania całego wybranego dokumentu,</w:t>
      </w:r>
      <w:r w:rsidR="0047564B">
        <w:t xml:space="preserve"> </w:t>
      </w:r>
      <w:r>
        <w:t>tak aby w przypadku stwierdzenia złego zeskanowania konkretnego dokumentu nie</w:t>
      </w:r>
      <w:r w:rsidR="0047564B">
        <w:t xml:space="preserve"> </w:t>
      </w:r>
      <w:r>
        <w:t>wymagałoby to skanowania całej grupy dokumentów a tylko wymiany tego jednego</w:t>
      </w:r>
      <w:r w:rsidR="0047564B">
        <w:t xml:space="preserve"> </w:t>
      </w:r>
      <w:r>
        <w:t>wadliwego;</w:t>
      </w:r>
    </w:p>
    <w:p w14:paraId="5508954E" w14:textId="097221DB" w:rsidR="00137DF2" w:rsidRDefault="00137DF2" w:rsidP="0047564B">
      <w:pPr>
        <w:jc w:val="both"/>
      </w:pPr>
      <w:r>
        <w:t>21. Oprogramowanie daje możliwość łatwej modyfikacji dokumentów a więc</w:t>
      </w:r>
      <w:r w:rsidR="0047564B">
        <w:t xml:space="preserve"> </w:t>
      </w:r>
      <w:r>
        <w:t>przenoszenia stron i dokumentów w obrębie całej grupy zeskanowanych</w:t>
      </w:r>
      <w:r w:rsidR="0047564B">
        <w:t xml:space="preserve"> </w:t>
      </w:r>
      <w:r>
        <w:t>dokumentów;</w:t>
      </w:r>
    </w:p>
    <w:p w14:paraId="5D5B4824" w14:textId="508176CF" w:rsidR="00137DF2" w:rsidRDefault="00137DF2" w:rsidP="0047564B">
      <w:pPr>
        <w:jc w:val="both"/>
      </w:pPr>
      <w:r>
        <w:t>22. Oprogramowanie daje możliwość automatycznego przełączania zaprogramowanych</w:t>
      </w:r>
      <w:r w:rsidR="0047564B">
        <w:t xml:space="preserve"> </w:t>
      </w:r>
      <w:r>
        <w:t xml:space="preserve">zadań lub ustawień skanera za pomocą kodów typu </w:t>
      </w:r>
      <w:proofErr w:type="spellStart"/>
      <w:r>
        <w:t>patch</w:t>
      </w:r>
      <w:proofErr w:type="spellEnd"/>
      <w:r>
        <w:t xml:space="preserve"> umieszczonego pomiędzy</w:t>
      </w:r>
      <w:r w:rsidR="0047564B">
        <w:t xml:space="preserve"> </w:t>
      </w:r>
      <w:r>
        <w:t>skanowanymi dokumentami;</w:t>
      </w:r>
    </w:p>
    <w:p w14:paraId="11EB742F" w14:textId="77777777" w:rsidR="00137DF2" w:rsidRDefault="00137DF2" w:rsidP="0047564B">
      <w:pPr>
        <w:jc w:val="both"/>
      </w:pPr>
      <w:r>
        <w:t>23. Umożliwia cofanie wykonywanych operacji;</w:t>
      </w:r>
    </w:p>
    <w:p w14:paraId="014D1302" w14:textId="78EABF11" w:rsidR="00137DF2" w:rsidRDefault="00137DF2" w:rsidP="0047564B">
      <w:pPr>
        <w:jc w:val="both"/>
      </w:pPr>
      <w:r>
        <w:lastRenderedPageBreak/>
        <w:t>24. Oprogramowanie daje możliwość przywrócenia pracy nad zeskanowaną grupą</w:t>
      </w:r>
      <w:r w:rsidR="0047564B">
        <w:t xml:space="preserve"> </w:t>
      </w:r>
      <w:r>
        <w:t>dokumentów po zaniku napięcia na stacji skanującej. Aplikacja w tle przechowuje</w:t>
      </w:r>
      <w:r w:rsidR="0047564B">
        <w:t xml:space="preserve"> </w:t>
      </w:r>
      <w:r>
        <w:t>dane na dysku twardym, aby możliwe było ewentualne odtworzenie, po zaniku</w:t>
      </w:r>
      <w:r w:rsidR="0047564B">
        <w:t xml:space="preserve"> </w:t>
      </w:r>
      <w:r>
        <w:t>napięcia na stacji roboczej, zeskanowanych dokumentów, tak aby nie powtarzać</w:t>
      </w:r>
      <w:r w:rsidR="0047564B">
        <w:t xml:space="preserve"> </w:t>
      </w:r>
      <w:r>
        <w:t>procesu skanowania;</w:t>
      </w:r>
    </w:p>
    <w:p w14:paraId="574DFD65" w14:textId="655B5F71" w:rsidR="00137DF2" w:rsidRPr="00DE350A" w:rsidRDefault="00137DF2" w:rsidP="0047564B">
      <w:pPr>
        <w:jc w:val="both"/>
      </w:pPr>
      <w:r>
        <w:t>25. Oprogramowanie daje możliwość exportu przetworzonych dokumentów</w:t>
      </w:r>
      <w:r w:rsidR="0047564B">
        <w:t xml:space="preserve"> </w:t>
      </w:r>
      <w:r>
        <w:t xml:space="preserve">do wskazanego folderu. </w:t>
      </w:r>
      <w:proofErr w:type="spellStart"/>
      <w:r>
        <w:t>Exportowane</w:t>
      </w:r>
      <w:proofErr w:type="spellEnd"/>
      <w:r>
        <w:t xml:space="preserve"> dokumenty powinny mieć możliwość</w:t>
      </w:r>
      <w:r w:rsidR="0047564B">
        <w:t xml:space="preserve"> </w:t>
      </w:r>
      <w:r>
        <w:t>konfiguracji nazewnictwa wykorzystując przy tworzeniu dynamicznych nazw</w:t>
      </w:r>
      <w:r w:rsidR="0047564B">
        <w:t xml:space="preserve"> </w:t>
      </w:r>
      <w:r>
        <w:t>wcześniej rozpoznanych kodów, stałej znakowej, nazwy stacji wykonującej</w:t>
      </w:r>
      <w:r w:rsidR="0047564B">
        <w:t xml:space="preserve"> </w:t>
      </w:r>
      <w:r>
        <w:t>skanowanie, nazwy użytkownika, daty i czasu wykonania operacji. Eksport</w:t>
      </w:r>
      <w:r w:rsidR="0047564B">
        <w:t xml:space="preserve"> </w:t>
      </w:r>
      <w:r>
        <w:t>umożliwiać powinien wyeksportowanie dokumentów w formatach: PDF,</w:t>
      </w:r>
      <w:r w:rsidR="0047564B">
        <w:t xml:space="preserve"> </w:t>
      </w:r>
      <w:r w:rsidRPr="00DE350A">
        <w:t>PDF-A, PDF-MRC, PDF-BookMark mode, TIFF, JPG;</w:t>
      </w:r>
    </w:p>
    <w:p w14:paraId="65FEEFA5" w14:textId="77777777" w:rsidR="00137DF2" w:rsidRDefault="00137DF2" w:rsidP="0047564B">
      <w:pPr>
        <w:jc w:val="both"/>
      </w:pPr>
      <w:r>
        <w:t>Dynamiczny podgląd dokumentów podczas skanowania;</w:t>
      </w:r>
    </w:p>
    <w:p w14:paraId="2A0603E5" w14:textId="509621B1" w:rsidR="00137DF2" w:rsidRDefault="00137DF2" w:rsidP="0047564B">
      <w:pPr>
        <w:jc w:val="both"/>
      </w:pPr>
      <w:r>
        <w:t>26. Umożliwia przetwarzanie dokumentów z folderu takich typów jak TIFF, BMP, JPEG,</w:t>
      </w:r>
      <w:r w:rsidR="0047564B">
        <w:t xml:space="preserve"> </w:t>
      </w:r>
      <w:r>
        <w:t>PDF;</w:t>
      </w:r>
    </w:p>
    <w:p w14:paraId="27990BEE" w14:textId="0BB4C190" w:rsidR="00137DF2" w:rsidRDefault="00137DF2" w:rsidP="0047564B">
      <w:pPr>
        <w:jc w:val="both"/>
      </w:pPr>
      <w:r>
        <w:t>27. Umożliwia dla eksportowanych dokumentów PDF ich przeszukiwanie (wyszukiwanie</w:t>
      </w:r>
      <w:r w:rsidR="0047564B">
        <w:t xml:space="preserve"> </w:t>
      </w:r>
      <w:r>
        <w:t>tekstu w dokumentach PDF) oraz zapewnia zabezpieczenie takiego pliku hasłem;</w:t>
      </w:r>
    </w:p>
    <w:p w14:paraId="789EB262" w14:textId="3265CA77" w:rsidR="00137DF2" w:rsidRDefault="00137DF2" w:rsidP="0047564B">
      <w:pPr>
        <w:jc w:val="both"/>
      </w:pPr>
      <w:r>
        <w:t xml:space="preserve">28. Umożliwia eksport wytworzonych dokumentów do programu Microsoft </w:t>
      </w:r>
      <w:proofErr w:type="spellStart"/>
      <w:r>
        <w:t>Sharepoint</w:t>
      </w:r>
      <w:proofErr w:type="spellEnd"/>
      <w:r w:rsidR="0047564B">
        <w:t xml:space="preserve"> </w:t>
      </w:r>
      <w:r>
        <w:t>z automatycznie rozpoznanymi polami indeksowymi i ich publikacją w bibliotekach;</w:t>
      </w:r>
    </w:p>
    <w:p w14:paraId="3AEA9496" w14:textId="70C3F6A4" w:rsidR="00137DF2" w:rsidRDefault="00137DF2" w:rsidP="0047564B">
      <w:pPr>
        <w:jc w:val="both"/>
      </w:pPr>
      <w:r>
        <w:t>29. Umożliwia eksportowanie dokumentów w tle tak aby możliwe było w tym czasie</w:t>
      </w:r>
      <w:r w:rsidR="0047564B">
        <w:t xml:space="preserve"> </w:t>
      </w:r>
      <w:r>
        <w:t>kolejne skanowanie dokumentów;</w:t>
      </w:r>
    </w:p>
    <w:p w14:paraId="10BCDEDE" w14:textId="493D7883" w:rsidR="00137DF2" w:rsidRDefault="00137DF2" w:rsidP="0047564B">
      <w:pPr>
        <w:jc w:val="both"/>
      </w:pPr>
      <w:r>
        <w:t>30. Umożliwia walidację rozpoznawanych pól przy użyciu sterowników ODBC które</w:t>
      </w:r>
      <w:r w:rsidR="0047564B">
        <w:t xml:space="preserve"> </w:t>
      </w:r>
      <w:r>
        <w:t>wyszukiwałyby w takiej bazie danych sterownika ODBC rozpoznanego tekstu;</w:t>
      </w:r>
    </w:p>
    <w:p w14:paraId="04D33725" w14:textId="31216A7D" w:rsidR="00137DF2" w:rsidRDefault="00137DF2" w:rsidP="0047564B">
      <w:pPr>
        <w:jc w:val="both"/>
      </w:pPr>
      <w:r>
        <w:t>31. Umożliwia tworzenie indywidualnego interfejsu użytkownika dla każdej</w:t>
      </w:r>
      <w:r w:rsidR="0047564B">
        <w:t xml:space="preserve"> </w:t>
      </w:r>
      <w:r>
        <w:t>z zalogowanych osób;</w:t>
      </w:r>
    </w:p>
    <w:p w14:paraId="35F735B9" w14:textId="77777777" w:rsidR="00137DF2" w:rsidRDefault="00137DF2" w:rsidP="0047564B">
      <w:pPr>
        <w:jc w:val="both"/>
      </w:pPr>
      <w:r>
        <w:t>32. Oprogramowanie posiada polski interfejs użytkownika oraz pozwala na wybór języka OCR przy indeksowaniu dla każdego z uprzednio definiowanych pól oraz w trybie pełno tekstowym;</w:t>
      </w:r>
    </w:p>
    <w:p w14:paraId="67D4C548" w14:textId="77777777" w:rsidR="004177E2" w:rsidRDefault="00137DF2" w:rsidP="0047564B">
      <w:pPr>
        <w:jc w:val="both"/>
      </w:pPr>
      <w:r>
        <w:t>33. Uwierzytelnienie dla pracowników za pomocą loginu domenowego oraz Active Directory</w:t>
      </w:r>
    </w:p>
    <w:sectPr w:rsidR="004177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4E59A" w14:textId="77777777" w:rsidR="006935F3" w:rsidRDefault="006935F3" w:rsidP="00DE350A">
      <w:r>
        <w:separator/>
      </w:r>
    </w:p>
  </w:endnote>
  <w:endnote w:type="continuationSeparator" w:id="0">
    <w:p w14:paraId="75A54EDF" w14:textId="77777777" w:rsidR="006935F3" w:rsidRDefault="006935F3" w:rsidP="00DE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FF5E5" w14:textId="77777777" w:rsidR="006935F3" w:rsidRDefault="006935F3" w:rsidP="00DE350A">
      <w:r>
        <w:separator/>
      </w:r>
    </w:p>
  </w:footnote>
  <w:footnote w:type="continuationSeparator" w:id="0">
    <w:p w14:paraId="1387B923" w14:textId="77777777" w:rsidR="006935F3" w:rsidRDefault="006935F3" w:rsidP="00DE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07D92" w14:textId="4F0396D8" w:rsidR="00DE350A" w:rsidRPr="00DE350A" w:rsidRDefault="00DE350A" w:rsidP="00DE350A">
    <w:pPr>
      <w:pStyle w:val="Nagwek"/>
      <w:jc w:val="right"/>
      <w:rPr>
        <w:b/>
      </w:rPr>
    </w:pPr>
    <w:r w:rsidRPr="00DE350A">
      <w:rPr>
        <w:b/>
      </w:rPr>
      <w:t>Załącznik 2 D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18"/>
    <w:rsid w:val="00137DF2"/>
    <w:rsid w:val="001B4CD4"/>
    <w:rsid w:val="00221718"/>
    <w:rsid w:val="004177E2"/>
    <w:rsid w:val="0047564B"/>
    <w:rsid w:val="006935F3"/>
    <w:rsid w:val="00B65159"/>
    <w:rsid w:val="00D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6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159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5159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5159"/>
    <w:pPr>
      <w:spacing w:before="200" w:line="271" w:lineRule="auto"/>
      <w:outlineLvl w:val="2"/>
    </w:pPr>
    <w:rPr>
      <w:rFonts w:ascii="Cambria" w:hAnsi="Cambria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5159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65159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6515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65159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65159"/>
    <w:pPr>
      <w:spacing w:line="276" w:lineRule="auto"/>
      <w:outlineLvl w:val="7"/>
    </w:pPr>
    <w:rPr>
      <w:rFonts w:ascii="Cambria" w:hAnsi="Cambri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65159"/>
    <w:pPr>
      <w:spacing w:line="276" w:lineRule="auto"/>
      <w:outlineLvl w:val="8"/>
    </w:pPr>
    <w:rPr>
      <w:rFonts w:ascii="Cambria" w:hAnsi="Cambria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651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B651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B65159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B65159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B65159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B651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B65159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rsid w:val="00B65159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B651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65159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B65159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5159"/>
    <w:pPr>
      <w:spacing w:after="600" w:line="276" w:lineRule="auto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B651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65159"/>
    <w:rPr>
      <w:b/>
      <w:bCs/>
    </w:rPr>
  </w:style>
  <w:style w:type="character" w:styleId="Uwydatnienie">
    <w:name w:val="Emphasis"/>
    <w:uiPriority w:val="20"/>
    <w:qFormat/>
    <w:rsid w:val="00B651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65159"/>
    <w:rPr>
      <w:rFonts w:asciiTheme="minorHAnsi" w:eastAsia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B65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B65159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CytatZnak">
    <w:name w:val="Cytat Znak"/>
    <w:link w:val="Cytat"/>
    <w:uiPriority w:val="29"/>
    <w:rsid w:val="00B6515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515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CytatintensywnyZnak">
    <w:name w:val="Cytat intensywny Znak"/>
    <w:link w:val="Cytatintensywny"/>
    <w:uiPriority w:val="30"/>
    <w:rsid w:val="00B65159"/>
    <w:rPr>
      <w:b/>
      <w:bCs/>
      <w:i/>
      <w:iCs/>
    </w:rPr>
  </w:style>
  <w:style w:type="character" w:styleId="Wyrnieniedelikatne">
    <w:name w:val="Subtle Emphasis"/>
    <w:uiPriority w:val="19"/>
    <w:qFormat/>
    <w:rsid w:val="00B65159"/>
    <w:rPr>
      <w:i/>
      <w:iCs/>
    </w:rPr>
  </w:style>
  <w:style w:type="character" w:styleId="Wyrnienieintensywne">
    <w:name w:val="Intense Emphasis"/>
    <w:uiPriority w:val="21"/>
    <w:qFormat/>
    <w:rsid w:val="00B65159"/>
    <w:rPr>
      <w:b/>
      <w:bCs/>
    </w:rPr>
  </w:style>
  <w:style w:type="character" w:styleId="Odwoaniedelikatne">
    <w:name w:val="Subtle Reference"/>
    <w:uiPriority w:val="31"/>
    <w:qFormat/>
    <w:rsid w:val="00B65159"/>
    <w:rPr>
      <w:smallCaps/>
    </w:rPr>
  </w:style>
  <w:style w:type="character" w:styleId="Odwoanieintensywne">
    <w:name w:val="Intense Reference"/>
    <w:uiPriority w:val="32"/>
    <w:qFormat/>
    <w:rsid w:val="00B65159"/>
    <w:rPr>
      <w:smallCaps/>
      <w:spacing w:val="5"/>
      <w:u w:val="single"/>
    </w:rPr>
  </w:style>
  <w:style w:type="character" w:styleId="Tytuksiki">
    <w:name w:val="Book Title"/>
    <w:uiPriority w:val="33"/>
    <w:qFormat/>
    <w:rsid w:val="00B6515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5159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DE3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5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E3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50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159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5159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5159"/>
    <w:pPr>
      <w:spacing w:before="200" w:line="271" w:lineRule="auto"/>
      <w:outlineLvl w:val="2"/>
    </w:pPr>
    <w:rPr>
      <w:rFonts w:ascii="Cambria" w:hAnsi="Cambria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5159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65159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6515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65159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65159"/>
    <w:pPr>
      <w:spacing w:line="276" w:lineRule="auto"/>
      <w:outlineLvl w:val="7"/>
    </w:pPr>
    <w:rPr>
      <w:rFonts w:ascii="Cambria" w:hAnsi="Cambri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65159"/>
    <w:pPr>
      <w:spacing w:line="276" w:lineRule="auto"/>
      <w:outlineLvl w:val="8"/>
    </w:pPr>
    <w:rPr>
      <w:rFonts w:ascii="Cambria" w:hAnsi="Cambria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651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B651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B65159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B65159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B65159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B651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B65159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rsid w:val="00B65159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B651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65159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B65159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5159"/>
    <w:pPr>
      <w:spacing w:after="600" w:line="276" w:lineRule="auto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B651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65159"/>
    <w:rPr>
      <w:b/>
      <w:bCs/>
    </w:rPr>
  </w:style>
  <w:style w:type="character" w:styleId="Uwydatnienie">
    <w:name w:val="Emphasis"/>
    <w:uiPriority w:val="20"/>
    <w:qFormat/>
    <w:rsid w:val="00B651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65159"/>
    <w:rPr>
      <w:rFonts w:asciiTheme="minorHAnsi" w:eastAsia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B65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B65159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CytatZnak">
    <w:name w:val="Cytat Znak"/>
    <w:link w:val="Cytat"/>
    <w:uiPriority w:val="29"/>
    <w:rsid w:val="00B6515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515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CytatintensywnyZnak">
    <w:name w:val="Cytat intensywny Znak"/>
    <w:link w:val="Cytatintensywny"/>
    <w:uiPriority w:val="30"/>
    <w:rsid w:val="00B65159"/>
    <w:rPr>
      <w:b/>
      <w:bCs/>
      <w:i/>
      <w:iCs/>
    </w:rPr>
  </w:style>
  <w:style w:type="character" w:styleId="Wyrnieniedelikatne">
    <w:name w:val="Subtle Emphasis"/>
    <w:uiPriority w:val="19"/>
    <w:qFormat/>
    <w:rsid w:val="00B65159"/>
    <w:rPr>
      <w:i/>
      <w:iCs/>
    </w:rPr>
  </w:style>
  <w:style w:type="character" w:styleId="Wyrnienieintensywne">
    <w:name w:val="Intense Emphasis"/>
    <w:uiPriority w:val="21"/>
    <w:qFormat/>
    <w:rsid w:val="00B65159"/>
    <w:rPr>
      <w:b/>
      <w:bCs/>
    </w:rPr>
  </w:style>
  <w:style w:type="character" w:styleId="Odwoaniedelikatne">
    <w:name w:val="Subtle Reference"/>
    <w:uiPriority w:val="31"/>
    <w:qFormat/>
    <w:rsid w:val="00B65159"/>
    <w:rPr>
      <w:smallCaps/>
    </w:rPr>
  </w:style>
  <w:style w:type="character" w:styleId="Odwoanieintensywne">
    <w:name w:val="Intense Reference"/>
    <w:uiPriority w:val="32"/>
    <w:qFormat/>
    <w:rsid w:val="00B65159"/>
    <w:rPr>
      <w:smallCaps/>
      <w:spacing w:val="5"/>
      <w:u w:val="single"/>
    </w:rPr>
  </w:style>
  <w:style w:type="character" w:styleId="Tytuksiki">
    <w:name w:val="Book Title"/>
    <w:uiPriority w:val="33"/>
    <w:qFormat/>
    <w:rsid w:val="00B6515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5159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DE3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5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E3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5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933</Words>
  <Characters>5601</Characters>
  <Application>Microsoft Office Word</Application>
  <DocSecurity>0</DocSecurity>
  <Lines>46</Lines>
  <Paragraphs>13</Paragraphs>
  <ScaleCrop>false</ScaleCrop>
  <Company>Krajowa Szkoła Sądownictwa i Prokuratury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Mikolaszek</dc:creator>
  <cp:keywords/>
  <dc:description/>
  <cp:lastModifiedBy>Katarzyna Mikolaszek</cp:lastModifiedBy>
  <cp:revision>6</cp:revision>
  <dcterms:created xsi:type="dcterms:W3CDTF">2020-12-15T12:31:00Z</dcterms:created>
  <dcterms:modified xsi:type="dcterms:W3CDTF">2020-12-22T07:43:00Z</dcterms:modified>
</cp:coreProperties>
</file>