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AF5E30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</w:pPr>
      <w:r>
        <w:t>OPINIA PATRONA PRAKTYKI WRAZ Z OCENĄ PRZEBIEGU PRAKTYKI dotycząca aplikanta aplikacji sędziowskiej/prokuratorskiej</w:t>
      </w:r>
      <w:r w:rsidR="00AF5E30">
        <w:t xml:space="preserve"> </w:t>
      </w:r>
      <w:r w:rsidR="00543F8D">
        <w:t>………………………………………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1"/>
        <w:gridCol w:w="1002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2F0" w:rsidRPr="00AF5E30" w:rsidRDefault="00B032F0" w:rsidP="00AF5E30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B032F0">
              <w:t>Analiz</w:t>
            </w:r>
            <w:r w:rsidR="00864B89">
              <w:t>a</w:t>
            </w:r>
            <w:r w:rsidRPr="00B032F0">
              <w:t xml:space="preserve"> akt postępowań przygotowawczych, w toku których Policja lub inne uprawnione organy stosowały zatrzymanie tzw. procesowe z uwzględnieniem zasadności, legalności i prawidłowości zatrzymania.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Pr="00864B89" w:rsidRDefault="00864B89" w:rsidP="00864B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864B89">
              <w:t xml:space="preserve">Analiza akt postępowań przygotowawczych w zakresie oceny przesłanek zastosowania instytucji zatrzymania podejrzanego (art. 75 § 2 </w:t>
            </w:r>
            <w:proofErr w:type="spellStart"/>
            <w:r w:rsidRPr="00864B89">
              <w:t>kpk</w:t>
            </w:r>
            <w:proofErr w:type="spellEnd"/>
            <w:r w:rsidRPr="00864B89">
              <w:t xml:space="preserve">) oraz zatrzymania osoby podejrzanej (art. 247 § 1 </w:t>
            </w:r>
            <w:proofErr w:type="spellStart"/>
            <w:r w:rsidRPr="00864B89">
              <w:t>kpk</w:t>
            </w:r>
            <w:proofErr w:type="spellEnd"/>
            <w:r w:rsidRPr="00864B89">
              <w:t>)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864B89" w:rsidTr="00864B89">
        <w:trPr>
          <w:trHeight w:val="42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864B89" w:rsidRDefault="00864B89" w:rsidP="00864B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864B89">
              <w:t>Analiza akt postępowań przygotowawczych przy uwzględnieniu zaistnienia przesłanek do zastosowania tymczasowego aresztowania bądź innych środków zapobiegawczych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864B89" w:rsidTr="00864B89">
        <w:trPr>
          <w:trHeight w:val="167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864B89" w:rsidRDefault="00864B89" w:rsidP="00864B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864B89">
              <w:t>Analiza akt postępowań przygotowawczych przy uwzględnieniu zaistnienia przesłanek do zastosowania zabezpieczenia majątkowego bądź tymczasowego zajęcia mienia ruchomego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864B89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864B89" w:rsidRDefault="00864B89" w:rsidP="00864B8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 w:rsidRPr="00864B89">
              <w:t>Sporządzanie projektu (-ów) wniosków do sądu o zastosowanie tymczasowego aresztowania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864B89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Pr="005B0E29" w:rsidRDefault="005B0E29" w:rsidP="0030228F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 w:rsidRPr="005B0E29">
              <w:t>O</w:t>
            </w:r>
            <w:r w:rsidR="00DC3D07" w:rsidRPr="005B0E29">
              <w:t>pracowani</w:t>
            </w:r>
            <w:r w:rsidR="0030228F">
              <w:t>e</w:t>
            </w:r>
            <w:r w:rsidR="00DC3D07" w:rsidRPr="005B0E29">
              <w:t xml:space="preserve"> projektu wniosku o</w:t>
            </w:r>
            <w:r w:rsidR="0030228F">
              <w:t> </w:t>
            </w:r>
            <w:r w:rsidR="00DC3D07" w:rsidRPr="005B0E29">
              <w:t>przedłużenie okresu tymczasowego aresztowania</w:t>
            </w:r>
            <w:r w:rsidR="00082BC2">
              <w:t>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B89" w:rsidRDefault="00864B89" w:rsidP="00B04DBC">
            <w:pPr>
              <w:rPr>
                <w:sz w:val="10"/>
                <w:szCs w:val="10"/>
              </w:rPr>
            </w:pPr>
          </w:p>
        </w:tc>
      </w:tr>
      <w:tr w:rsidR="00DC3D07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07" w:rsidRPr="005B0E29" w:rsidRDefault="005B0E29" w:rsidP="005B0E29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  <w:ind w:left="343" w:hangingChars="149" w:hanging="343"/>
            </w:pPr>
            <w:r w:rsidRPr="005B0E29">
              <w:t>Analiza akt postępowań przygotowawczych, w których mogą zaistnieć przesłanki do dopuszczenia dowodu z opinii biegłych (w szczególności z zakresu medycyny sądowej, rekonstrukcji wypadków bądź informatyki itp.)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07" w:rsidRDefault="00DC3D07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D07" w:rsidRDefault="00DC3D07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B04DBC">
        <w:trPr>
          <w:trHeight w:val="4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E30" w:rsidRPr="00864B89" w:rsidRDefault="00AF5E30" w:rsidP="00AF5E30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80"/>
              <w:rPr>
                <w:sz w:val="24"/>
                <w:szCs w:val="24"/>
              </w:rPr>
            </w:pPr>
            <w:r>
              <w:lastRenderedPageBreak/>
              <w:t>1.D</w:t>
            </w:r>
            <w:r w:rsidRPr="00864B89">
              <w:t>okonywani</w:t>
            </w:r>
            <w:r>
              <w:t>e</w:t>
            </w:r>
            <w:r w:rsidRPr="00864B89">
              <w:t xml:space="preserve"> czynności związanych z</w:t>
            </w:r>
            <w:r>
              <w:t> </w:t>
            </w:r>
            <w:r w:rsidRPr="00864B89">
              <w:t>wykonywaniem tymczasowego aresztowania, tj.:</w:t>
            </w:r>
          </w:p>
          <w:p w:rsidR="00AF5E30" w:rsidRPr="00864B89" w:rsidRDefault="00AF5E30" w:rsidP="00AF5E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59" w:left="425" w:hangingChars="123" w:hanging="283"/>
              <w:jc w:val="both"/>
              <w:rPr>
                <w:sz w:val="23"/>
                <w:szCs w:val="23"/>
                <w:lang w:val="pl-PL"/>
              </w:rPr>
            </w:pPr>
            <w:r w:rsidRPr="00864B89">
              <w:rPr>
                <w:sz w:val="23"/>
                <w:szCs w:val="23"/>
                <w:lang w:val="pl-PL"/>
              </w:rPr>
              <w:t>oceny zas</w:t>
            </w:r>
            <w:r>
              <w:rPr>
                <w:sz w:val="23"/>
                <w:szCs w:val="23"/>
                <w:lang w:val="pl-PL"/>
              </w:rPr>
              <w:t xml:space="preserve">adności utrzymania tymczasowego </w:t>
            </w:r>
            <w:r w:rsidRPr="00864B89">
              <w:rPr>
                <w:sz w:val="23"/>
                <w:szCs w:val="23"/>
                <w:lang w:val="pl-PL"/>
              </w:rPr>
              <w:t>aresztowania podejrzanego umieszczonego przez sąd stosujący ten środek w odpowiednim zakładzie leczniczym (§ 182 ust. 2 Reg.),</w:t>
            </w:r>
          </w:p>
          <w:p w:rsidR="00AF5E30" w:rsidRPr="00864B89" w:rsidRDefault="00AF5E30" w:rsidP="00AF5E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59" w:left="425" w:hangingChars="123" w:hanging="283"/>
              <w:jc w:val="both"/>
              <w:rPr>
                <w:sz w:val="23"/>
                <w:szCs w:val="23"/>
                <w:lang w:val="pl-PL"/>
              </w:rPr>
            </w:pPr>
            <w:r w:rsidRPr="00864B89">
              <w:rPr>
                <w:sz w:val="23"/>
                <w:szCs w:val="23"/>
                <w:lang w:val="pl-PL"/>
              </w:rPr>
              <w:t>oceny okoliczności podnoszonych w</w:t>
            </w:r>
            <w:r>
              <w:rPr>
                <w:sz w:val="23"/>
                <w:szCs w:val="23"/>
                <w:lang w:val="pl-PL"/>
              </w:rPr>
              <w:t> </w:t>
            </w:r>
            <w:r w:rsidRPr="00864B89">
              <w:rPr>
                <w:sz w:val="23"/>
                <w:szCs w:val="23"/>
                <w:lang w:val="pl-PL"/>
              </w:rPr>
              <w:t xml:space="preserve">zażaleniu na tymczasowy areszt oraz wniosku aresztowanego o uchylenie (zmianę) środka zapobiegawczego (art. 252 § 1 </w:t>
            </w:r>
            <w:proofErr w:type="spellStart"/>
            <w:r w:rsidRPr="00864B89">
              <w:rPr>
                <w:sz w:val="23"/>
                <w:szCs w:val="23"/>
                <w:lang w:val="pl-PL"/>
              </w:rPr>
              <w:t>kpk</w:t>
            </w:r>
            <w:proofErr w:type="spellEnd"/>
            <w:r w:rsidRPr="00864B89">
              <w:rPr>
                <w:sz w:val="23"/>
                <w:szCs w:val="23"/>
                <w:lang w:val="pl-PL"/>
              </w:rPr>
              <w:t xml:space="preserve">, art. 254 § 1 </w:t>
            </w:r>
            <w:proofErr w:type="spellStart"/>
            <w:r w:rsidRPr="00864B89">
              <w:rPr>
                <w:sz w:val="23"/>
                <w:szCs w:val="23"/>
                <w:lang w:val="pl-PL"/>
              </w:rPr>
              <w:t>kpk</w:t>
            </w:r>
            <w:proofErr w:type="spellEnd"/>
            <w:r w:rsidRPr="00864B89">
              <w:rPr>
                <w:sz w:val="23"/>
                <w:szCs w:val="23"/>
                <w:lang w:val="pl-PL"/>
              </w:rPr>
              <w:t>),</w:t>
            </w:r>
          </w:p>
          <w:p w:rsidR="00AF5E30" w:rsidRDefault="00AF5E30" w:rsidP="00AF5E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59" w:left="425" w:hangingChars="123" w:hanging="283"/>
              <w:jc w:val="both"/>
              <w:rPr>
                <w:sz w:val="23"/>
                <w:szCs w:val="23"/>
                <w:lang w:val="pl-PL"/>
              </w:rPr>
            </w:pPr>
            <w:r w:rsidRPr="00864B89">
              <w:rPr>
                <w:sz w:val="23"/>
                <w:szCs w:val="23"/>
                <w:lang w:val="pl-PL"/>
              </w:rPr>
              <w:t>analizy akt przy uwzględnieniu z</w:t>
            </w:r>
            <w:r>
              <w:rPr>
                <w:sz w:val="23"/>
                <w:szCs w:val="23"/>
                <w:lang w:val="pl-PL"/>
              </w:rPr>
              <w:t> </w:t>
            </w:r>
            <w:r w:rsidRPr="00864B89">
              <w:rPr>
                <w:sz w:val="23"/>
                <w:szCs w:val="23"/>
                <w:lang w:val="pl-PL"/>
              </w:rPr>
              <w:t>urzędu zaistnienia okoliczności uzasadniających uchylenie lub zmianę tymczasowego aresztowania na inny środek zapobiegawczy,</w:t>
            </w:r>
          </w:p>
          <w:p w:rsidR="00B04DBC" w:rsidRPr="00AF5E30" w:rsidRDefault="00AF5E30" w:rsidP="00AF5E30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Chars="59" w:left="425" w:hangingChars="123" w:hanging="283"/>
              <w:jc w:val="both"/>
              <w:rPr>
                <w:sz w:val="23"/>
                <w:szCs w:val="23"/>
                <w:lang w:val="pl-PL"/>
              </w:rPr>
            </w:pPr>
            <w:r w:rsidRPr="00864B89">
              <w:rPr>
                <w:sz w:val="23"/>
                <w:szCs w:val="23"/>
                <w:lang w:val="pl-PL"/>
              </w:rPr>
              <w:t>opracowanie projektu postanowienia o</w:t>
            </w:r>
            <w:r>
              <w:rPr>
                <w:sz w:val="23"/>
                <w:szCs w:val="23"/>
                <w:lang w:val="pl-PL"/>
              </w:rPr>
              <w:t> </w:t>
            </w:r>
            <w:r w:rsidRPr="00864B89">
              <w:rPr>
                <w:sz w:val="23"/>
                <w:szCs w:val="23"/>
                <w:lang w:val="pl-PL"/>
              </w:rPr>
              <w:t>uchyleniu lub zmianie tymczasowego aresztowania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lastRenderedPageBreak/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FF26E33"/>
    <w:multiLevelType w:val="hybridMultilevel"/>
    <w:tmpl w:val="6AACD5AC"/>
    <w:lvl w:ilvl="0" w:tplc="628618E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8183224"/>
    <w:multiLevelType w:val="hybridMultilevel"/>
    <w:tmpl w:val="CC70910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2257E5"/>
    <w:multiLevelType w:val="hybridMultilevel"/>
    <w:tmpl w:val="54B64D2C"/>
    <w:lvl w:ilvl="0" w:tplc="A40604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E8312F"/>
    <w:multiLevelType w:val="hybridMultilevel"/>
    <w:tmpl w:val="44AA9622"/>
    <w:lvl w:ilvl="0" w:tplc="3AE601B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82BC2"/>
    <w:rsid w:val="00096331"/>
    <w:rsid w:val="000B2A81"/>
    <w:rsid w:val="000F1027"/>
    <w:rsid w:val="00154F28"/>
    <w:rsid w:val="001C651D"/>
    <w:rsid w:val="00240A34"/>
    <w:rsid w:val="0027747E"/>
    <w:rsid w:val="002F7EAB"/>
    <w:rsid w:val="0030228F"/>
    <w:rsid w:val="0034222A"/>
    <w:rsid w:val="003B7674"/>
    <w:rsid w:val="004163B8"/>
    <w:rsid w:val="00480247"/>
    <w:rsid w:val="005037E9"/>
    <w:rsid w:val="00543F8D"/>
    <w:rsid w:val="005B0E29"/>
    <w:rsid w:val="007418B6"/>
    <w:rsid w:val="007B320B"/>
    <w:rsid w:val="007B6F51"/>
    <w:rsid w:val="00864B89"/>
    <w:rsid w:val="00887D60"/>
    <w:rsid w:val="009C20E9"/>
    <w:rsid w:val="00A106DB"/>
    <w:rsid w:val="00A11322"/>
    <w:rsid w:val="00A600B9"/>
    <w:rsid w:val="00AB2D37"/>
    <w:rsid w:val="00AF5E30"/>
    <w:rsid w:val="00B032F0"/>
    <w:rsid w:val="00B04DBC"/>
    <w:rsid w:val="00B5385F"/>
    <w:rsid w:val="00B7591C"/>
    <w:rsid w:val="00BF79DA"/>
    <w:rsid w:val="00C2548D"/>
    <w:rsid w:val="00C52A81"/>
    <w:rsid w:val="00D30692"/>
    <w:rsid w:val="00D56D0B"/>
    <w:rsid w:val="00D84214"/>
    <w:rsid w:val="00D9313D"/>
    <w:rsid w:val="00DC3D07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99"/>
    <w:qFormat/>
    <w:rsid w:val="00B032F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Kolorowalistaakcent12">
    <w:name w:val="Kolorowa lista — akcent 12"/>
    <w:basedOn w:val="Normalny"/>
    <w:rsid w:val="00864B89"/>
    <w:pPr>
      <w:spacing w:before="120" w:after="120" w:line="360" w:lineRule="auto"/>
      <w:ind w:left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99"/>
    <w:qFormat/>
    <w:rsid w:val="00B032F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Kolorowalistaakcent12">
    <w:name w:val="Kolorowa lista — akcent 12"/>
    <w:basedOn w:val="Normalny"/>
    <w:rsid w:val="00864B89"/>
    <w:pPr>
      <w:spacing w:before="120" w:after="120" w:line="360" w:lineRule="auto"/>
      <w:ind w:left="720"/>
      <w:jc w:val="both"/>
    </w:pPr>
    <w:rPr>
      <w:rFonts w:ascii="Times New Roman" w:eastAsia="Times New Roman" w:hAnsi="Times New Roman" w:cs="Times New Roman"/>
      <w:color w:val="auto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2018-02-26T11:04:00Z</cp:lastPrinted>
  <dcterms:created xsi:type="dcterms:W3CDTF">2018-07-02T07:04:00Z</dcterms:created>
  <dcterms:modified xsi:type="dcterms:W3CDTF">2018-07-02T07:04:00Z</dcterms:modified>
</cp:coreProperties>
</file>