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F9" w:rsidRPr="00D465F9" w:rsidRDefault="00D465F9" w:rsidP="00D465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Kraków: usługa tworzenia profesjonalnej analizy potrzeb szkoleniowych- stworzenie profili kompetencyjnych sędziego i prokuratora oraz narzędzi do badania potrzeb szkoleniowych w ramach Projektu: Doskonalenie zawodowe pracowników wymiaru sprawiedliwości w ramach Programu Operacyjnego Kapitał Ludzki współfinansowanego ze środków Europejskiego Funduszu Społecznego (nr postępowania 12/2010/II)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br/>
      </w: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263547 - 2010; data zamieszczenia: 24.09.2010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br/>
        <w:t>OGŁOSZENIE O ZAMÓWIENIU - usługi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zamówienia publicznego.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Krajowa Szkoła Sądownictwa i Prokuratury , ul. Przy Rondzie 5, 31-547 Kraków, woj. małopolskie, tel. 12 617 94 10, faks 12 617 94 11.</w:t>
      </w:r>
    </w:p>
    <w:p w:rsidR="00D465F9" w:rsidRPr="00D465F9" w:rsidRDefault="00D465F9" w:rsidP="00D465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www.kssip.gov.pl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Administracja rządowa centralna.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usługa tworzenia profesjonalnej analizy potrzeb szkoleniowych- stworzenie profili kompetencyjnych sędziego i prokuratora oraz narzędzi do badania potrzeb szkoleniowych w ramach Projektu: Doskonalenie zawodowe pracowników wymiaru sprawiedliwości w ramach Programu Operacyjnego Kapitał Ludzki współfinansowanego ze środków Europejskiego Funduszu Społecznego (nr postępowania 12/2010/II).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usługi.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II.1.3) Określenie przedmiotu oraz wielkości lub zakresu zamówienia: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Przedmiotem zamówienia jest usługa tworzenia profesjonalnej analizy potrzeb szkoleniowych - stworzenie profili kompetencyjnych sędziego i prokuratora oraz narzędzi do badania potrzeb szkoleniowych, obejmująca: - przeprowadzenie badania polegającego na przeprowadzeniu wywiadów opartych na koncepcji wypadków krytycznych (BEI), - określenie, w oparciu o wyniki powyższego badania, profili kompetencyjnych w zawodach sędziego oraz prokuratora, - praktyczna weryfikacja skuteczności opracowanych profili kompetencyjnych za pomocą metody 360 stopni (autodiagnoza, ocena przez podwładnych, przełożonych oraz współpracowników), - stworzenie i przekazanie Zamawiającemu informatycznego narzędzia (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samoopisowych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ankiet elektronicznych zapewniających obsługę oceny 360 stopni), zgodnie ze szczegółowymi wytycznymi i wymaganiami opisanymi w Szczegółowym Opisie Przedmiotu Zamówienia stanowiącym Załącznik nr 1 do SIWZ. Zamawiający planuje przeznaczyć na sfinansowanie przedmiotowego zamówienia kwotę 325 775,19 brutto..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II.1.4) Czy przewiduje się udzielenie zamówień uzupełniających: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tak.</w:t>
      </w:r>
    </w:p>
    <w:p w:rsidR="00D465F9" w:rsidRPr="00D465F9" w:rsidRDefault="00D465F9" w:rsidP="00D4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Określenie przedmiotu oraz wielkości lub zakresu zamówień uzupełniających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65F9" w:rsidRPr="00D465F9" w:rsidRDefault="00D465F9" w:rsidP="00D465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usługi polegające na powtórzeniu tego samego rodzaju zamówień do 50 % wartości podstawowego zamówienia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II.1.5) Wspólny Słownik Zamówień (CPV):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79.63.40.00-7.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II.1.6) Czy dopuszcza się złożenie oferty częściowej: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wariantowej: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D465F9" w:rsidRPr="00D465F9" w:rsidRDefault="00D465F9" w:rsidP="00D46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Okres w dniach: 182.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1.Zamawiający żąda od wykonawców wniesienia wadium, w kwocie 7 500 zł. 2.Wadium wnosi się przed terminem składania ofert określonym w Rozdziale 12 SIWZ. 3.Wadium może być wnoszone w jednej lub kilku z poniższych form: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a.pieniądzu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b.poręczeniach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bankowych lub poręczeniach spółdzielczej kasy oszczędnościowo-kredytowej, z tym że poręczenie kasy jest zawsze poręczeniem pieniężnym;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c.gwarancjach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bankowych;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d.gwarancjach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ubezpieczeniowych;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e.poręczeniach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udzielanych przez podmioty, o których mowa w art. 6b ust. 5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2 ustawy z dnia 9 listopada 2000 r. o utworzeniu Polskiej Agencji Rozwoju Przedsiębiorczości (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. z 2007 r. Nr 42, poz. 275). 4. Wadium wnoszone w pieniądzu wpłaca się przelewem na rachunek bankowy Zamawiającego nr 39 1010 1270 0051 7713 9200 0000 (NBP Oddział Okręgowy w Krakowie). Wadium winno znaleźć się na rachunku bankowym Zamawiającego przed upływem terminu składania ofert. Zalecane jest, aby Wykonawca do oferty załączył kopię przelewu z tytułu wadium. 5.W przypadku wnoszenia wadium w pozostałych dopuszczalnych formach określonych w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3, wymagane jest złożenie oryginalnego dokumentu gwarancji/poręczenia. Oryginał gwarancji/poręczenia nie powinien być połączony z ofertą, ale umieszczony w kopercie wraz z ofertą. Z ofertą należy połączyć potwierdzoną za zgodność z oryginałem kopię gwarancji/poręczenia. 6.Dokument wadium wniesionego w formie gwarancji/poręczenia powinien zawierać klauzulę o gwarantowaniu wypłaty należności w sposób nieodwołalny, bezwarunkowy i na pierwsze żądanie. Wadium takie powinno obejmować cały okres związania ofertą, poczynając od daty składania ofert. 7.Nie wniesienie wadium w wymaganym terminie (także na przedłużony okres związania ofertą), wysokości lub formie skutkuje wykluczeniem Wykonawcy z postępowania.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D465F9" w:rsidRPr="00D465F9" w:rsidRDefault="00D465F9" w:rsidP="00D465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Czy przewiduje się udzielenie zaliczek na poczet wykonania zamówienia: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nie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III.3) WARUNKI UDZIAŁU W POSTĘPOWANIU ORAZ OPIS SPOSOBU DOKONYWANIA OCENY SPEŁNIANIA TYCH WARUNKÓW</w:t>
      </w:r>
    </w:p>
    <w:p w:rsidR="00D465F9" w:rsidRPr="00D465F9" w:rsidRDefault="00D465F9" w:rsidP="00D46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III.3.4) Osoby zdolne do wykonania zamówienia</w:t>
      </w:r>
    </w:p>
    <w:p w:rsidR="00D465F9" w:rsidRPr="00D465F9" w:rsidRDefault="00D465F9" w:rsidP="00D465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D465F9" w:rsidRPr="00D465F9" w:rsidRDefault="00D465F9" w:rsidP="00D465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Zamawiający uzna warunek za spełniony, w przypadku, gdy Wykonawca wykaże, iż dysponuje zespołem składającym się przynajmniej z 4 osób spełniających poniższe kryteria: 1) jedna osoba, która będzie pełniła funkcję kierownika zespołu w toku wykonywania przedmiotowego zamówienia, musi posiadać doświadczenie obejmujące realizację przynajmniej 3 projektów realizowanych w dużych organizacjach (tj. podmiotach zatrudniających powyżej 250 osób) polegających na przygotowywaniu dedykowanych potrzebom konkretnej organizacji (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nieuniwersalnych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definicji kompetencji) profili kompetencyjnych na potrzeby oceny 360 stopni lub na potrzeby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Centre / Development Centre, w tym definiowaniu kompetencji i budowie profili kompetencyjnych oraz wdrażaniu zaawansowanych systemów zarządzania kapitałem ludzkim opartych na kompetencjach 2) przynajmniej 3 osoby (pozostali członkowie zespołu wykonującego przedmiotowe zamówienie), z których każda posiada doświadczenie obejmujące realizację przynajmniej 1 projektu realizowanego w dużej organizacji polegającego na przygotowywaniu dedykowanych potrzebom konkretnej organizacji (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nieuniwersalnych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definicji kompetencji) profili kompetencyjnych na potrzeby oceny 360 stopni lub na potrzeby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Assessment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Centre / Development Centre, w tym definiowaniu kompetencji i budowie profili kompetencyjnych oraz wdrażaniu zaawansowanych systemów zarządzania kapitałem ludzkim opartych na kompetencjach, 3) co najmniej jedna osoba (niezależnie od pełnionej funkcji w zespole) musi posiadać wykształcenie wyższe z zakresu psychologii; 4) co najmniej jedna osoba (niezależnie od pełnionej funkcji w zespole) musi posiadać wykształcenie wyższe z zakresu zarządzania; 5) co najmniej 3 osoby (niezależnie od pełnionej funkcji w zespole) muszą posiadać co najmniej dwuletnie doświadczenie kierownicze zdobyte w wewnętrznych jednostkach organizacyjnych wyspecjalizowanych w zakresie zarządzania kapitałem ludzkim dużych przedsiębiorstw lub organizacji nie nastawionych na zysk (np. pełniąc funkcje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Dyrktora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/ kierownika ds. ZZL, kierownika ds. szkoleń itp.)</w:t>
      </w:r>
    </w:p>
    <w:p w:rsidR="00D465F9" w:rsidRPr="00D465F9" w:rsidRDefault="00D465F9" w:rsidP="00D465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III.3.5) Sytuacja ekonomiczna i finansowa</w:t>
      </w:r>
    </w:p>
    <w:p w:rsidR="00D465F9" w:rsidRPr="00D465F9" w:rsidRDefault="00D465F9" w:rsidP="00D465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Opis sposobu dokonywania oceny spełniania tego warunku</w:t>
      </w:r>
    </w:p>
    <w:p w:rsidR="00D465F9" w:rsidRPr="00D465F9" w:rsidRDefault="00D465F9" w:rsidP="00D465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Zamawiający uzna warunek za spełniony, w przypadku, gdy Wykonawca wykaże, iż posiada środki finansowe lub zdolność kredytową w wysokości minimum 150 000,00 złotych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465F9" w:rsidRPr="00D465F9" w:rsidRDefault="00D465F9" w:rsidP="00D46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D465F9" w:rsidRPr="00D465F9" w:rsidRDefault="00D465F9" w:rsidP="00D465F9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D465F9" w:rsidRPr="00D465F9" w:rsidRDefault="00D465F9" w:rsidP="00D465F9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 </w:t>
      </w:r>
    </w:p>
    <w:p w:rsidR="00D465F9" w:rsidRPr="00D465F9" w:rsidRDefault="00D465F9" w:rsidP="00D46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D465F9" w:rsidRPr="00D465F9" w:rsidRDefault="00D465F9" w:rsidP="00D46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D465F9" w:rsidRPr="00D465F9" w:rsidRDefault="00D465F9" w:rsidP="00D465F9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oświadczenie o braku podstaw do wykluczenia </w:t>
      </w:r>
    </w:p>
    <w:p w:rsidR="00D465F9" w:rsidRPr="00D465F9" w:rsidRDefault="00D465F9" w:rsidP="00D465F9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2 ustawy </w:t>
      </w:r>
    </w:p>
    <w:p w:rsidR="00D465F9" w:rsidRPr="00D465F9" w:rsidRDefault="00D465F9" w:rsidP="00D46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D465F9" w:rsidRPr="00D465F9" w:rsidRDefault="00D465F9" w:rsidP="00D465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D465F9" w:rsidRPr="00D465F9" w:rsidRDefault="00D465F9" w:rsidP="00D465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D465F9" w:rsidRPr="00D465F9" w:rsidRDefault="00D465F9" w:rsidP="00D465F9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III.6) INNE DOKUMENTY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Inne dokumenty niewymienione w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III.4) albo w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III.5)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lastRenderedPageBreak/>
        <w:t>- w przypadku, gdy Wykonawcę reprezentuje pełnomocnik - do oferty musi być załączone pełnomocnictwo w oryginale lub kopii potwierdzonej notarialnie, określające jego zakres i podpisane przez osoby uprawnione do reprezentacji Wykonawcy, - w przypadku Wykonawców wspólnie ubiegających się o udzielenie zamówienia do oferty winno zostać załączone bądź to pełnomocnictwo (oryginał lub kopia poświadczona notarialnie) bądź to umowa o współpracy, z której takie pełnomocnictwo będzie wynikać.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III.7) Czy ogranicza się możliwość ubiegania się o zamówienie publiczne tylko dla wykonawców, u których ponad 50 % pracowników stanowią osoby niepełnosprawne: 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>cena oraz dodatkowe kryteria i ich znaczenie:</w:t>
      </w:r>
    </w:p>
    <w:p w:rsidR="00D465F9" w:rsidRPr="00D465F9" w:rsidRDefault="00D465F9" w:rsidP="00D465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1 - Cena - 60 </w:t>
      </w:r>
    </w:p>
    <w:p w:rsidR="00D465F9" w:rsidRPr="00D465F9" w:rsidRDefault="00D465F9" w:rsidP="00D465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2 - Doświadczenie zespołu Wykonawcy w zakresie doświadczenia w realizacji projektów realizowanych w dużych organizacjach (...) pełny opis kryterium w SIWZ - 20 </w:t>
      </w:r>
    </w:p>
    <w:p w:rsidR="00D465F9" w:rsidRPr="00D465F9" w:rsidRDefault="00D465F9" w:rsidP="00D465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3 - Doświadczenie zespołu Wykonawcy w zakresie współpracy z wymiarem sprawiedliwości - 20 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IV.2.2) Czy przeprowadzona będzie aukcja elektroniczna: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IV.3) ZMIANA UMOWY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Czy przewiduje się istotne zmiany postanowień zawartej umowy w stosunku do treści oferty, na podstawie której dokonano wyboru wykonawcy: 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>tak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Dopuszczalne zmiany postanowień umowy oraz określenie warunków zmian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sz w:val="24"/>
          <w:szCs w:val="24"/>
        </w:rPr>
        <w:t>Zamawiający dopuszcza możliwość wprowadzenia zmian do umowy w przypadku, gdy taka konieczność będzie wynikała z następujących okoliczności: a) jako następstwo zmian obowiązujących przepisów, wytycznych Ministerstwa Sprawiedliwości lub innych organów, b) w przypadku, gdy ze strony Instytucji Zarządzającej pojawi się konieczność zmiany wykonania zamówienia przez Wykonawcę, c) w przypadku istotnych zmian w zakresie przedmiotu i sposobu realizacji Umowy nie spowodowanych działaniem lub zaniechaniem którejkolwiek ze Stron Umowy, d) konieczności zmiany poszczególnych terminów realizacji Umowy w sytuacji, gdy z przyczyn związanych z procedurą udzielania przedmiotowego zamówienia, umowa w sprawie przedmiotowego zamówienia zostanie zawarta w terminie uniemożliwiającym realizację Umowy w pierwotnych terminach lub taka konieczność pojawi się w wyniku przedłużenia realizacji Projektu, o którym mowa na początku niniejszej Umowy.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IV.4) INFORMACJE ADMINISTRACYJNE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www.kssip.gov.pl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br/>
      </w: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KSSiP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>, ul. Bagatela 12, 00-585 Warszawa pokój nr 504.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04.10.2010 godzina 12:00, miejsce: </w:t>
      </w:r>
      <w:proofErr w:type="spellStart"/>
      <w:r w:rsidRPr="00D465F9">
        <w:rPr>
          <w:rFonts w:ascii="Times New Roman" w:eastAsia="Times New Roman" w:hAnsi="Times New Roman" w:cs="Times New Roman"/>
          <w:sz w:val="24"/>
          <w:szCs w:val="24"/>
        </w:rPr>
        <w:t>KSSiP</w:t>
      </w:r>
      <w:proofErr w:type="spellEnd"/>
      <w:r w:rsidRPr="00D465F9">
        <w:rPr>
          <w:rFonts w:ascii="Times New Roman" w:eastAsia="Times New Roman" w:hAnsi="Times New Roman" w:cs="Times New Roman"/>
          <w:sz w:val="24"/>
          <w:szCs w:val="24"/>
        </w:rPr>
        <w:t>, ul. Bagatela 12, 00-585 Warszawa pokój nr 504.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IV.4.5) Termin związania ofertą: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>IV.4.16) Informacje dodatkowe, w tym dotyczące finansowania projektu/programu ze środków Unii Europejskiej: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 xml:space="preserve"> zamówienie udzielane jest w ramach Projektu: Doskonalenie zawodowe pracowników wymiaru sprawiedliwości w ramach Programu Operacyjnego Kapitał Ludzki współfinansowanego ze środków Europejskiego Funduszu Społecznego.</w:t>
      </w:r>
    </w:p>
    <w:p w:rsidR="00D465F9" w:rsidRPr="00D465F9" w:rsidRDefault="00D465F9" w:rsidP="00D46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5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465F9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D465F9" w:rsidRPr="00D465F9" w:rsidRDefault="00D465F9" w:rsidP="00D46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640" w:rsidRDefault="00140640"/>
    <w:sectPr w:rsidR="0014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C5DB6"/>
    <w:multiLevelType w:val="multilevel"/>
    <w:tmpl w:val="D6B6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47CBA"/>
    <w:multiLevelType w:val="multilevel"/>
    <w:tmpl w:val="7F80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0C5F68"/>
    <w:multiLevelType w:val="multilevel"/>
    <w:tmpl w:val="CC3E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901D82"/>
    <w:multiLevelType w:val="multilevel"/>
    <w:tmpl w:val="99C4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01BB7"/>
    <w:multiLevelType w:val="multilevel"/>
    <w:tmpl w:val="5E26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908E6"/>
    <w:multiLevelType w:val="multilevel"/>
    <w:tmpl w:val="25C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65F9"/>
    <w:rsid w:val="00140640"/>
    <w:rsid w:val="00D4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D4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4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D4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D4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2003</Words>
  <Characters>12018</Characters>
  <Application>Microsoft Office Word</Application>
  <DocSecurity>0</DocSecurity>
  <Lines>100</Lines>
  <Paragraphs>27</Paragraphs>
  <ScaleCrop>false</ScaleCrop>
  <Company>Ministrerstwo Edukacji Narodowej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Kita</dc:creator>
  <cp:keywords/>
  <dc:description/>
  <cp:lastModifiedBy>Jaroslaw Kita</cp:lastModifiedBy>
  <cp:revision>3</cp:revision>
  <dcterms:created xsi:type="dcterms:W3CDTF">2010-09-24T13:27:00Z</dcterms:created>
  <dcterms:modified xsi:type="dcterms:W3CDTF">2010-09-24T13:27:00Z</dcterms:modified>
</cp:coreProperties>
</file>