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37" w:rsidRPr="00831737" w:rsidRDefault="00831737" w:rsidP="00831737">
      <w:pPr>
        <w:rPr>
          <w:b/>
        </w:rPr>
      </w:pPr>
      <w:r w:rsidRPr="00831737">
        <w:rPr>
          <w:b/>
        </w:rPr>
        <w:t xml:space="preserve">Informacje z II etapu konkursu na aplikację ogólną 2012 </w:t>
      </w:r>
    </w:p>
    <w:p w:rsidR="00831737" w:rsidRDefault="00831737" w:rsidP="00831737"/>
    <w:p w:rsidR="00831737" w:rsidRPr="00831737" w:rsidRDefault="00831737" w:rsidP="00057966">
      <w:pPr>
        <w:jc w:val="both"/>
      </w:pPr>
      <w:r>
        <w:t xml:space="preserve">Drugi </w:t>
      </w:r>
      <w:r w:rsidRPr="00831737">
        <w:t xml:space="preserve">etap konkursu </w:t>
      </w:r>
      <w:r>
        <w:t xml:space="preserve">na aplikację ogólną 2012 rozpoczął się </w:t>
      </w:r>
      <w:r w:rsidRPr="00831737">
        <w:t xml:space="preserve">24 października br. </w:t>
      </w:r>
      <w:r>
        <w:t>Etap ten to praca pisemna sprawdzająca umiejętność stosowania argumentacji prawniczej, zasad wykładni oraz kwalifikowania</w:t>
      </w:r>
      <w:r w:rsidR="00057966">
        <w:t xml:space="preserve"> stanów faktycznych, na którą składają się </w:t>
      </w:r>
      <w:r>
        <w:t xml:space="preserve"> </w:t>
      </w:r>
      <w:r w:rsidR="00057966" w:rsidRPr="00057966">
        <w:t xml:space="preserve">kazusy: z prawa prywatnego, publicznego </w:t>
      </w:r>
      <w:r w:rsidR="00057966">
        <w:br/>
      </w:r>
      <w:r w:rsidR="00057966" w:rsidRPr="00057966">
        <w:t>i karnego.</w:t>
      </w:r>
    </w:p>
    <w:p w:rsidR="00831737" w:rsidRPr="00831737" w:rsidRDefault="00831737" w:rsidP="00057966">
      <w:pPr>
        <w:jc w:val="both"/>
      </w:pPr>
      <w:r w:rsidRPr="00831737">
        <w:t xml:space="preserve">Rejestracja </w:t>
      </w:r>
      <w:r>
        <w:t xml:space="preserve">kandydatów rozpoczęła się o 8.00 i </w:t>
      </w:r>
      <w:r w:rsidRPr="00831737">
        <w:t xml:space="preserve">przebiegła bez zakłóceń </w:t>
      </w:r>
      <w:r>
        <w:t xml:space="preserve">- </w:t>
      </w:r>
      <w:r w:rsidRPr="00831737">
        <w:t>zgodnie z planem została zakończona o godz. 9:40.</w:t>
      </w:r>
      <w:bookmarkStart w:id="0" w:name="_GoBack"/>
      <w:bookmarkEnd w:id="0"/>
    </w:p>
    <w:p w:rsidR="00831737" w:rsidRPr="00831737" w:rsidRDefault="00831737" w:rsidP="00057966">
      <w:pPr>
        <w:jc w:val="both"/>
      </w:pPr>
      <w:r w:rsidRPr="00831737">
        <w:t xml:space="preserve"> </w:t>
      </w:r>
      <w:r>
        <w:t>N</w:t>
      </w:r>
      <w:r w:rsidRPr="00831737">
        <w:t xml:space="preserve">a 398 </w:t>
      </w:r>
      <w:r>
        <w:t xml:space="preserve">kandydatów </w:t>
      </w:r>
      <w:r w:rsidRPr="00831737">
        <w:t xml:space="preserve">dopuszczonych do drugiego etapu konkursu stawiło się 385 </w:t>
      </w:r>
      <w:r>
        <w:t xml:space="preserve">osób </w:t>
      </w:r>
      <w:r w:rsidRPr="00831737">
        <w:t>(13 osób nie zgłosiło się).</w:t>
      </w:r>
    </w:p>
    <w:p w:rsidR="00057966" w:rsidRDefault="00057966" w:rsidP="00057966">
      <w:pPr>
        <w:jc w:val="both"/>
      </w:pPr>
      <w:r w:rsidRPr="00057966">
        <w:t>Przewidziany czas na sporządzenie pracy pisemnej to 180 min</w:t>
      </w:r>
      <w:r>
        <w:t>ut.</w:t>
      </w:r>
    </w:p>
    <w:p w:rsidR="00831737" w:rsidRPr="00831737" w:rsidRDefault="00831737" w:rsidP="00057966">
      <w:pPr>
        <w:jc w:val="both"/>
      </w:pPr>
      <w:r w:rsidRPr="00831737">
        <w:t>Po szczegółowych pouczeniach przewodniczącego Komisji o przebiegu</w:t>
      </w:r>
      <w:r w:rsidR="00057966">
        <w:t xml:space="preserve"> drugiego </w:t>
      </w:r>
      <w:r w:rsidRPr="00831737">
        <w:t>etapu, rozpoczęci</w:t>
      </w:r>
      <w:r w:rsidR="00057966">
        <w:t xml:space="preserve">e pracy nastąpiło o godz. 10:15 i zakończy się o </w:t>
      </w:r>
      <w:r w:rsidRPr="00831737">
        <w:t>godz. 13:15.</w:t>
      </w:r>
    </w:p>
    <w:p w:rsidR="00057966" w:rsidRDefault="00831737" w:rsidP="00057966">
      <w:pPr>
        <w:jc w:val="both"/>
      </w:pPr>
      <w:r w:rsidRPr="00831737">
        <w:t xml:space="preserve">Do chwili obecnej żaden kandydat nie opuścił Sali. </w:t>
      </w:r>
      <w:r w:rsidR="00057966">
        <w:t xml:space="preserve">Konkurs przebiega bez zakłóceń. </w:t>
      </w:r>
    </w:p>
    <w:p w:rsidR="00831737" w:rsidRPr="00831737" w:rsidRDefault="00831737" w:rsidP="00057966">
      <w:pPr>
        <w:jc w:val="both"/>
      </w:pPr>
      <w:r w:rsidRPr="00831737">
        <w:t xml:space="preserve">Bezpośrednio po zakończeniu </w:t>
      </w:r>
      <w:r w:rsidR="00057966">
        <w:t xml:space="preserve">drugiego etapu konkursu Krajowa Szkoła Sądownictwa i Prokuratury zamieści na stronie internetowej </w:t>
      </w:r>
      <w:proofErr w:type="spellStart"/>
      <w:r w:rsidRPr="00831737">
        <w:t>skan</w:t>
      </w:r>
      <w:proofErr w:type="spellEnd"/>
      <w:r w:rsidRPr="00831737">
        <w:t xml:space="preserve"> kazusów</w:t>
      </w:r>
      <w:r w:rsidR="00057966">
        <w:t xml:space="preserve"> składających się na pracę pisemną. </w:t>
      </w:r>
    </w:p>
    <w:p w:rsidR="003D279A" w:rsidRDefault="003D279A" w:rsidP="00057966">
      <w:pPr>
        <w:jc w:val="both"/>
      </w:pPr>
    </w:p>
    <w:sectPr w:rsidR="003D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37"/>
    <w:rsid w:val="00057966"/>
    <w:rsid w:val="003D279A"/>
    <w:rsid w:val="004F4099"/>
    <w:rsid w:val="008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173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17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601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953591207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9079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390537570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Wdowiarz-Pelc</dc:creator>
  <cp:lastModifiedBy>Anna Wdowiarz-Pelc</cp:lastModifiedBy>
  <cp:revision>1</cp:revision>
  <dcterms:created xsi:type="dcterms:W3CDTF">2012-10-24T10:02:00Z</dcterms:created>
  <dcterms:modified xsi:type="dcterms:W3CDTF">2012-10-24T10:22:00Z</dcterms:modified>
</cp:coreProperties>
</file>