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B0" w:rsidRPr="00531769" w:rsidRDefault="00530B5C" w:rsidP="00531769">
      <w:pPr>
        <w:pStyle w:val="Nagwek"/>
        <w:rPr>
          <w:noProof/>
          <w:lang w:val="pl-PL" w:eastAsia="pl-PL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3" o:spid="_x0000_s1026" type="#_x0000_t75" alt="Logo-KSSiP-2" style="position:absolute;margin-left:8.05pt;margin-top:9.9pt;width:85.1pt;height:79.5pt;z-index:251658240;visibility:visible">
            <v:imagedata r:id="rId7" o:title=""/>
            <w10:wrap type="square"/>
          </v:shape>
        </w:pict>
      </w:r>
      <w:r w:rsidR="00592FB0">
        <w:rPr>
          <w:noProof/>
          <w:lang w:val="pl-PL" w:eastAsia="pl-PL"/>
        </w:rPr>
        <w:t xml:space="preserve">   </w:t>
      </w:r>
      <w:r w:rsidRPr="00530B5C">
        <w:rPr>
          <w:rFonts w:ascii="Times New Roman" w:hAnsi="Times New Roman"/>
          <w:noProof/>
          <w:lang w:val="pl-PL" w:eastAsia="pl-PL"/>
        </w:rPr>
        <w:pict>
          <v:shape id="Obraz 1" o:spid="_x0000_i1025" type="#_x0000_t75" style="width:198.4pt;height:96.3pt;visibility:visible">
            <v:imagedata r:id="rId8" o:title=""/>
          </v:shape>
        </w:pict>
      </w:r>
      <w:r w:rsidR="00592FB0">
        <w:rPr>
          <w:noProof/>
          <w:lang w:val="pl-PL" w:eastAsia="pl-PL"/>
        </w:rPr>
        <w:tab/>
        <w:t xml:space="preserve">    </w:t>
      </w:r>
      <w:r w:rsidRPr="00530B5C">
        <w:rPr>
          <w:noProof/>
          <w:lang w:val="pl-PL" w:eastAsia="pl-PL"/>
        </w:rPr>
        <w:pict>
          <v:shape id="Picture 1" o:spid="_x0000_i1026" type="#_x0000_t75" alt="1new.eralogo.cmyb" style="width:92.95pt;height:90.4pt;visibility:visible">
            <v:imagedata r:id="rId9" o:title=""/>
          </v:shape>
        </w:pict>
      </w:r>
    </w:p>
    <w:p w:rsidR="00592FB0" w:rsidRDefault="00592FB0" w:rsidP="00D90AB2">
      <w:pPr>
        <w:spacing w:line="276" w:lineRule="auto"/>
        <w:rPr>
          <w:rFonts w:ascii="Tahoma" w:hAnsi="Tahoma" w:cs="Tahoma"/>
          <w:b/>
          <w:sz w:val="30"/>
          <w:szCs w:val="30"/>
          <w:lang w:val="pl-PL"/>
        </w:rPr>
      </w:pPr>
    </w:p>
    <w:p w:rsidR="00592FB0" w:rsidRPr="00531769" w:rsidRDefault="00592FB0" w:rsidP="00D90AB2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531769">
        <w:rPr>
          <w:rFonts w:ascii="Tahoma" w:hAnsi="Tahoma" w:cs="Tahoma"/>
          <w:b/>
          <w:sz w:val="28"/>
          <w:szCs w:val="28"/>
          <w:lang w:val="pl-PL"/>
        </w:rPr>
        <w:t>WSPÓŁPRACA SĄDOWA W SPRAWACH KARNYCH W UNII EUROPEJSKIEJ – PRZESTĘPSTWA GOSPODARCZE</w:t>
      </w:r>
    </w:p>
    <w:p w:rsidR="00592FB0" w:rsidRPr="00D90AB2" w:rsidRDefault="00592FB0" w:rsidP="00D92E6F">
      <w:pPr>
        <w:spacing w:line="276" w:lineRule="auto"/>
        <w:jc w:val="center"/>
        <w:rPr>
          <w:rFonts w:ascii="Tahoma" w:hAnsi="Tahoma" w:cs="Tahoma"/>
          <w:b/>
          <w:sz w:val="20"/>
          <w:lang w:val="pl-PL"/>
        </w:rPr>
      </w:pPr>
    </w:p>
    <w:p w:rsidR="00592FB0" w:rsidRPr="00531769" w:rsidRDefault="00592FB0" w:rsidP="00D92E6F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531769">
        <w:rPr>
          <w:rFonts w:ascii="Tahoma" w:hAnsi="Tahoma" w:cs="Tahoma"/>
          <w:b/>
          <w:sz w:val="28"/>
          <w:szCs w:val="28"/>
          <w:lang w:val="pl-PL"/>
        </w:rPr>
        <w:t>29 – 30 WRZEŚNIA 2011</w:t>
      </w:r>
    </w:p>
    <w:p w:rsidR="00592FB0" w:rsidRPr="00531769" w:rsidRDefault="00592FB0" w:rsidP="00D92E6F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531769">
        <w:rPr>
          <w:rFonts w:ascii="Tahoma" w:hAnsi="Tahoma" w:cs="Tahoma"/>
          <w:b/>
          <w:sz w:val="28"/>
          <w:szCs w:val="28"/>
          <w:lang w:val="pl-PL"/>
        </w:rPr>
        <w:t>KRAKÓW</w:t>
      </w:r>
    </w:p>
    <w:p w:rsidR="00592FB0" w:rsidRPr="00D90AB2" w:rsidRDefault="00592FB0" w:rsidP="00B673CE">
      <w:pPr>
        <w:jc w:val="center"/>
        <w:rPr>
          <w:rFonts w:ascii="Tahoma" w:hAnsi="Tahoma" w:cs="Tahoma"/>
          <w:sz w:val="20"/>
          <w:lang w:val="pl-PL"/>
        </w:rPr>
      </w:pPr>
      <w:r w:rsidRPr="00531769">
        <w:rPr>
          <w:rFonts w:ascii="Tahoma" w:hAnsi="Tahoma" w:cs="Tahoma"/>
          <w:sz w:val="28"/>
          <w:szCs w:val="28"/>
          <w:lang w:val="pl-PL"/>
        </w:rPr>
        <w:tab/>
      </w:r>
    </w:p>
    <w:p w:rsidR="00592FB0" w:rsidRDefault="00592FB0" w:rsidP="00DF7911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531769">
        <w:rPr>
          <w:rFonts w:ascii="Tahoma" w:hAnsi="Tahoma" w:cs="Tahoma"/>
          <w:b/>
          <w:sz w:val="28"/>
          <w:szCs w:val="28"/>
          <w:lang w:val="pl-PL"/>
        </w:rPr>
        <w:t>PROGRAM KONFERENCJI</w:t>
      </w:r>
    </w:p>
    <w:p w:rsidR="008453E8" w:rsidRPr="00531769" w:rsidRDefault="008453E8" w:rsidP="00DF7911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</w:p>
    <w:p w:rsidR="00592FB0" w:rsidRPr="00D90AB2" w:rsidRDefault="00592FB0" w:rsidP="00DF7911">
      <w:pPr>
        <w:jc w:val="center"/>
        <w:rPr>
          <w:rFonts w:ascii="Tahoma" w:hAnsi="Tahoma" w:cs="Tahoma"/>
          <w:b/>
          <w:sz w:val="20"/>
          <w:lang w:val="pl-PL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1951"/>
        <w:gridCol w:w="7477"/>
      </w:tblGrid>
      <w:tr w:rsidR="00592FB0" w:rsidRPr="00F52563" w:rsidTr="00C5533A"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FB0" w:rsidRPr="008453E8" w:rsidRDefault="00592FB0" w:rsidP="008453E8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Środa, 28 września 2011</w:t>
            </w:r>
            <w:r w:rsidR="008453E8">
              <w:rPr>
                <w:rFonts w:ascii="Tahoma" w:hAnsi="Tahoma" w:cs="Tahoma"/>
                <w:b/>
                <w:szCs w:val="24"/>
                <w:lang w:val="pl-PL"/>
              </w:rPr>
              <w:t xml:space="preserve">                         </w:t>
            </w:r>
          </w:p>
          <w:p w:rsidR="008453E8" w:rsidRDefault="008453E8" w:rsidP="00C1223B">
            <w:pPr>
              <w:ind w:left="1843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8453E8" w:rsidRPr="00D90AB2" w:rsidRDefault="00965AF6" w:rsidP="008453E8">
            <w:pPr>
              <w:rPr>
                <w:rFonts w:ascii="Tahoma" w:hAnsi="Tahoma" w:cs="Tahoma"/>
                <w:b/>
                <w:color w:val="244061"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color w:val="1F497D" w:themeColor="text2"/>
                <w:szCs w:val="24"/>
                <w:lang w:val="pl-PL"/>
              </w:rPr>
              <w:t>10.3</w:t>
            </w:r>
            <w:r w:rsidR="008453E8" w:rsidRPr="008453E8">
              <w:rPr>
                <w:rFonts w:ascii="Tahoma" w:hAnsi="Tahoma" w:cs="Tahoma"/>
                <w:b/>
                <w:color w:val="1F497D" w:themeColor="text2"/>
                <w:szCs w:val="24"/>
                <w:lang w:val="pl-PL"/>
              </w:rPr>
              <w:t>0 – 20.00</w:t>
            </w:r>
            <w:r w:rsidR="008453E8">
              <w:rPr>
                <w:rFonts w:ascii="Tahoma" w:hAnsi="Tahoma" w:cs="Tahoma"/>
                <w:b/>
                <w:szCs w:val="24"/>
                <w:lang w:val="pl-PL"/>
              </w:rPr>
              <w:t xml:space="preserve">       Przyjazd i rejestracja uczestników</w:t>
            </w:r>
          </w:p>
          <w:p w:rsidR="00592FB0" w:rsidRPr="00F52563" w:rsidRDefault="00592FB0" w:rsidP="00B673CE">
            <w:pPr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FB0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Czwartek, 29 września 2011</w:t>
            </w:r>
          </w:p>
          <w:p w:rsidR="00592FB0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8.00 – 9.00       </w:t>
            </w:r>
            <w:r w:rsidRPr="00D90AB2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</w:t>
            </w:r>
            <w:r w:rsidRPr="00D90AB2">
              <w:rPr>
                <w:rFonts w:ascii="Tahoma" w:hAnsi="Tahoma" w:cs="Tahoma"/>
                <w:b/>
                <w:szCs w:val="24"/>
                <w:lang w:val="pl-PL"/>
              </w:rPr>
              <w:t xml:space="preserve"> Śniadanie</w:t>
            </w:r>
          </w:p>
          <w:p w:rsidR="00592FB0" w:rsidRPr="00F52563" w:rsidRDefault="00592FB0" w:rsidP="00B673CE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9:00 – 9:30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8453E8" w:rsidRPr="00D90AB2" w:rsidRDefault="008453E8" w:rsidP="008453E8">
            <w:pPr>
              <w:rPr>
                <w:rFonts w:ascii="Tahoma" w:hAnsi="Tahoma" w:cs="Tahoma"/>
                <w:b/>
                <w:color w:val="244061"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>Rejestracja uczestników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9:30 – 9:45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POWITANIE I OMÓWIENIE PROGRAMU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AULA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Leszek Pietraszko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 xml:space="preserve">Dyrektor Krajowej Szkoły Sądownictwa i Prokuratury 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>
              <w:rPr>
                <w:rFonts w:ascii="Tahoma" w:hAnsi="Tahoma" w:cs="Tahoma"/>
                <w:i/>
                <w:szCs w:val="24"/>
                <w:lang w:val="pl-PL"/>
              </w:rPr>
              <w:t>Reprezentant Ministerstwa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 xml:space="preserve"> Sprawiedliwości Rzeczypospolitej Polskiej 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Marzena Kowalska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Zastępca Prokuratora Generalnego Rzeczypospolitej Polskiej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Stanisław Kracik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Wojewoda Małopolski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Luis Pereira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 xml:space="preserve">Sekretarz Generalny 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 xml:space="preserve">Europejskiej 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Sieci Kadr Wymiaru Sprawiedliwości (EJTN)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Corina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Badea</w:t>
            </w:r>
          </w:p>
          <w:p w:rsidR="00592FB0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Dyrektor odpowiedzialny za organizację szkoleń z prawa karnego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Europejska Akademia Prawa (ERA)</w:t>
            </w: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SESJA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I:        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PRZESTĘPCZOŚĆ GOSPODARCZA I WSPÓŁPRACA SĄDOWA W SPRAWACH KARNYCH W UNII EUROPEJSKIEJ: PODMIOTY, INSTRUMENTY, WYZWANIA</w:t>
            </w:r>
          </w:p>
          <w:p w:rsidR="00592FB0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AULA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9:45 – 10:30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3E739D">
            <w:pPr>
              <w:pStyle w:val="Akapitzlist1"/>
              <w:ind w:left="34"/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Uzyskiwanie dopuszczalnych dowodów zagranicznych 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br/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i postępowanie w przypadku konfiskaty mienia pochodzącego z przestępstwa w Unii Europejskiej</w:t>
            </w:r>
          </w:p>
          <w:p w:rsidR="00592FB0" w:rsidRPr="00F52563" w:rsidRDefault="00592FB0" w:rsidP="003E739D">
            <w:pPr>
              <w:pStyle w:val="Akapitzlist1"/>
              <w:ind w:left="34"/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3E739D">
            <w:pPr>
              <w:ind w:firstLine="34"/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Gert Vermeulen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Uniwersytet Ghent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 xml:space="preserve">, 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Dyrektor Instytutu Międzynarodowych Badań nad Polityką Karną (IRCP)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, Królestwo Ni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d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e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rlandów</w:t>
            </w:r>
          </w:p>
          <w:p w:rsidR="00592FB0" w:rsidRPr="00F52563" w:rsidRDefault="00592FB0" w:rsidP="003E739D">
            <w:pPr>
              <w:ind w:firstLine="2160"/>
              <w:jc w:val="both"/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10:30 – 11:00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Europejski Nakaz Dochodzeniowy (EIO)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Tomasz Ostropolski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Naczelnik Wydziału Europejskiego Prawa Karnego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Departament Współpracy Międzynarodowej i Prawa Europejskiego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Ministerstwo Sprawiedliwości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, Polska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11:00 – 11:30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Przerwa kawowa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11:30 – 12:15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16596E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>Zwalczan</w:t>
            </w:r>
            <w:r w:rsidRPr="0016596E">
              <w:rPr>
                <w:rFonts w:ascii="Tahoma" w:hAnsi="Tahoma" w:cs="Tahoma"/>
                <w:b/>
                <w:szCs w:val="24"/>
                <w:lang w:val="pl-PL"/>
              </w:rPr>
              <w:t>i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>e</w:t>
            </w:r>
            <w:r w:rsidRPr="0016596E">
              <w:rPr>
                <w:rFonts w:ascii="Tahoma" w:hAnsi="Tahoma" w:cs="Tahoma"/>
                <w:b/>
                <w:szCs w:val="24"/>
                <w:lang w:val="pl-PL"/>
              </w:rPr>
              <w:t xml:space="preserve"> przestępstw gospodarczych w Unii Europejskiej z perspektywy EUROJUSTu</w:t>
            </w:r>
          </w:p>
          <w:p w:rsidR="00592FB0" w:rsidRPr="0016596E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16596E">
              <w:rPr>
                <w:rFonts w:ascii="Tahoma" w:hAnsi="Tahoma" w:cs="Tahoma"/>
                <w:b/>
                <w:szCs w:val="24"/>
                <w:lang w:val="pl-PL"/>
              </w:rPr>
              <w:t xml:space="preserve"> </w:t>
            </w:r>
          </w:p>
          <w:p w:rsidR="00592FB0" w:rsidRPr="00F52563" w:rsidRDefault="00592FB0" w:rsidP="003E739D">
            <w:pPr>
              <w:pStyle w:val="Akapitzlist1"/>
              <w:ind w:left="0"/>
              <w:jc w:val="both"/>
              <w:rPr>
                <w:rFonts w:ascii="Tahoma" w:hAnsi="Tahoma" w:cs="Tahoma"/>
                <w:i/>
                <w:szCs w:val="24"/>
                <w:lang w:val="nl-NL"/>
              </w:rPr>
            </w:pPr>
            <w:r w:rsidRPr="00F52563">
              <w:rPr>
                <w:rFonts w:ascii="Tahoma" w:hAnsi="Tahoma" w:cs="Tahoma"/>
                <w:i/>
                <w:szCs w:val="24"/>
                <w:lang w:val="nl-NL"/>
              </w:rPr>
              <w:t xml:space="preserve">Maria Teresa Galvez Diez, </w:t>
            </w:r>
          </w:p>
          <w:p w:rsidR="00592FB0" w:rsidRPr="00F52563" w:rsidRDefault="00592FB0" w:rsidP="003E739D">
            <w:pPr>
              <w:pStyle w:val="Akapitzlist1"/>
              <w:ind w:left="0"/>
              <w:jc w:val="both"/>
              <w:rPr>
                <w:rFonts w:ascii="Tahoma" w:hAnsi="Tahoma" w:cs="Tahoma"/>
                <w:i/>
                <w:szCs w:val="24"/>
                <w:highlight w:val="yellow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Zastępca Przedstawiciela Krajowego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 xml:space="preserve">Hiszpanii przy EUROJUST 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12:15 – 13:00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Ochrona interesów finansowych w Unii Europejskiej – współpraca między OLAF i krajowymi organami wymiaru sprawiedliwości –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stosowanie </w:t>
            </w:r>
            <w:r w:rsidRPr="00E7708E">
              <w:rPr>
                <w:rFonts w:ascii="Tahoma" w:hAnsi="Tahoma" w:cs="Tahoma"/>
                <w:b/>
                <w:szCs w:val="24"/>
                <w:lang w:val="pl-PL"/>
              </w:rPr>
              <w:t>raportów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 końcowych 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br/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z dochodzenia administracyjnego w postępowaniu karnym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</w:p>
          <w:p w:rsidR="00592FB0" w:rsidRPr="00BF7DAD" w:rsidRDefault="00592FB0" w:rsidP="003E739D">
            <w:pPr>
              <w:tabs>
                <w:tab w:val="left" w:pos="3441"/>
              </w:tabs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Stefan De Moor</w:t>
            </w:r>
          </w:p>
          <w:p w:rsidR="00592FB0" w:rsidRPr="00BF7DAD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Komisja Europejska – OLAF Unit C 1</w:t>
            </w:r>
          </w:p>
          <w:p w:rsidR="00592FB0" w:rsidRPr="00BF7DAD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13:00 – 14:30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Lunch 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SESJA II:        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ZAJĘCIA W GRUPACH WARSZTATOWYCH 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color w:val="1F497D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14:30 – 15:30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1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6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–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7</w:t>
            </w:r>
          </w:p>
          <w:p w:rsidR="00592FB0" w:rsidRPr="008A542C" w:rsidRDefault="00592FB0" w:rsidP="003E739D">
            <w:pPr>
              <w:jc w:val="both"/>
              <w:rPr>
                <w:rFonts w:ascii="Tahoma" w:hAnsi="Tahoma" w:cs="Tahoma"/>
                <w:b/>
                <w:lang w:val="pl-PL"/>
              </w:rPr>
            </w:pPr>
            <w:r w:rsidRPr="00F52563">
              <w:rPr>
                <w:rFonts w:ascii="Tahoma" w:hAnsi="Tahoma" w:cs="Tahoma"/>
                <w:b/>
                <w:lang w:val="pl-PL"/>
              </w:rPr>
              <w:t xml:space="preserve">Przestępstwa celne i dotyczące podatku akcyzowego </w:t>
            </w:r>
            <w:r>
              <w:rPr>
                <w:rFonts w:ascii="Tahoma" w:hAnsi="Tahoma" w:cs="Tahoma"/>
                <w:b/>
                <w:lang w:val="pl-PL"/>
              </w:rPr>
              <w:br/>
            </w:r>
            <w:r w:rsidRPr="00F52563">
              <w:rPr>
                <w:rFonts w:ascii="Tahoma" w:hAnsi="Tahoma" w:cs="Tahoma"/>
                <w:b/>
                <w:lang w:val="pl-PL"/>
              </w:rPr>
              <w:t>(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EN / 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PL)</w:t>
            </w:r>
          </w:p>
          <w:p w:rsidR="00592FB0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Anne Louise McCusker</w:t>
            </w:r>
          </w:p>
          <w:p w:rsidR="00592FB0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Koronna Służba Prokuratorska, Wielka Brytani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a</w:t>
            </w:r>
          </w:p>
          <w:p w:rsidR="00592FB0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Pr="00531769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2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203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lang w:val="pl-PL"/>
              </w:rPr>
              <w:t>Przestępstwa podatkowe (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PL)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BF7DAD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Mariusz Krasoń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Prokurator Prokuratury Apelacyjnej  w Krakowie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, Polska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3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20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4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lang w:val="pl-PL"/>
              </w:rPr>
            </w:pPr>
            <w:r w:rsidRPr="00F52563">
              <w:rPr>
                <w:rFonts w:ascii="Tahoma" w:hAnsi="Tahoma" w:cs="Tahoma"/>
                <w:b/>
                <w:lang w:val="pl-PL"/>
              </w:rPr>
              <w:t xml:space="preserve">Przestępstwa korupcyjne i przestępstwa związane </w:t>
            </w:r>
            <w:r>
              <w:rPr>
                <w:rFonts w:ascii="Tahoma" w:hAnsi="Tahoma" w:cs="Tahoma"/>
                <w:b/>
                <w:lang w:val="pl-PL"/>
              </w:rPr>
              <w:br/>
            </w:r>
            <w:r w:rsidRPr="00F52563">
              <w:rPr>
                <w:rFonts w:ascii="Tahoma" w:hAnsi="Tahoma" w:cs="Tahoma"/>
                <w:b/>
                <w:lang w:val="pl-PL"/>
              </w:rPr>
              <w:t>z</w:t>
            </w:r>
            <w:r>
              <w:rPr>
                <w:rFonts w:ascii="Tahoma" w:hAnsi="Tahoma" w:cs="Tahoma"/>
                <w:b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lang w:val="pl-PL"/>
              </w:rPr>
              <w:t>przetargami publicznymi (EN)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lang w:val="pl-PL"/>
              </w:rPr>
            </w:pPr>
          </w:p>
          <w:p w:rsidR="00592FB0" w:rsidRPr="00BF7DAD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Salvador Viada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Prokurator w  Sądzie Najwyższym, były prokurator Biura Antykorupcyjnego, Hiszpania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4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104 – 105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iCs/>
                <w:lang w:val="pl-PL"/>
              </w:rPr>
              <w:t xml:space="preserve">Przestępstwa </w:t>
            </w:r>
            <w:r w:rsidRPr="00F52563">
              <w:rPr>
                <w:rFonts w:ascii="Tahoma" w:hAnsi="Tahoma" w:cs="Tahoma"/>
                <w:b/>
                <w:iCs/>
                <w:lang w:val="pl-PL"/>
              </w:rPr>
              <w:t>dotyczące prowadzenia działalności</w:t>
            </w:r>
            <w:r>
              <w:rPr>
                <w:rFonts w:ascii="Tahoma" w:hAnsi="Tahoma" w:cs="Tahoma"/>
                <w:b/>
                <w:iCs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iCs/>
                <w:lang w:val="pl-PL"/>
              </w:rPr>
              <w:t>gospodarczej, przestępstwa korporacyjne, przestępstwa</w:t>
            </w:r>
            <w:r w:rsidRPr="00F52563">
              <w:rPr>
                <w:rFonts w:ascii="Tahoma" w:hAnsi="Tahoma" w:cs="Tahoma"/>
                <w:b/>
                <w:lang w:val="pl-PL"/>
              </w:rPr>
              <w:t xml:space="preserve"> związane z czynami </w:t>
            </w:r>
            <w:r w:rsidRPr="00F52563">
              <w:rPr>
                <w:rFonts w:ascii="Tahoma" w:hAnsi="Tahoma" w:cs="Tahoma"/>
                <w:b/>
                <w:iCs/>
                <w:lang w:val="pl-PL"/>
              </w:rPr>
              <w:t>nieuczciwej konkurencji</w:t>
            </w:r>
            <w:r>
              <w:rPr>
                <w:rFonts w:ascii="Tahoma" w:hAnsi="Tahoma" w:cs="Tahoma"/>
                <w:b/>
                <w:iCs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lang w:val="pl-PL"/>
              </w:rPr>
              <w:t>(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EN / PL)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BF7DAD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Marco Succimarra</w:t>
            </w:r>
          </w:p>
          <w:p w:rsidR="00592FB0" w:rsidRPr="00BF7DAD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Sąd Apelacyjny w Chamberry, Francja</w:t>
            </w:r>
          </w:p>
          <w:p w:rsidR="00592FB0" w:rsidRPr="00BF7DAD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lastRenderedPageBreak/>
              <w:t>15:30 – 16:00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Przerwa kawowa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16:00 – 17:30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ZAJĘCIA W GRUPACH WARSZTATOWYCH – kontynuacja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Grupa 1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6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–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7</w:t>
            </w:r>
          </w:p>
          <w:p w:rsidR="00592FB0" w:rsidRDefault="00592FB0" w:rsidP="003E739D">
            <w:pPr>
              <w:jc w:val="both"/>
              <w:rPr>
                <w:rFonts w:ascii="Tahoma" w:hAnsi="Tahoma" w:cs="Tahoma"/>
                <w:b/>
              </w:rPr>
            </w:pPr>
            <w:r w:rsidRPr="00F52563">
              <w:rPr>
                <w:rFonts w:ascii="Tahoma" w:hAnsi="Tahoma" w:cs="Tahoma"/>
                <w:b/>
              </w:rPr>
              <w:t xml:space="preserve">Przestępstwa celne i dotyczące podatku akcyzowego 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</w:rPr>
              <w:t>(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EN / PL)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Anne Louise McCusker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Koronna Służba Prokuratorska, Wielka Brytania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2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203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</w:rPr>
              <w:t>Przestępstwa podatkowe (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PL)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Mariusz Krasoń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Prokurator Prokuratury Apelacyjnej  w Krakowie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, Polska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Grupa 3 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204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lang w:val="pl-PL"/>
              </w:rPr>
            </w:pPr>
            <w:r w:rsidRPr="00F52563">
              <w:rPr>
                <w:rFonts w:ascii="Tahoma" w:hAnsi="Tahoma" w:cs="Tahoma"/>
                <w:b/>
              </w:rPr>
              <w:t xml:space="preserve">Przestępstwa korupcyjne i przestępstwa związane  </w:t>
            </w:r>
            <w:r>
              <w:rPr>
                <w:rFonts w:ascii="Tahoma" w:hAnsi="Tahoma" w:cs="Tahoma"/>
                <w:b/>
              </w:rPr>
              <w:br/>
            </w:r>
            <w:r w:rsidRPr="00F52563">
              <w:rPr>
                <w:rFonts w:ascii="Tahoma" w:hAnsi="Tahoma" w:cs="Tahoma"/>
                <w:b/>
              </w:rPr>
              <w:t xml:space="preserve">z </w:t>
            </w:r>
            <w:r w:rsidRPr="00F52563">
              <w:rPr>
                <w:rFonts w:ascii="Tahoma" w:hAnsi="Tahoma" w:cs="Tahoma"/>
                <w:b/>
                <w:lang w:val="pl-PL"/>
              </w:rPr>
              <w:t>przetargami publicznymi (EN)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Salvador Viada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Prokurator w Sądzie Najwyższym, były prokurator Biura Antykorupcyjnego, Hiszpania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szCs w:val="24"/>
                <w:lang w:val="pl-PL"/>
              </w:rPr>
            </w:pPr>
          </w:p>
          <w:p w:rsidR="00592FB0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4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104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–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105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iCs/>
                <w:lang w:val="pl-PL"/>
              </w:rPr>
              <w:t>Przestępstwa dotyczące  prowadzenia działalności gospodarczej,</w:t>
            </w:r>
            <w:r>
              <w:rPr>
                <w:rFonts w:ascii="Tahoma" w:hAnsi="Tahoma" w:cs="Tahoma"/>
                <w:b/>
                <w:iCs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iCs/>
                <w:lang w:val="pl-PL"/>
              </w:rPr>
              <w:t>przestępstwa korporacyjne, przestępstwa</w:t>
            </w:r>
            <w:r w:rsidRPr="00F52563">
              <w:rPr>
                <w:rFonts w:ascii="Tahoma" w:hAnsi="Tahoma" w:cs="Tahoma"/>
                <w:b/>
                <w:lang w:val="pl-PL"/>
              </w:rPr>
              <w:t xml:space="preserve"> związane z czynami</w:t>
            </w:r>
            <w:r>
              <w:rPr>
                <w:rFonts w:ascii="Tahoma" w:hAnsi="Tahoma" w:cs="Tahoma"/>
                <w:b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iCs/>
                <w:lang w:val="pl-PL"/>
              </w:rPr>
              <w:t>nieuczciwej konkurencji</w:t>
            </w:r>
            <w:r>
              <w:rPr>
                <w:rFonts w:ascii="Tahoma" w:hAnsi="Tahoma" w:cs="Tahoma"/>
                <w:b/>
                <w:iCs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lang w:val="pl-PL"/>
              </w:rPr>
              <w:t>(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EN / PL)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BF7DAD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Marco Succimarra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Sąd Apelacyjny w Chamberry, Francja</w:t>
            </w:r>
          </w:p>
          <w:p w:rsidR="00592FB0" w:rsidRPr="00F52563" w:rsidRDefault="00592FB0" w:rsidP="003E739D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lastRenderedPageBreak/>
              <w:t xml:space="preserve">17:30 </w:t>
            </w:r>
          </w:p>
          <w:p w:rsidR="00592FB0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19.15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Default="00592FB0" w:rsidP="00B673CE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Zakończenie pierwszego dnia konferencji </w:t>
            </w:r>
          </w:p>
          <w:p w:rsidR="00592FB0" w:rsidRDefault="00592FB0" w:rsidP="00B673CE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Default="00592FB0" w:rsidP="00B673CE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>Wyjazd do restauracji</w:t>
            </w:r>
          </w:p>
          <w:p w:rsidR="00592FB0" w:rsidRPr="00F52563" w:rsidRDefault="00592FB0" w:rsidP="00B673CE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592FB0" w:rsidRPr="00531769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B673CE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20.00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531769" w:rsidRDefault="00592FB0" w:rsidP="00531769">
            <w:pPr>
              <w:rPr>
                <w:rFonts w:ascii="Tahoma" w:hAnsi="Tahoma" w:cs="Tahoma"/>
                <w:b/>
              </w:rPr>
            </w:pPr>
            <w:r w:rsidRPr="00531769">
              <w:rPr>
                <w:rFonts w:ascii="Tahoma" w:hAnsi="Tahoma" w:cs="Tahoma"/>
                <w:b/>
              </w:rPr>
              <w:t>Uroczysta kolacja</w:t>
            </w:r>
          </w:p>
          <w:p w:rsidR="00592FB0" w:rsidRPr="00531769" w:rsidRDefault="00592FB0" w:rsidP="00531769">
            <w:pPr>
              <w:rPr>
                <w:rFonts w:ascii="Tahoma" w:hAnsi="Tahoma" w:cs="Tahoma"/>
                <w:b/>
              </w:rPr>
            </w:pPr>
            <w:r w:rsidRPr="00531769">
              <w:rPr>
                <w:rFonts w:ascii="Tahoma" w:hAnsi="Tahoma" w:cs="Tahoma"/>
                <w:b/>
              </w:rPr>
              <w:t>Zamek Królewski w Niepołomicach</w:t>
            </w:r>
          </w:p>
          <w:p w:rsidR="00592FB0" w:rsidRPr="00531769" w:rsidRDefault="00592FB0" w:rsidP="00531769">
            <w:r w:rsidRPr="00531769">
              <w:rPr>
                <w:rFonts w:ascii="Tahoma" w:hAnsi="Tahoma" w:cs="Tahoma"/>
                <w:b/>
              </w:rPr>
              <w:t xml:space="preserve">ul. Zamkowa 2 </w:t>
            </w:r>
            <w:r w:rsidRPr="00531769">
              <w:rPr>
                <w:rFonts w:ascii="Tahoma" w:hAnsi="Tahoma" w:cs="Tahoma"/>
                <w:b/>
              </w:rPr>
              <w:br/>
              <w:t>32-005 Niepołomice</w:t>
            </w:r>
          </w:p>
        </w:tc>
      </w:tr>
    </w:tbl>
    <w:p w:rsidR="00592FB0" w:rsidRDefault="00592FB0" w:rsidP="00E03AC9">
      <w:pPr>
        <w:rPr>
          <w:rFonts w:ascii="Tahoma" w:hAnsi="Tahoma" w:cs="Tahoma"/>
          <w:b/>
          <w:color w:val="1F497D"/>
          <w:szCs w:val="24"/>
          <w:lang w:val="pl-PL"/>
        </w:rPr>
      </w:pPr>
      <w:r w:rsidRPr="00F52563">
        <w:rPr>
          <w:rFonts w:ascii="Tahoma" w:hAnsi="Tahoma" w:cs="Tahoma"/>
          <w:b/>
          <w:color w:val="244061"/>
          <w:szCs w:val="24"/>
          <w:lang w:val="pl-PL"/>
        </w:rPr>
        <w:br/>
      </w:r>
      <w:r w:rsidRPr="00F52563">
        <w:rPr>
          <w:rFonts w:ascii="Tahoma" w:hAnsi="Tahoma" w:cs="Tahoma"/>
          <w:b/>
          <w:color w:val="1F497D"/>
          <w:szCs w:val="24"/>
          <w:lang w:val="pl-PL"/>
        </w:rPr>
        <w:t>Piątek,  30 września 2011</w:t>
      </w:r>
    </w:p>
    <w:p w:rsidR="00592FB0" w:rsidRDefault="00592FB0" w:rsidP="00E03AC9">
      <w:pPr>
        <w:rPr>
          <w:rFonts w:ascii="Tahoma" w:hAnsi="Tahoma" w:cs="Tahoma"/>
          <w:b/>
          <w:color w:val="1F497D"/>
          <w:szCs w:val="24"/>
          <w:lang w:val="pl-PL"/>
        </w:rPr>
      </w:pPr>
    </w:p>
    <w:p w:rsidR="00592FB0" w:rsidRPr="00F52563" w:rsidRDefault="00592FB0" w:rsidP="00E03AC9">
      <w:pPr>
        <w:rPr>
          <w:rFonts w:ascii="Tahoma" w:hAnsi="Tahoma" w:cs="Tahoma"/>
          <w:b/>
          <w:color w:val="1F497D"/>
          <w:szCs w:val="24"/>
          <w:lang w:val="pl-PL"/>
        </w:rPr>
      </w:pPr>
      <w:r>
        <w:rPr>
          <w:rFonts w:ascii="Tahoma" w:hAnsi="Tahoma" w:cs="Tahoma"/>
          <w:b/>
          <w:color w:val="1F497D"/>
          <w:szCs w:val="24"/>
          <w:lang w:val="pl-PL"/>
        </w:rPr>
        <w:t xml:space="preserve">8.00 – 9.00        </w:t>
      </w:r>
      <w:r w:rsidRPr="0032229F">
        <w:rPr>
          <w:rFonts w:ascii="Tahoma" w:hAnsi="Tahoma" w:cs="Tahoma"/>
          <w:szCs w:val="24"/>
          <w:lang w:val="pl-PL"/>
        </w:rPr>
        <w:t xml:space="preserve"> </w:t>
      </w:r>
      <w:r w:rsidRPr="00A87C00">
        <w:rPr>
          <w:rFonts w:ascii="Tahoma" w:hAnsi="Tahoma" w:cs="Tahoma"/>
          <w:b/>
          <w:szCs w:val="24"/>
          <w:lang w:val="pl-PL"/>
        </w:rPr>
        <w:t>Śniadanie</w:t>
      </w:r>
    </w:p>
    <w:p w:rsidR="00592FB0" w:rsidRPr="00F52563" w:rsidRDefault="00592FB0" w:rsidP="00E03AC9">
      <w:pPr>
        <w:rPr>
          <w:rFonts w:ascii="Tahoma" w:hAnsi="Tahoma" w:cs="Tahoma"/>
          <w:color w:val="1F497D"/>
          <w:szCs w:val="24"/>
          <w:lang w:val="pl-PL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1951"/>
        <w:gridCol w:w="7477"/>
      </w:tblGrid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SESJA II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ZAJĘCIA W GRUPACH WARSZTATOWYCH 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color w:val="1F497D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9:00 – 10:30 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szCs w:val="24"/>
                <w:lang w:val="pl-PL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5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6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–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7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pacing w:val="-3"/>
                <w:lang w:val="pl-PL"/>
              </w:rPr>
              <w:t>Przestępstwa przeciwko prawom własności intelektualnej</w:t>
            </w:r>
            <w:r>
              <w:rPr>
                <w:rFonts w:ascii="Tahoma" w:hAnsi="Tahoma" w:cs="Tahoma"/>
                <w:b/>
                <w:spacing w:val="-3"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(EN / PL)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BF7DAD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Marco del Gaudio, Gianfranco Scarfo</w:t>
            </w:r>
          </w:p>
          <w:p w:rsidR="00592FB0" w:rsidRPr="00F52563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Prokuratorzy, Biuro Antymafijne, Włochy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szCs w:val="24"/>
                <w:lang w:val="pl-PL"/>
              </w:rPr>
            </w:pP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Grupa 6 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104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–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105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lang w:val="pl-PL"/>
              </w:rPr>
              <w:t>Przestępstwa w zakresie obrotu bezgotówkowego (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EN / PL)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Alina Ghinescu</w:t>
            </w:r>
          </w:p>
          <w:p w:rsidR="00592FB0" w:rsidRPr="00F52563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Prokurator, Wydział ds. Przestępczości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 xml:space="preserve">, </w:t>
            </w:r>
            <w:bookmarkStart w:id="0" w:name="_GoBack"/>
            <w:bookmarkEnd w:id="0"/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Rumunia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Grupa 7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204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lang w:val="pl-PL"/>
              </w:rPr>
              <w:t>Przestępstwa na rynku inwestycyjnym i kapitałowym  (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EN)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Michel Jurgens</w:t>
            </w:r>
          </w:p>
          <w:p w:rsidR="00592FB0" w:rsidRPr="00F52563" w:rsidRDefault="00592FB0" w:rsidP="008A542C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 xml:space="preserve">Sędzia, Sąd Apelacyjny w Amsterdamie, 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Królestwo Ni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d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e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rlandów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934FC0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8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203</w:t>
            </w:r>
          </w:p>
          <w:p w:rsidR="00592FB0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lang w:val="pl-PL"/>
              </w:rPr>
              <w:t>Pranie brudnych pieniędzy</w:t>
            </w:r>
            <w:r>
              <w:rPr>
                <w:rFonts w:ascii="Tahoma" w:hAnsi="Tahoma" w:cs="Tahoma"/>
                <w:b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(PL)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Beata Bieniek</w:t>
            </w:r>
          </w:p>
          <w:p w:rsidR="00592FB0" w:rsidRPr="00F52563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Adwokat, Katowice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, Polska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lastRenderedPageBreak/>
              <w:t>10:30 – 11:00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Przerwa kawowa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11:30 – 12:30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F52563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ZAJĘCIA W GRUPACH WARSZTATOWYCH – kontynuacja</w:t>
            </w:r>
          </w:p>
          <w:p w:rsidR="00592FB0" w:rsidRPr="00F52563" w:rsidRDefault="00592FB0" w:rsidP="00F52563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Grupa 5 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6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–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7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pacing w:val="-3"/>
                <w:lang w:val="pl-PL"/>
              </w:rPr>
              <w:t>Przestępstwa przeciwko prawom własności intelektualnej</w:t>
            </w:r>
            <w:r>
              <w:rPr>
                <w:rFonts w:ascii="Tahoma" w:hAnsi="Tahoma" w:cs="Tahoma"/>
                <w:b/>
                <w:spacing w:val="-3"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(EN / PL)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BF7DAD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Marco del Gaudio, Gianfranco Scarfo</w:t>
            </w:r>
          </w:p>
          <w:p w:rsidR="00592FB0" w:rsidRPr="00F52563" w:rsidRDefault="00592FB0" w:rsidP="00EE72DF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Prokuratorzy, Biuro Antymafijne, Włochy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6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104</w:t>
            </w: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 –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105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lang w:val="pl-PL"/>
              </w:rPr>
              <w:t>Przestępstwa w zakresie obrotu bezgotówkowego (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EN / PL)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BF7DAD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BF7DAD">
              <w:rPr>
                <w:rFonts w:ascii="Tahoma" w:hAnsi="Tahoma" w:cs="Tahoma"/>
                <w:i/>
                <w:szCs w:val="24"/>
                <w:lang w:val="pl-PL"/>
              </w:rPr>
              <w:t>Alina Ghinescu</w:t>
            </w:r>
          </w:p>
          <w:p w:rsidR="00592FB0" w:rsidRPr="00F52563" w:rsidRDefault="00592FB0" w:rsidP="00EE72DF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Prokurator, Wydział ds. Przestępczości Zorganizowanej, Rumunia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Grupa 7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204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lang w:val="pl-PL"/>
              </w:rPr>
              <w:t>Przestępstwa na rynku inwestycyjnym i kapitałowym  (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EN)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Michel Jurgens</w:t>
            </w:r>
          </w:p>
          <w:p w:rsidR="00592FB0" w:rsidRPr="00F52563" w:rsidRDefault="00592FB0" w:rsidP="008A542C">
            <w:pPr>
              <w:jc w:val="both"/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 xml:space="preserve">Sędzia, Sąd Apelacyjny w Amsterdamie, 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Królestwo Ni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d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e</w:t>
            </w: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rlandów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Grupa 8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     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sala wykładowa 203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lang w:val="pl-PL"/>
              </w:rPr>
              <w:t>Pranie brudnych pieniędzy</w:t>
            </w:r>
            <w:r>
              <w:rPr>
                <w:rFonts w:ascii="Tahoma" w:hAnsi="Tahoma" w:cs="Tahoma"/>
                <w:b/>
                <w:lang w:val="pl-PL"/>
              </w:rPr>
              <w:t xml:space="preserve"> 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(PL)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Pr="00F52563" w:rsidRDefault="00592FB0" w:rsidP="00DF791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Beata Bieniek</w:t>
            </w:r>
          </w:p>
          <w:p w:rsidR="00592FB0" w:rsidRPr="00F52563" w:rsidRDefault="00592FB0" w:rsidP="00144898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i/>
                <w:szCs w:val="24"/>
                <w:lang w:val="pl-PL"/>
              </w:rPr>
              <w:t>Adwokat, Katowice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, Polska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12:30 – 14:00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Lunch 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645FB8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645FB8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SESJA III:        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645FB8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WYZWANIA I STOSOWANIE DOBRYCH PRAKTYK</w:t>
            </w:r>
          </w:p>
          <w:p w:rsidR="00592FB0" w:rsidRPr="00645FB8" w:rsidRDefault="00592FB0" w:rsidP="00D90AB2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AULA</w:t>
            </w:r>
          </w:p>
          <w:p w:rsidR="00592FB0" w:rsidRPr="00645FB8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F52563">
            <w:pPr>
              <w:ind w:left="318" w:hanging="284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14:00 – 16:00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 xml:space="preserve">Podsumowanie 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szCs w:val="24"/>
                <w:lang w:val="pl-PL" w:eastAsia="de-DE"/>
              </w:rPr>
            </w:pPr>
          </w:p>
          <w:p w:rsidR="00592FB0" w:rsidRPr="00F52563" w:rsidRDefault="00592FB0" w:rsidP="00F52563">
            <w:pPr>
              <w:pStyle w:val="Akapitzlist1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szCs w:val="24"/>
                <w:lang w:val="pl-PL"/>
              </w:rPr>
              <w:t>W jaki sposób należy unikać konfliktów jurysdykcji</w:t>
            </w:r>
          </w:p>
          <w:p w:rsidR="00592FB0" w:rsidRPr="009F3179" w:rsidRDefault="00592FB0" w:rsidP="009F3179">
            <w:pPr>
              <w:pStyle w:val="Akapitzlist1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szCs w:val="24"/>
                <w:lang w:val="pl-PL"/>
              </w:rPr>
            </w:pPr>
            <w:r w:rsidRPr="009F3179">
              <w:rPr>
                <w:rFonts w:ascii="Tahoma" w:hAnsi="Tahoma" w:cs="Tahoma"/>
                <w:szCs w:val="24"/>
                <w:lang w:val="pl-PL"/>
              </w:rPr>
              <w:t>Najczęściej stosowane instrumenty w zakresie gromadzenia dowodów</w:t>
            </w:r>
          </w:p>
          <w:p w:rsidR="00592FB0" w:rsidRPr="009F3179" w:rsidRDefault="00592FB0" w:rsidP="009F3179">
            <w:pPr>
              <w:pStyle w:val="Akapitzlist1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szCs w:val="24"/>
                <w:lang w:val="pl-PL"/>
              </w:rPr>
            </w:pPr>
            <w:r w:rsidRPr="009F3179">
              <w:rPr>
                <w:rFonts w:ascii="Tahoma" w:hAnsi="Tahoma" w:cs="Tahoma"/>
                <w:szCs w:val="24"/>
                <w:lang w:val="pl-PL"/>
              </w:rPr>
              <w:t>Podstawy odmowy wykonania / podstawy niewykonania</w:t>
            </w:r>
          </w:p>
          <w:p w:rsidR="00592FB0" w:rsidRPr="00F52563" w:rsidRDefault="00592FB0" w:rsidP="00F52563">
            <w:pPr>
              <w:pStyle w:val="Akapitzlist1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szCs w:val="24"/>
                <w:lang w:val="pl-PL"/>
              </w:rPr>
              <w:t xml:space="preserve">Kwestie związane z dopuszczalnością dowodów </w:t>
            </w:r>
          </w:p>
          <w:p w:rsidR="00592FB0" w:rsidRPr="00F52563" w:rsidRDefault="00592FB0" w:rsidP="00D4247A">
            <w:pPr>
              <w:pStyle w:val="Akapitzlist1"/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16:00 – 16:30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Przerwa kawowa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16:30 – 17:00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>Podsumowanie dobrych/</w:t>
            </w: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złych praktyk i uwagi końcowe</w:t>
            </w:r>
          </w:p>
          <w:p w:rsidR="00592FB0" w:rsidRPr="00F52563" w:rsidRDefault="00592FB0" w:rsidP="00D4247A">
            <w:pPr>
              <w:rPr>
                <w:rFonts w:ascii="Tahoma" w:hAnsi="Tahoma" w:cs="Tahoma"/>
                <w:szCs w:val="24"/>
                <w:lang w:val="pl-PL"/>
              </w:rPr>
            </w:pPr>
          </w:p>
        </w:tc>
      </w:tr>
      <w:tr w:rsidR="00592FB0" w:rsidRPr="00F52563" w:rsidTr="00C553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17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:00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Zakończenie konferencji</w:t>
            </w:r>
          </w:p>
        </w:tc>
      </w:tr>
    </w:tbl>
    <w:p w:rsidR="00592FB0" w:rsidRPr="00F52563" w:rsidRDefault="00592FB0" w:rsidP="00E03AC9">
      <w:pPr>
        <w:rPr>
          <w:rFonts w:ascii="Tahoma" w:hAnsi="Tahoma" w:cs="Tahoma"/>
          <w:szCs w:val="24"/>
          <w:lang w:val="pl-PL"/>
        </w:rPr>
      </w:pPr>
    </w:p>
    <w:tbl>
      <w:tblPr>
        <w:tblW w:w="9428" w:type="dxa"/>
        <w:tblLook w:val="00A0"/>
      </w:tblPr>
      <w:tblGrid>
        <w:gridCol w:w="1951"/>
        <w:gridCol w:w="7477"/>
      </w:tblGrid>
      <w:tr w:rsidR="00592FB0" w:rsidRPr="00F52563" w:rsidTr="00D90AB2">
        <w:tc>
          <w:tcPr>
            <w:tcW w:w="1951" w:type="dxa"/>
          </w:tcPr>
          <w:p w:rsidR="00592FB0" w:rsidRPr="00F52563" w:rsidRDefault="00592FB0" w:rsidP="00D4247A">
            <w:pPr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19.0</w:t>
            </w:r>
            <w:r w:rsidRPr="00F52563"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0 </w:t>
            </w:r>
          </w:p>
        </w:tc>
        <w:tc>
          <w:tcPr>
            <w:tcW w:w="7477" w:type="dxa"/>
          </w:tcPr>
          <w:p w:rsidR="00592FB0" w:rsidRPr="00F52563" w:rsidRDefault="00592FB0" w:rsidP="008A542C">
            <w:pPr>
              <w:ind w:left="-108" w:firstLine="108"/>
              <w:rPr>
                <w:rFonts w:ascii="Tahoma" w:hAnsi="Tahoma" w:cs="Tahoma"/>
                <w:b/>
                <w:szCs w:val="24"/>
                <w:lang w:val="pl-PL"/>
              </w:rPr>
            </w:pPr>
            <w:r w:rsidRPr="00F52563">
              <w:rPr>
                <w:rFonts w:ascii="Tahoma" w:hAnsi="Tahoma" w:cs="Tahoma"/>
                <w:b/>
                <w:szCs w:val="24"/>
                <w:lang w:val="pl-PL"/>
              </w:rPr>
              <w:t>Kolacja</w:t>
            </w:r>
          </w:p>
        </w:tc>
      </w:tr>
      <w:tr w:rsidR="00592FB0" w:rsidRPr="00F52563" w:rsidTr="00D90AB2">
        <w:tc>
          <w:tcPr>
            <w:tcW w:w="9428" w:type="dxa"/>
            <w:gridSpan w:val="2"/>
          </w:tcPr>
          <w:p w:rsidR="00592FB0" w:rsidRDefault="00592FB0" w:rsidP="000970A5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</w:p>
          <w:p w:rsidR="00592FB0" w:rsidRDefault="00592FB0" w:rsidP="000970A5">
            <w:pPr>
              <w:jc w:val="both"/>
              <w:rPr>
                <w:rFonts w:ascii="Tahoma" w:hAnsi="Tahoma" w:cs="Tahoma"/>
                <w:b/>
                <w:color w:val="1F497D"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 xml:space="preserve">Sobota, 1 października 2011  </w:t>
            </w:r>
          </w:p>
          <w:p w:rsidR="00592FB0" w:rsidRDefault="00592FB0" w:rsidP="000970A5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592FB0" w:rsidRPr="00F52563" w:rsidTr="00D90AB2">
        <w:tc>
          <w:tcPr>
            <w:tcW w:w="1951" w:type="dxa"/>
          </w:tcPr>
          <w:p w:rsidR="00592FB0" w:rsidRPr="000970A5" w:rsidRDefault="00592FB0" w:rsidP="000970A5">
            <w:r>
              <w:rPr>
                <w:rFonts w:ascii="Tahoma" w:hAnsi="Tahoma" w:cs="Tahoma"/>
                <w:b/>
                <w:color w:val="1F497D"/>
                <w:szCs w:val="24"/>
                <w:lang w:val="pl-PL"/>
              </w:rPr>
              <w:t>6.30 – 9.00</w:t>
            </w:r>
          </w:p>
        </w:tc>
        <w:tc>
          <w:tcPr>
            <w:tcW w:w="7477" w:type="dxa"/>
          </w:tcPr>
          <w:p w:rsidR="00592FB0" w:rsidRDefault="00592FB0" w:rsidP="000970A5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>Śniadanie</w:t>
            </w:r>
          </w:p>
          <w:p w:rsidR="00592FB0" w:rsidRDefault="00592FB0" w:rsidP="000970A5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</w:p>
          <w:p w:rsidR="00592FB0" w:rsidRDefault="00592FB0" w:rsidP="000970A5">
            <w:pPr>
              <w:jc w:val="both"/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>Wyjazd uczestników</w:t>
            </w:r>
          </w:p>
          <w:p w:rsidR="00592FB0" w:rsidRPr="000970A5" w:rsidRDefault="00592FB0" w:rsidP="000970A5"/>
        </w:tc>
      </w:tr>
    </w:tbl>
    <w:p w:rsidR="00592FB0" w:rsidRPr="00F52563" w:rsidRDefault="00592FB0" w:rsidP="00F52563">
      <w:pPr>
        <w:rPr>
          <w:rFonts w:ascii="Tahoma" w:hAnsi="Tahoma" w:cs="Tahoma"/>
          <w:szCs w:val="24"/>
          <w:lang w:val="pl-PL"/>
        </w:rPr>
      </w:pPr>
    </w:p>
    <w:p w:rsidR="00592FB0" w:rsidRPr="00F52563" w:rsidRDefault="00592FB0" w:rsidP="00F52563">
      <w:pPr>
        <w:ind w:left="1843" w:hanging="1843"/>
        <w:rPr>
          <w:rFonts w:ascii="Tahoma" w:hAnsi="Tahoma" w:cs="Tahoma"/>
          <w:b/>
          <w:i/>
          <w:lang w:val="pl-PL"/>
        </w:rPr>
      </w:pPr>
      <w:r w:rsidRPr="00F52563">
        <w:rPr>
          <w:rFonts w:ascii="Tahoma" w:hAnsi="Tahoma" w:cs="Tahoma"/>
          <w:szCs w:val="24"/>
          <w:lang w:val="pl-PL"/>
        </w:rPr>
        <w:tab/>
      </w:r>
    </w:p>
    <w:p w:rsidR="00592FB0" w:rsidRPr="00F52563" w:rsidRDefault="00592FB0">
      <w:pPr>
        <w:ind w:left="1843" w:hanging="1843"/>
        <w:rPr>
          <w:rFonts w:ascii="Tahoma" w:hAnsi="Tahoma" w:cs="Tahoma"/>
          <w:b/>
          <w:i/>
          <w:lang w:val="pl-PL"/>
        </w:rPr>
      </w:pPr>
    </w:p>
    <w:sectPr w:rsidR="00592FB0" w:rsidRPr="00F52563" w:rsidSect="00531769">
      <w:footerReference w:type="even" r:id="rId10"/>
      <w:footerReference w:type="default" r:id="rId11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B0" w:rsidRDefault="00592FB0" w:rsidP="00E87E52">
      <w:r>
        <w:separator/>
      </w:r>
    </w:p>
  </w:endnote>
  <w:endnote w:type="continuationSeparator" w:id="1">
    <w:p w:rsidR="00592FB0" w:rsidRDefault="00592FB0" w:rsidP="00E8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utiger LT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B0" w:rsidRDefault="00530B5C" w:rsidP="00196F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92F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2FB0" w:rsidRDefault="00592F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B0" w:rsidRPr="00870C74" w:rsidRDefault="00592FB0">
    <w:pPr>
      <w:pStyle w:val="Stopka"/>
      <w:jc w:val="center"/>
      <w:rPr>
        <w:rFonts w:ascii="Tahoma" w:hAnsi="Tahoma" w:cs="Tahoma"/>
        <w:b/>
      </w:rPr>
    </w:pPr>
    <w:r w:rsidRPr="00784F5B">
      <w:rPr>
        <w:rFonts w:ascii="Calibri" w:hAnsi="Calibri"/>
        <w:sz w:val="20"/>
      </w:rPr>
      <w:t xml:space="preserve">- </w:t>
    </w:r>
    <w:r w:rsidR="00530B5C" w:rsidRPr="00784F5B">
      <w:rPr>
        <w:rFonts w:ascii="Calibri" w:hAnsi="Calibri"/>
        <w:sz w:val="20"/>
      </w:rPr>
      <w:fldChar w:fldCharType="begin"/>
    </w:r>
    <w:r w:rsidRPr="00784F5B">
      <w:rPr>
        <w:rFonts w:ascii="Calibri" w:hAnsi="Calibri"/>
        <w:sz w:val="20"/>
      </w:rPr>
      <w:instrText xml:space="preserve"> PAGE </w:instrText>
    </w:r>
    <w:r w:rsidR="00530B5C" w:rsidRPr="00784F5B">
      <w:rPr>
        <w:rFonts w:ascii="Calibri" w:hAnsi="Calibri"/>
        <w:sz w:val="20"/>
      </w:rPr>
      <w:fldChar w:fldCharType="separate"/>
    </w:r>
    <w:r w:rsidR="00965AF6">
      <w:rPr>
        <w:rFonts w:ascii="Calibri" w:hAnsi="Calibri"/>
        <w:noProof/>
        <w:sz w:val="20"/>
      </w:rPr>
      <w:t>1</w:t>
    </w:r>
    <w:r w:rsidR="00530B5C" w:rsidRPr="00784F5B">
      <w:rPr>
        <w:rFonts w:ascii="Calibri" w:hAnsi="Calibri"/>
        <w:sz w:val="20"/>
      </w:rPr>
      <w:fldChar w:fldCharType="end"/>
    </w:r>
    <w:r w:rsidRPr="00784F5B">
      <w:rPr>
        <w:rFonts w:ascii="Calibri" w:hAnsi="Calibri"/>
        <w:sz w:val="20"/>
      </w:rPr>
      <w:t xml:space="preserve"> -</w:t>
    </w:r>
  </w:p>
  <w:p w:rsidR="00592FB0" w:rsidRDefault="00592F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B0" w:rsidRDefault="00592FB0" w:rsidP="00E87E52">
      <w:r>
        <w:separator/>
      </w:r>
    </w:p>
  </w:footnote>
  <w:footnote w:type="continuationSeparator" w:id="1">
    <w:p w:rsidR="00592FB0" w:rsidRDefault="00592FB0" w:rsidP="00E87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33A0"/>
    <w:multiLevelType w:val="hybridMultilevel"/>
    <w:tmpl w:val="5F42C960"/>
    <w:lvl w:ilvl="0" w:tplc="4F7C98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31091"/>
    <w:multiLevelType w:val="multilevel"/>
    <w:tmpl w:val="5F42C960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AC9"/>
    <w:rsid w:val="00002629"/>
    <w:rsid w:val="00013D4A"/>
    <w:rsid w:val="00021F41"/>
    <w:rsid w:val="00024B9D"/>
    <w:rsid w:val="000448A9"/>
    <w:rsid w:val="000449EF"/>
    <w:rsid w:val="00063EC7"/>
    <w:rsid w:val="000970A5"/>
    <w:rsid w:val="000A04C4"/>
    <w:rsid w:val="000A7594"/>
    <w:rsid w:val="000B72AF"/>
    <w:rsid w:val="000C0492"/>
    <w:rsid w:val="000C4BF8"/>
    <w:rsid w:val="00144898"/>
    <w:rsid w:val="00154DA9"/>
    <w:rsid w:val="001613BC"/>
    <w:rsid w:val="0016596E"/>
    <w:rsid w:val="00196F03"/>
    <w:rsid w:val="001C6774"/>
    <w:rsid w:val="00201AB8"/>
    <w:rsid w:val="00202816"/>
    <w:rsid w:val="00232E78"/>
    <w:rsid w:val="00262355"/>
    <w:rsid w:val="00283BDA"/>
    <w:rsid w:val="002F42AB"/>
    <w:rsid w:val="002F562B"/>
    <w:rsid w:val="0031452C"/>
    <w:rsid w:val="00320E7E"/>
    <w:rsid w:val="0032229F"/>
    <w:rsid w:val="00381BE7"/>
    <w:rsid w:val="00382158"/>
    <w:rsid w:val="003E739D"/>
    <w:rsid w:val="003F7DBD"/>
    <w:rsid w:val="00420514"/>
    <w:rsid w:val="004824EB"/>
    <w:rsid w:val="0048499F"/>
    <w:rsid w:val="004926F4"/>
    <w:rsid w:val="00496954"/>
    <w:rsid w:val="004D1A98"/>
    <w:rsid w:val="00525056"/>
    <w:rsid w:val="00530B5C"/>
    <w:rsid w:val="00531769"/>
    <w:rsid w:val="00592FB0"/>
    <w:rsid w:val="005D3630"/>
    <w:rsid w:val="006441DA"/>
    <w:rsid w:val="00645FB8"/>
    <w:rsid w:val="006B641F"/>
    <w:rsid w:val="006C623D"/>
    <w:rsid w:val="006D1B05"/>
    <w:rsid w:val="006E5751"/>
    <w:rsid w:val="006E6151"/>
    <w:rsid w:val="00784F5B"/>
    <w:rsid w:val="007B618D"/>
    <w:rsid w:val="007D3323"/>
    <w:rsid w:val="007E06C0"/>
    <w:rsid w:val="007F12E1"/>
    <w:rsid w:val="007F4785"/>
    <w:rsid w:val="00805735"/>
    <w:rsid w:val="0081762D"/>
    <w:rsid w:val="00826D36"/>
    <w:rsid w:val="008453E8"/>
    <w:rsid w:val="008538EF"/>
    <w:rsid w:val="00864714"/>
    <w:rsid w:val="00870C74"/>
    <w:rsid w:val="008A542C"/>
    <w:rsid w:val="008B5E79"/>
    <w:rsid w:val="008B6913"/>
    <w:rsid w:val="008E4AFF"/>
    <w:rsid w:val="00903E5E"/>
    <w:rsid w:val="00934FC0"/>
    <w:rsid w:val="00963881"/>
    <w:rsid w:val="00965AF6"/>
    <w:rsid w:val="0099291F"/>
    <w:rsid w:val="009E4C97"/>
    <w:rsid w:val="009F3179"/>
    <w:rsid w:val="00A0270B"/>
    <w:rsid w:val="00A05E57"/>
    <w:rsid w:val="00A17913"/>
    <w:rsid w:val="00A27D68"/>
    <w:rsid w:val="00A664E6"/>
    <w:rsid w:val="00A87C00"/>
    <w:rsid w:val="00AD645F"/>
    <w:rsid w:val="00AF5A33"/>
    <w:rsid w:val="00B10792"/>
    <w:rsid w:val="00B663FE"/>
    <w:rsid w:val="00B673CE"/>
    <w:rsid w:val="00B679F0"/>
    <w:rsid w:val="00B70A13"/>
    <w:rsid w:val="00B72750"/>
    <w:rsid w:val="00B86A48"/>
    <w:rsid w:val="00BA4C47"/>
    <w:rsid w:val="00BD35A9"/>
    <w:rsid w:val="00BF7DAD"/>
    <w:rsid w:val="00C1223B"/>
    <w:rsid w:val="00C44906"/>
    <w:rsid w:val="00C5533A"/>
    <w:rsid w:val="00C555AE"/>
    <w:rsid w:val="00C940B0"/>
    <w:rsid w:val="00C94919"/>
    <w:rsid w:val="00CB5A16"/>
    <w:rsid w:val="00CC7ED3"/>
    <w:rsid w:val="00D4247A"/>
    <w:rsid w:val="00D50E2E"/>
    <w:rsid w:val="00D90AB2"/>
    <w:rsid w:val="00D92E6F"/>
    <w:rsid w:val="00DA010E"/>
    <w:rsid w:val="00DD013D"/>
    <w:rsid w:val="00DD643A"/>
    <w:rsid w:val="00DF7911"/>
    <w:rsid w:val="00E03AC9"/>
    <w:rsid w:val="00E1312E"/>
    <w:rsid w:val="00E517AE"/>
    <w:rsid w:val="00E7708E"/>
    <w:rsid w:val="00E87E52"/>
    <w:rsid w:val="00ED5EDB"/>
    <w:rsid w:val="00EE72DF"/>
    <w:rsid w:val="00EF0EDE"/>
    <w:rsid w:val="00EF16E4"/>
    <w:rsid w:val="00EF4520"/>
    <w:rsid w:val="00F43E6F"/>
    <w:rsid w:val="00F479F0"/>
    <w:rsid w:val="00F52563"/>
    <w:rsid w:val="00F5412E"/>
    <w:rsid w:val="00F73510"/>
    <w:rsid w:val="00FB6EC8"/>
    <w:rsid w:val="00FE14DE"/>
    <w:rsid w:val="00FE7D7E"/>
    <w:rsid w:val="00FF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AC9"/>
    <w:rPr>
      <w:rFonts w:ascii="Courier New" w:eastAsia="Times New Roman" w:hAnsi="Courier New"/>
      <w:sz w:val="24"/>
      <w:szCs w:val="20"/>
      <w:lang w:val="nl-NL"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E03AC9"/>
    <w:pPr>
      <w:ind w:left="720"/>
      <w:contextualSpacing/>
    </w:pPr>
    <w:rPr>
      <w:rFonts w:ascii="Frutiger LT 55 Roman" w:hAnsi="Frutiger LT 55 Roman"/>
      <w:lang w:val="ro-RO" w:eastAsia="de-DE"/>
    </w:rPr>
  </w:style>
  <w:style w:type="paragraph" w:styleId="Nagwek">
    <w:name w:val="header"/>
    <w:basedOn w:val="Normalny"/>
    <w:link w:val="NagwekZnak"/>
    <w:uiPriority w:val="99"/>
    <w:rsid w:val="00E87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7E52"/>
    <w:rPr>
      <w:rFonts w:ascii="Courier New" w:hAnsi="Courier New" w:cs="Times New Roman"/>
      <w:sz w:val="24"/>
      <w:lang w:val="nl-NL" w:eastAsia="nl-NL"/>
    </w:rPr>
  </w:style>
  <w:style w:type="paragraph" w:styleId="Stopka">
    <w:name w:val="footer"/>
    <w:basedOn w:val="Normalny"/>
    <w:link w:val="StopkaZnak"/>
    <w:uiPriority w:val="99"/>
    <w:rsid w:val="00E8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7E52"/>
    <w:rPr>
      <w:rFonts w:ascii="Courier New" w:hAnsi="Courier New" w:cs="Times New Roman"/>
      <w:sz w:val="24"/>
      <w:lang w:val="nl-NL" w:eastAsia="nl-NL"/>
    </w:rPr>
  </w:style>
  <w:style w:type="paragraph" w:styleId="Tekstdymka">
    <w:name w:val="Balloon Text"/>
    <w:basedOn w:val="Normalny"/>
    <w:link w:val="TekstdymkaZnak"/>
    <w:uiPriority w:val="99"/>
    <w:semiHidden/>
    <w:rsid w:val="00E87E5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7E52"/>
    <w:rPr>
      <w:rFonts w:ascii="Tahoma" w:hAnsi="Tahoma" w:cs="Times New Roman"/>
      <w:sz w:val="16"/>
      <w:lang w:val="nl-NL" w:eastAsia="nl-NL"/>
    </w:rPr>
  </w:style>
  <w:style w:type="paragraph" w:customStyle="1" w:styleId="ListParagraph1">
    <w:name w:val="List Paragraph1"/>
    <w:basedOn w:val="Normalny"/>
    <w:uiPriority w:val="99"/>
    <w:rsid w:val="00EF0EDE"/>
    <w:pPr>
      <w:ind w:left="720"/>
      <w:contextualSpacing/>
    </w:pPr>
    <w:rPr>
      <w:rFonts w:ascii="Frutiger LT 55 Roman" w:hAnsi="Frutiger LT 55 Roman"/>
      <w:lang w:val="ro-RO" w:eastAsia="de-DE"/>
    </w:rPr>
  </w:style>
  <w:style w:type="character" w:styleId="Numerstrony">
    <w:name w:val="page number"/>
    <w:basedOn w:val="Domylnaczcionkaakapitu"/>
    <w:uiPriority w:val="99"/>
    <w:rsid w:val="006E61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837</Words>
  <Characters>5025</Characters>
  <Application>Microsoft Office Word</Application>
  <DocSecurity>0</DocSecurity>
  <Lines>41</Lines>
  <Paragraphs>11</Paragraphs>
  <ScaleCrop>false</ScaleCrop>
  <Company>Lublin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amendel</dc:creator>
  <cp:keywords/>
  <dc:description/>
  <cp:lastModifiedBy>amendel</cp:lastModifiedBy>
  <cp:revision>17</cp:revision>
  <cp:lastPrinted>2011-09-06T07:22:00Z</cp:lastPrinted>
  <dcterms:created xsi:type="dcterms:W3CDTF">2011-09-05T09:30:00Z</dcterms:created>
  <dcterms:modified xsi:type="dcterms:W3CDTF">2011-09-19T12:14:00Z</dcterms:modified>
</cp:coreProperties>
</file>