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C44" w:rsidRDefault="00071C44" w:rsidP="00E41BDF">
      <w:pPr>
        <w:pStyle w:val="Teksttreci60"/>
        <w:shd w:val="clear" w:color="auto" w:fill="auto"/>
        <w:tabs>
          <w:tab w:val="left" w:leader="dot" w:pos="9006"/>
        </w:tabs>
        <w:spacing w:after="228" w:line="470" w:lineRule="exact"/>
        <w:ind w:left="20" w:right="600" w:firstLine="640"/>
        <w:jc w:val="center"/>
      </w:pPr>
      <w:bookmarkStart w:id="0" w:name="_GoBack"/>
      <w:bookmarkEnd w:id="0"/>
      <w:r>
        <w:t>OPINIA PATRONA PRAKTYKI WRAZ Z OCENĄ PRZEBIEGU PRAKTYKI dotycząca aplikanta aplikacji sędziowskiej/prokuratorskiej</w:t>
      </w:r>
    </w:p>
    <w:p w:rsidR="00071C44" w:rsidRDefault="00071C44" w:rsidP="00071C44">
      <w:pPr>
        <w:pStyle w:val="Teksttreci60"/>
        <w:shd w:val="clear" w:color="auto" w:fill="auto"/>
        <w:tabs>
          <w:tab w:val="left" w:leader="dot" w:pos="4767"/>
        </w:tabs>
        <w:spacing w:line="336" w:lineRule="exact"/>
        <w:ind w:left="20"/>
        <w:jc w:val="both"/>
      </w:pPr>
      <w:r>
        <w:t>za okres praktyki od</w:t>
      </w:r>
      <w:r>
        <w:tab/>
        <w:t>do</w:t>
      </w:r>
    </w:p>
    <w:p w:rsidR="00071C44" w:rsidRDefault="00071C44" w:rsidP="00071C44">
      <w:pPr>
        <w:pStyle w:val="Teksttreci60"/>
        <w:shd w:val="clear" w:color="auto" w:fill="auto"/>
        <w:tabs>
          <w:tab w:val="left" w:leader="dot" w:pos="5118"/>
        </w:tabs>
        <w:spacing w:line="336" w:lineRule="exact"/>
        <w:ind w:left="20"/>
        <w:jc w:val="both"/>
      </w:pPr>
      <w:r>
        <w:t>w Sądzie/Prokuraturze</w:t>
      </w:r>
      <w:r>
        <w:tab/>
      </w:r>
    </w:p>
    <w:p w:rsidR="00071C44" w:rsidRDefault="00071C44" w:rsidP="00071C44">
      <w:pPr>
        <w:pStyle w:val="Teksttreci60"/>
        <w:shd w:val="clear" w:color="auto" w:fill="auto"/>
        <w:tabs>
          <w:tab w:val="left" w:leader="dot" w:pos="5103"/>
        </w:tabs>
        <w:spacing w:line="336" w:lineRule="exact"/>
        <w:ind w:left="20"/>
        <w:jc w:val="both"/>
      </w:pPr>
      <w:r>
        <w:t xml:space="preserve">sporządzona przez patrona praktyki </w:t>
      </w:r>
      <w:r>
        <w:tab/>
      </w:r>
    </w:p>
    <w:p w:rsidR="00071C44" w:rsidRDefault="00071C44" w:rsidP="00071C44">
      <w:pPr>
        <w:pStyle w:val="Teksttreci60"/>
        <w:shd w:val="clear" w:color="auto" w:fill="auto"/>
        <w:tabs>
          <w:tab w:val="left" w:leader="dot" w:pos="5118"/>
        </w:tabs>
        <w:spacing w:after="213" w:line="336" w:lineRule="exact"/>
        <w:ind w:left="20"/>
        <w:jc w:val="both"/>
      </w:pPr>
      <w:r>
        <w:t>w dniu</w:t>
      </w:r>
      <w:r>
        <w:tab/>
      </w:r>
    </w:p>
    <w:p w:rsidR="00F61127" w:rsidRPr="00F61127" w:rsidRDefault="00071C44" w:rsidP="00071C44">
      <w:pPr>
        <w:pStyle w:val="Nagwek40"/>
        <w:keepNext/>
        <w:keepLines/>
        <w:shd w:val="clear" w:color="auto" w:fill="auto"/>
        <w:spacing w:before="0" w:after="76" w:line="220" w:lineRule="exact"/>
        <w:ind w:left="20"/>
        <w:rPr>
          <w:sz w:val="16"/>
        </w:rPr>
      </w:pPr>
      <w:bookmarkStart w:id="1" w:name="bookmark6"/>
      <w:r>
        <w:t>Przebieg praktyki:</w:t>
      </w:r>
      <w:bookmarkEnd w:id="1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96"/>
        <w:gridCol w:w="1276"/>
        <w:gridCol w:w="4057"/>
      </w:tblGrid>
      <w:tr w:rsidR="00071C44" w:rsidTr="00E510FE">
        <w:trPr>
          <w:trHeight w:val="278"/>
          <w:jc w:val="center"/>
        </w:trPr>
        <w:tc>
          <w:tcPr>
            <w:tcW w:w="9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44" w:rsidRDefault="00071C44" w:rsidP="001222EE">
            <w:pPr>
              <w:pStyle w:val="Teksttreci60"/>
              <w:framePr w:wrap="notBeside" w:vAnchor="text" w:hAnchor="text" w:xAlign="center" w:y="1"/>
              <w:shd w:val="clear" w:color="auto" w:fill="auto"/>
              <w:spacing w:line="240" w:lineRule="auto"/>
              <w:ind w:left="1980"/>
            </w:pPr>
            <w:r>
              <w:t>Czynności aplikanta wykonywane w trakcie praktyki</w:t>
            </w:r>
          </w:p>
        </w:tc>
      </w:tr>
      <w:tr w:rsidR="00071C44" w:rsidTr="00AB2D37">
        <w:trPr>
          <w:trHeight w:val="398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44" w:rsidRDefault="00071C44" w:rsidP="001222EE">
            <w:pPr>
              <w:pStyle w:val="Teksttreci6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Czynności obligatoryjne*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44" w:rsidRDefault="00071C44" w:rsidP="001222EE">
            <w:pPr>
              <w:pStyle w:val="Teksttreci6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Sygn. akt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44" w:rsidRDefault="00071C44" w:rsidP="001222EE">
            <w:pPr>
              <w:pStyle w:val="Teksttreci6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Rodzaj wykonanej czynności</w:t>
            </w:r>
          </w:p>
        </w:tc>
      </w:tr>
      <w:tr w:rsidR="00071C44" w:rsidTr="00F61127">
        <w:trPr>
          <w:trHeight w:val="842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44" w:rsidRDefault="00096331" w:rsidP="00480247">
            <w:pPr>
              <w:pStyle w:val="Teksttreci60"/>
              <w:framePr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leader="dot" w:pos="3790"/>
              </w:tabs>
              <w:spacing w:line="240" w:lineRule="auto"/>
            </w:pPr>
            <w:r>
              <w:t xml:space="preserve">Zapoznanie się </w:t>
            </w:r>
            <w:r w:rsidR="00A600B9">
              <w:t>ze sprawami, w</w:t>
            </w:r>
            <w:r w:rsidR="00480247">
              <w:t> </w:t>
            </w:r>
            <w:r w:rsidR="00A600B9">
              <w:t>których znajduje zastosowanie europejskie prawo procesowe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44" w:rsidRDefault="00071C44" w:rsidP="001222E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44" w:rsidRDefault="00071C44" w:rsidP="001222E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1C44" w:rsidTr="00AB2D37">
        <w:trPr>
          <w:trHeight w:val="843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44" w:rsidRDefault="00096331" w:rsidP="00480247">
            <w:pPr>
              <w:pStyle w:val="Teksttreci60"/>
              <w:framePr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leader="dot" w:pos="3814"/>
              </w:tabs>
              <w:spacing w:line="240" w:lineRule="auto"/>
            </w:pPr>
            <w:r>
              <w:t xml:space="preserve">Zapoznanie się z </w:t>
            </w:r>
            <w:r w:rsidR="00C52A81">
              <w:t>aktami spraw, w</w:t>
            </w:r>
            <w:r w:rsidR="00480247">
              <w:t> </w:t>
            </w:r>
            <w:r w:rsidR="00C52A81">
              <w:t>których stroną jest osoba zamieszkująca na terenie innego niż Polska państwa UE</w:t>
            </w:r>
            <w: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44" w:rsidRDefault="00071C44" w:rsidP="001222E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44" w:rsidRDefault="00071C44" w:rsidP="001222E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1C44" w:rsidTr="00AB2D37">
        <w:trPr>
          <w:trHeight w:val="100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44" w:rsidRDefault="00096331" w:rsidP="00480247">
            <w:pPr>
              <w:pStyle w:val="Teksttreci60"/>
              <w:framePr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leader="dot" w:pos="3810"/>
              </w:tabs>
              <w:spacing w:line="240" w:lineRule="auto"/>
            </w:pPr>
            <w:r>
              <w:t xml:space="preserve">Zapoznanie się </w:t>
            </w:r>
            <w:r w:rsidR="00D9313D">
              <w:t>ze sprawami, w</w:t>
            </w:r>
            <w:r w:rsidR="00480247">
              <w:t> </w:t>
            </w:r>
            <w:r w:rsidR="00D9313D">
              <w:t>których znajdują zastosowanie rozporządzenia UE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44" w:rsidRDefault="00071C44" w:rsidP="001222E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44" w:rsidRDefault="00071C44" w:rsidP="001222E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1C44" w:rsidTr="00D84214">
        <w:trPr>
          <w:trHeight w:val="90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44" w:rsidRDefault="00E91263" w:rsidP="00154F28">
            <w:pPr>
              <w:pStyle w:val="Teksttreci60"/>
              <w:framePr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leader="dot" w:pos="3814"/>
              </w:tabs>
              <w:spacing w:line="240" w:lineRule="auto"/>
            </w:pPr>
            <w:r>
              <w:t xml:space="preserve">Zapoznanie się </w:t>
            </w:r>
            <w:r w:rsidR="00D9313D">
              <w:t>z zasadami udzielania pomocy sądowej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44" w:rsidRDefault="00071C44" w:rsidP="001222E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44" w:rsidRDefault="00071C44" w:rsidP="001222E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1C44" w:rsidTr="00AB2D37">
        <w:trPr>
          <w:trHeight w:val="83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44" w:rsidRDefault="00E91263" w:rsidP="00480247">
            <w:pPr>
              <w:pStyle w:val="Teksttreci60"/>
              <w:framePr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leader="dot" w:pos="3805"/>
              </w:tabs>
              <w:spacing w:line="240" w:lineRule="auto"/>
            </w:pPr>
            <w:r>
              <w:t>Zapoznanie się</w:t>
            </w:r>
            <w:r w:rsidR="00D30692">
              <w:t xml:space="preserve"> </w:t>
            </w:r>
            <w:r w:rsidR="00C2548D">
              <w:t>z zasadami udziału</w:t>
            </w:r>
            <w:r w:rsidR="00480247">
              <w:t> </w:t>
            </w:r>
            <w:r w:rsidR="00C2548D">
              <w:t>w rozprawach pełnomocników mających na stałe siedzibę w</w:t>
            </w:r>
            <w:r w:rsidR="00480247">
              <w:t> </w:t>
            </w:r>
            <w:r w:rsidR="00C2548D">
              <w:t>innym kraju UE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44" w:rsidRDefault="00071C44" w:rsidP="001222E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44" w:rsidRDefault="00071C44" w:rsidP="001222E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1C44" w:rsidTr="00AB2D37">
        <w:trPr>
          <w:trHeight w:val="848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44" w:rsidRDefault="00E91263" w:rsidP="000F1027">
            <w:pPr>
              <w:pStyle w:val="Teksttreci60"/>
              <w:framePr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leader="dot" w:pos="3810"/>
              </w:tabs>
              <w:spacing w:line="240" w:lineRule="auto"/>
            </w:pPr>
            <w:r>
              <w:t>Zapoznanie się</w:t>
            </w:r>
            <w:r w:rsidR="00D30692">
              <w:t xml:space="preserve"> ze </w:t>
            </w:r>
            <w:r w:rsidR="009C20E9">
              <w:t xml:space="preserve">standardami wynikającymi z </w:t>
            </w:r>
            <w:r w:rsidR="000F1027">
              <w:t>Konwencji Europejskiej</w:t>
            </w:r>
            <w:r w:rsidR="009C20E9">
              <w:t xml:space="preserve"> i jej wpływu na prawo wewnętrzne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44" w:rsidRDefault="00071C44" w:rsidP="001222E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44" w:rsidRDefault="00071C44" w:rsidP="001222E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30692" w:rsidTr="00F61127">
        <w:trPr>
          <w:trHeight w:val="980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692" w:rsidRDefault="00D30692" w:rsidP="009C20E9">
            <w:pPr>
              <w:pStyle w:val="Teksttreci60"/>
              <w:framePr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leader="dot" w:pos="3810"/>
              </w:tabs>
              <w:spacing w:line="240" w:lineRule="auto"/>
            </w:pPr>
            <w:r>
              <w:t xml:space="preserve">Zapoznanie się </w:t>
            </w:r>
            <w:r w:rsidR="009C20E9">
              <w:t>ze skutkami wpływu orzeczeń ETPCz na orzeczenia sądów i trybunałów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692" w:rsidRDefault="00D30692" w:rsidP="001222E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692" w:rsidRDefault="00D30692" w:rsidP="001222E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54F28" w:rsidTr="00F61127">
        <w:trPr>
          <w:trHeight w:val="98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F28" w:rsidRDefault="00154F28" w:rsidP="00887D60">
            <w:pPr>
              <w:pStyle w:val="Teksttreci60"/>
              <w:framePr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leader="dot" w:pos="3810"/>
              </w:tabs>
              <w:spacing w:line="240" w:lineRule="auto"/>
            </w:pPr>
            <w:r>
              <w:t xml:space="preserve">Zapoznanie się </w:t>
            </w:r>
            <w:r w:rsidR="00887D60">
              <w:t>z zasadami zadawania pytań prejudycjalnych do TSUE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F28" w:rsidRDefault="00154F28" w:rsidP="001222E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F28" w:rsidRDefault="00154F28" w:rsidP="001222E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B6F51" w:rsidTr="00F61127">
        <w:trPr>
          <w:trHeight w:val="838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F51" w:rsidRDefault="00AB2D37" w:rsidP="00FC7C3B">
            <w:pPr>
              <w:pStyle w:val="Teksttreci60"/>
              <w:framePr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leader="dot" w:pos="3810"/>
              </w:tabs>
              <w:spacing w:line="240" w:lineRule="auto"/>
            </w:pPr>
            <w:r>
              <w:t>Zapoznanie się z celowością i</w:t>
            </w:r>
            <w:r w:rsidR="00FC7C3B">
              <w:t> </w:t>
            </w:r>
            <w:r>
              <w:t>zasadami zadawania pytań do SN</w:t>
            </w:r>
            <w:r w:rsidR="00FC7C3B">
              <w:t> </w:t>
            </w:r>
            <w:r>
              <w:t>i</w:t>
            </w:r>
            <w:r w:rsidR="00480247">
              <w:t> </w:t>
            </w:r>
            <w:r>
              <w:t>TK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F51" w:rsidRDefault="007B6F51" w:rsidP="001222E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F51" w:rsidRDefault="007B6F51" w:rsidP="001222E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1C44" w:rsidTr="00AB2D37">
        <w:trPr>
          <w:trHeight w:val="125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44" w:rsidRDefault="00071C44" w:rsidP="001222E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44" w:rsidRDefault="00071C44" w:rsidP="001222E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44" w:rsidRDefault="00071C44" w:rsidP="001222E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1C44" w:rsidTr="00AB2D37">
        <w:trPr>
          <w:trHeight w:val="398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44" w:rsidRDefault="00071C44" w:rsidP="001222EE">
            <w:pPr>
              <w:pStyle w:val="Teksttreci6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Czynności inne*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44" w:rsidRDefault="00071C44" w:rsidP="001222EE">
            <w:pPr>
              <w:pStyle w:val="Teksttreci6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Sygn. akt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44" w:rsidRDefault="00071C44" w:rsidP="001222EE">
            <w:pPr>
              <w:pStyle w:val="Teksttreci6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Rodzaj wykonywanej czynności</w:t>
            </w:r>
          </w:p>
        </w:tc>
      </w:tr>
      <w:tr w:rsidR="00071C44" w:rsidTr="00AB2D37">
        <w:trPr>
          <w:trHeight w:val="413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44" w:rsidRDefault="00071C44" w:rsidP="001222EE">
            <w:pPr>
              <w:pStyle w:val="Teksttreci60"/>
              <w:framePr w:wrap="notBeside" w:vAnchor="text" w:hAnchor="text" w:xAlign="center" w:y="1"/>
              <w:shd w:val="clear" w:color="auto" w:fill="auto"/>
              <w:tabs>
                <w:tab w:val="left" w:leader="dot" w:pos="3853"/>
              </w:tabs>
              <w:spacing w:line="240" w:lineRule="auto"/>
              <w:ind w:left="80"/>
            </w:pPr>
            <w:r>
              <w:t>1</w:t>
            </w:r>
            <w: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44" w:rsidRDefault="00071C44" w:rsidP="001222E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44" w:rsidRDefault="00071C44" w:rsidP="001222E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1C44" w:rsidTr="00AB2D37">
        <w:trPr>
          <w:trHeight w:val="278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44" w:rsidRDefault="00071C44" w:rsidP="001222EE">
            <w:pPr>
              <w:pStyle w:val="Teksttreci60"/>
              <w:framePr w:wrap="notBeside" w:vAnchor="text" w:hAnchor="text" w:xAlign="center" w:y="1"/>
              <w:shd w:val="clear" w:color="auto" w:fill="auto"/>
              <w:tabs>
                <w:tab w:val="left" w:leader="dot" w:pos="3877"/>
              </w:tabs>
              <w:spacing w:line="240" w:lineRule="auto"/>
              <w:ind w:left="80"/>
            </w:pPr>
            <w:r>
              <w:t>2</w:t>
            </w:r>
            <w: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44" w:rsidRDefault="00071C44" w:rsidP="001222E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44" w:rsidRDefault="00071C44" w:rsidP="001222E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1C44" w:rsidTr="00AB2D37">
        <w:trPr>
          <w:trHeight w:val="134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44" w:rsidRDefault="00071C44" w:rsidP="001222E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44" w:rsidRDefault="00071C44" w:rsidP="001222E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44" w:rsidRDefault="00071C44" w:rsidP="001222E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071C44" w:rsidRDefault="00071C44" w:rsidP="00071C44">
      <w:pPr>
        <w:rPr>
          <w:sz w:val="2"/>
          <w:szCs w:val="2"/>
        </w:rPr>
      </w:pPr>
    </w:p>
    <w:p w:rsidR="00071C44" w:rsidRDefault="00071C44" w:rsidP="00071C44">
      <w:pPr>
        <w:pStyle w:val="Teksttreci80"/>
        <w:shd w:val="clear" w:color="auto" w:fill="auto"/>
        <w:spacing w:before="104" w:after="246" w:line="230" w:lineRule="exact"/>
        <w:ind w:left="20"/>
      </w:pPr>
      <w:r>
        <w:t>* wypełnia Krajowa Szkoła Sądownictwa i Prokuratury</w:t>
      </w:r>
    </w:p>
    <w:p w:rsidR="00E510FE" w:rsidRDefault="00E510FE" w:rsidP="00071C44">
      <w:pPr>
        <w:pStyle w:val="Teksttreci80"/>
        <w:shd w:val="clear" w:color="auto" w:fill="auto"/>
        <w:spacing w:before="104" w:after="246" w:line="230" w:lineRule="exact"/>
        <w:ind w:left="20"/>
      </w:pPr>
    </w:p>
    <w:p w:rsidR="00F61127" w:rsidRDefault="00F61127" w:rsidP="00071C44">
      <w:pPr>
        <w:pStyle w:val="Teksttreci80"/>
        <w:shd w:val="clear" w:color="auto" w:fill="auto"/>
        <w:spacing w:before="104" w:after="246" w:line="230" w:lineRule="exact"/>
        <w:ind w:left="20"/>
      </w:pPr>
    </w:p>
    <w:p w:rsidR="00071C44" w:rsidRDefault="00071C44" w:rsidP="00071C44">
      <w:pPr>
        <w:pStyle w:val="Nagwek40"/>
        <w:keepNext/>
        <w:keepLines/>
        <w:shd w:val="clear" w:color="auto" w:fill="auto"/>
        <w:tabs>
          <w:tab w:val="left" w:leader="dot" w:pos="9006"/>
        </w:tabs>
        <w:spacing w:before="0" w:after="25" w:line="220" w:lineRule="exact"/>
        <w:ind w:left="20"/>
      </w:pPr>
      <w:bookmarkStart w:id="2" w:name="bookmark7"/>
      <w:r>
        <w:t xml:space="preserve">Ocena przebiegu praktyki </w:t>
      </w:r>
      <w:r>
        <w:tab/>
      </w:r>
      <w:bookmarkEnd w:id="2"/>
    </w:p>
    <w:p w:rsidR="00071C44" w:rsidRDefault="00071C44" w:rsidP="00071C44">
      <w:pPr>
        <w:pStyle w:val="Teksttreci80"/>
        <w:shd w:val="clear" w:color="auto" w:fill="auto"/>
        <w:spacing w:before="0" w:after="403" w:line="274" w:lineRule="exact"/>
        <w:ind w:left="20" w:right="600"/>
      </w:pPr>
      <w:r>
        <w:t>(w systemie punktowym, w skali od 0 do 5 punktów, przy czym ocena stanowi wielokrotność 0,5 punktu. Za uzyskanie pozytywnej oceny uważa się otrzymanie co najmniej 2 punktów)</w:t>
      </w:r>
    </w:p>
    <w:p w:rsidR="00071C44" w:rsidRDefault="00071C44" w:rsidP="00071C44">
      <w:pPr>
        <w:pStyle w:val="Nagwek40"/>
        <w:keepNext/>
        <w:keepLines/>
        <w:shd w:val="clear" w:color="auto" w:fill="auto"/>
        <w:spacing w:before="0" w:after="205" w:line="220" w:lineRule="exact"/>
        <w:ind w:left="3540"/>
        <w:jc w:val="left"/>
      </w:pPr>
      <w:bookmarkStart w:id="3" w:name="bookmark8"/>
      <w:r>
        <w:t>Uzasadnienie oceny</w:t>
      </w:r>
      <w:bookmarkEnd w:id="3"/>
    </w:p>
    <w:p w:rsidR="00071C44" w:rsidRDefault="00071C44" w:rsidP="00071C44">
      <w:pPr>
        <w:pStyle w:val="Teksttreci60"/>
        <w:shd w:val="clear" w:color="auto" w:fill="auto"/>
        <w:spacing w:line="274" w:lineRule="exact"/>
        <w:ind w:left="20" w:right="600"/>
        <w:jc w:val="both"/>
        <w:sectPr w:rsidR="00071C44" w:rsidSect="00E510FE">
          <w:pgSz w:w="11905" w:h="16837"/>
          <w:pgMar w:top="1418" w:right="925" w:bottom="989" w:left="1338" w:header="0" w:footer="3" w:gutter="0"/>
          <w:cols w:space="720"/>
          <w:noEndnote/>
          <w:docGrid w:linePitch="360"/>
        </w:sectPr>
      </w:pPr>
      <w:r>
        <w:t>Posiadany przez aplikanta zasób wiedzy z dziedziny prawa objętej praktyką, w tym znajomość przepisów prawa, orzecznictwa, poglądów doktryny oraz umiejętność interpretacji przepisów prawa</w:t>
      </w:r>
    </w:p>
    <w:p w:rsidR="00071C44" w:rsidRDefault="00071C44" w:rsidP="00071C44">
      <w:pPr>
        <w:pStyle w:val="Teksttreci80"/>
        <w:shd w:val="clear" w:color="auto" w:fill="auto"/>
        <w:spacing w:before="0" w:after="2280" w:line="274" w:lineRule="exact"/>
        <w:ind w:left="40" w:right="20"/>
      </w:pPr>
      <w:r>
        <w:rPr>
          <w:rStyle w:val="Teksttreci8Bezkursywy"/>
        </w:rPr>
        <w:lastRenderedPageBreak/>
        <w:t>Umiejętność wykorzystania zdobytej wiedzy prawniczej w praktyce</w:t>
      </w:r>
      <w:r>
        <w:t xml:space="preserve"> (umiejętność analizy akt i materiału dowodowego, umiejętność interpretacji przepisów prawa, posługiwania się językiem prawniczym, samodzielnego podejmowania trafnych decyzji i ich prawidłowego uzasadniania, a także sposób i logika argumentacji)</w:t>
      </w:r>
    </w:p>
    <w:p w:rsidR="00071C44" w:rsidRDefault="00071C44" w:rsidP="00071C44">
      <w:pPr>
        <w:pStyle w:val="Teksttreci60"/>
        <w:shd w:val="clear" w:color="auto" w:fill="auto"/>
        <w:spacing w:line="274" w:lineRule="exact"/>
        <w:ind w:left="40"/>
        <w:jc w:val="both"/>
      </w:pPr>
      <w:r>
        <w:t>Postawa aplikanta w trakcie aplikacji</w:t>
      </w:r>
    </w:p>
    <w:p w:rsidR="00071C44" w:rsidRDefault="00071C44" w:rsidP="00071C44">
      <w:pPr>
        <w:pStyle w:val="Teksttreci80"/>
        <w:shd w:val="clear" w:color="auto" w:fill="auto"/>
        <w:spacing w:before="0" w:after="2975" w:line="274" w:lineRule="exact"/>
        <w:ind w:left="40" w:right="20"/>
      </w:pPr>
      <w:r>
        <w:t>(prawidłowość i terminowość wykonywania powierzonych mu zadań, umiejętność właściwej organizacji pracy samodzielnej i współpracy, zdolności interpersonalne, aktywność i zaangażowanie aplikanta, kultura osobista, stosunek do pracowników jednostki, w której odbywa się praktyka, zdyscyplinowanie, sumienność)</w:t>
      </w:r>
    </w:p>
    <w:p w:rsidR="00071C44" w:rsidRDefault="00071C44" w:rsidP="00071C44">
      <w:pPr>
        <w:pStyle w:val="Teksttreci60"/>
        <w:shd w:val="clear" w:color="auto" w:fill="auto"/>
        <w:spacing w:after="2283" w:line="230" w:lineRule="exact"/>
        <w:ind w:left="40"/>
        <w:jc w:val="both"/>
      </w:pPr>
      <w:r>
        <w:t>Predyspozycje aplikanta do pracy na stanowisku sędziego lub prokuratora</w:t>
      </w:r>
    </w:p>
    <w:p w:rsidR="00D84214" w:rsidRDefault="00D84214" w:rsidP="00071C44">
      <w:pPr>
        <w:pStyle w:val="Teksttreci60"/>
        <w:shd w:val="clear" w:color="auto" w:fill="auto"/>
        <w:spacing w:after="2218" w:line="230" w:lineRule="exact"/>
        <w:ind w:left="40"/>
        <w:jc w:val="both"/>
      </w:pPr>
    </w:p>
    <w:p w:rsidR="00071C44" w:rsidRDefault="00071C44" w:rsidP="00071C44">
      <w:pPr>
        <w:pStyle w:val="Teksttreci60"/>
        <w:shd w:val="clear" w:color="auto" w:fill="auto"/>
        <w:spacing w:after="2218" w:line="230" w:lineRule="exact"/>
        <w:ind w:left="40"/>
        <w:jc w:val="both"/>
      </w:pPr>
      <w:r>
        <w:lastRenderedPageBreak/>
        <w:t>Dodatkowe uwagi patrona, dotyczące aplikanta lub przebiegu praktyki</w:t>
      </w:r>
    </w:p>
    <w:p w:rsidR="0034222A" w:rsidRDefault="00071C44" w:rsidP="001C651D">
      <w:pPr>
        <w:pStyle w:val="Teksttreci80"/>
        <w:shd w:val="clear" w:color="auto" w:fill="auto"/>
        <w:spacing w:before="0" w:after="0" w:line="230" w:lineRule="exact"/>
        <w:ind w:left="6760"/>
        <w:jc w:val="left"/>
      </w:pPr>
      <w:r>
        <w:t>Podpis patrona praktyki</w:t>
      </w:r>
    </w:p>
    <w:sectPr w:rsidR="0034222A">
      <w:type w:val="continuous"/>
      <w:pgSz w:w="11905" w:h="16837"/>
      <w:pgMar w:top="1541" w:right="1426" w:bottom="2160" w:left="1368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A3F52"/>
    <w:multiLevelType w:val="hybridMultilevel"/>
    <w:tmpl w:val="4E5EFA3C"/>
    <w:lvl w:ilvl="0" w:tplc="7F96173A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0" w:hanging="360"/>
      </w:p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C44"/>
    <w:rsid w:val="00071C44"/>
    <w:rsid w:val="00096331"/>
    <w:rsid w:val="000B2A81"/>
    <w:rsid w:val="000F1027"/>
    <w:rsid w:val="00154F28"/>
    <w:rsid w:val="001C651D"/>
    <w:rsid w:val="00240A34"/>
    <w:rsid w:val="0034222A"/>
    <w:rsid w:val="003B7674"/>
    <w:rsid w:val="004163B8"/>
    <w:rsid w:val="00480247"/>
    <w:rsid w:val="00575815"/>
    <w:rsid w:val="007B320B"/>
    <w:rsid w:val="007B6F51"/>
    <w:rsid w:val="00860CBE"/>
    <w:rsid w:val="00887D60"/>
    <w:rsid w:val="009C20E9"/>
    <w:rsid w:val="00A11322"/>
    <w:rsid w:val="00A600B9"/>
    <w:rsid w:val="00AB2D37"/>
    <w:rsid w:val="00B7591C"/>
    <w:rsid w:val="00C2548D"/>
    <w:rsid w:val="00C52A81"/>
    <w:rsid w:val="00D30692"/>
    <w:rsid w:val="00D56D0B"/>
    <w:rsid w:val="00D84214"/>
    <w:rsid w:val="00D9313D"/>
    <w:rsid w:val="00DC4657"/>
    <w:rsid w:val="00E41BDF"/>
    <w:rsid w:val="00E510FE"/>
    <w:rsid w:val="00E91263"/>
    <w:rsid w:val="00F61127"/>
    <w:rsid w:val="00F957B8"/>
    <w:rsid w:val="00FC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71C4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6">
    <w:name w:val="Tekst treści (6)_"/>
    <w:basedOn w:val="Domylnaczcionkaakapitu"/>
    <w:link w:val="Teksttreci60"/>
    <w:rsid w:val="00071C4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Nagwek4">
    <w:name w:val="Nagłówek #4_"/>
    <w:basedOn w:val="Domylnaczcionkaakapitu"/>
    <w:link w:val="Nagwek40"/>
    <w:rsid w:val="00071C4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071C4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Teksttreci8Bezkursywy">
    <w:name w:val="Tekst treści (8) + Bez kursywy"/>
    <w:basedOn w:val="Teksttreci8"/>
    <w:rsid w:val="00071C44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071C4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val="pl-PL" w:eastAsia="en-US"/>
    </w:rPr>
  </w:style>
  <w:style w:type="paragraph" w:customStyle="1" w:styleId="Nagwek40">
    <w:name w:val="Nagłówek #4"/>
    <w:basedOn w:val="Normalny"/>
    <w:link w:val="Nagwek4"/>
    <w:rsid w:val="00071C44"/>
    <w:pPr>
      <w:shd w:val="clear" w:color="auto" w:fill="FFFFFF"/>
      <w:spacing w:before="120" w:after="120" w:line="0" w:lineRule="atLeast"/>
      <w:jc w:val="both"/>
      <w:outlineLvl w:val="3"/>
    </w:pPr>
    <w:rPr>
      <w:rFonts w:ascii="Times New Roman" w:eastAsia="Times New Roman" w:hAnsi="Times New Roman" w:cs="Times New Roman"/>
      <w:color w:val="auto"/>
      <w:sz w:val="22"/>
      <w:szCs w:val="22"/>
      <w:lang w:val="pl-PL" w:eastAsia="en-US"/>
    </w:rPr>
  </w:style>
  <w:style w:type="paragraph" w:customStyle="1" w:styleId="Teksttreci80">
    <w:name w:val="Tekst treści (8)"/>
    <w:basedOn w:val="Normalny"/>
    <w:link w:val="Teksttreci8"/>
    <w:rsid w:val="00071C44"/>
    <w:pPr>
      <w:shd w:val="clear" w:color="auto" w:fill="FFFFFF"/>
      <w:spacing w:before="120" w:after="300" w:line="0" w:lineRule="atLeast"/>
      <w:jc w:val="both"/>
    </w:pPr>
    <w:rPr>
      <w:rFonts w:ascii="Times New Roman" w:eastAsia="Times New Roman" w:hAnsi="Times New Roman" w:cs="Times New Roman"/>
      <w:color w:val="auto"/>
      <w:sz w:val="23"/>
      <w:szCs w:val="23"/>
      <w:lang w:val="pl-PL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63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331"/>
    <w:rPr>
      <w:rFonts w:ascii="Tahoma" w:eastAsia="Arial Unicode MS" w:hAnsi="Tahoma" w:cs="Tahoma"/>
      <w:color w:val="000000"/>
      <w:sz w:val="16"/>
      <w:szCs w:val="16"/>
      <w:lang w:val="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71C4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6">
    <w:name w:val="Tekst treści (6)_"/>
    <w:basedOn w:val="Domylnaczcionkaakapitu"/>
    <w:link w:val="Teksttreci60"/>
    <w:rsid w:val="00071C4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Nagwek4">
    <w:name w:val="Nagłówek #4_"/>
    <w:basedOn w:val="Domylnaczcionkaakapitu"/>
    <w:link w:val="Nagwek40"/>
    <w:rsid w:val="00071C4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071C4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Teksttreci8Bezkursywy">
    <w:name w:val="Tekst treści (8) + Bez kursywy"/>
    <w:basedOn w:val="Teksttreci8"/>
    <w:rsid w:val="00071C44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071C4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val="pl-PL" w:eastAsia="en-US"/>
    </w:rPr>
  </w:style>
  <w:style w:type="paragraph" w:customStyle="1" w:styleId="Nagwek40">
    <w:name w:val="Nagłówek #4"/>
    <w:basedOn w:val="Normalny"/>
    <w:link w:val="Nagwek4"/>
    <w:rsid w:val="00071C44"/>
    <w:pPr>
      <w:shd w:val="clear" w:color="auto" w:fill="FFFFFF"/>
      <w:spacing w:before="120" w:after="120" w:line="0" w:lineRule="atLeast"/>
      <w:jc w:val="both"/>
      <w:outlineLvl w:val="3"/>
    </w:pPr>
    <w:rPr>
      <w:rFonts w:ascii="Times New Roman" w:eastAsia="Times New Roman" w:hAnsi="Times New Roman" w:cs="Times New Roman"/>
      <w:color w:val="auto"/>
      <w:sz w:val="22"/>
      <w:szCs w:val="22"/>
      <w:lang w:val="pl-PL" w:eastAsia="en-US"/>
    </w:rPr>
  </w:style>
  <w:style w:type="paragraph" w:customStyle="1" w:styleId="Teksttreci80">
    <w:name w:val="Tekst treści (8)"/>
    <w:basedOn w:val="Normalny"/>
    <w:link w:val="Teksttreci8"/>
    <w:rsid w:val="00071C44"/>
    <w:pPr>
      <w:shd w:val="clear" w:color="auto" w:fill="FFFFFF"/>
      <w:spacing w:before="120" w:after="300" w:line="0" w:lineRule="atLeast"/>
      <w:jc w:val="both"/>
    </w:pPr>
    <w:rPr>
      <w:rFonts w:ascii="Times New Roman" w:eastAsia="Times New Roman" w:hAnsi="Times New Roman" w:cs="Times New Roman"/>
      <w:color w:val="auto"/>
      <w:sz w:val="23"/>
      <w:szCs w:val="23"/>
      <w:lang w:val="pl-PL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63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331"/>
    <w:rPr>
      <w:rFonts w:ascii="Tahoma" w:eastAsia="Arial Unicode MS" w:hAnsi="Tahoma" w:cs="Tahoma"/>
      <w:color w:val="000000"/>
      <w:sz w:val="16"/>
      <w:szCs w:val="16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353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Gołda</dc:creator>
  <cp:lastModifiedBy>Monika Górecka</cp:lastModifiedBy>
  <cp:revision>2</cp:revision>
  <cp:lastPrinted>2018-02-26T11:04:00Z</cp:lastPrinted>
  <dcterms:created xsi:type="dcterms:W3CDTF">2018-03-09T12:58:00Z</dcterms:created>
  <dcterms:modified xsi:type="dcterms:W3CDTF">2018-03-09T12:58:00Z</dcterms:modified>
</cp:coreProperties>
</file>