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C9" w:rsidRPr="00B558C9" w:rsidRDefault="00B558C9" w:rsidP="00B558C9">
      <w:pPr>
        <w:tabs>
          <w:tab w:val="left" w:leader="dot" w:pos="9006"/>
        </w:tabs>
        <w:spacing w:after="228" w:line="470" w:lineRule="exact"/>
        <w:ind w:left="20" w:right="600" w:firstLine="6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B558C9">
        <w:rPr>
          <w:rFonts w:ascii="Times New Roman" w:eastAsia="Times New Roman" w:hAnsi="Times New Roman" w:cs="Times New Roman"/>
          <w:sz w:val="23"/>
          <w:szCs w:val="23"/>
        </w:rPr>
        <w:t>OPINIA PATRONA PRAKTYKI WRAZ Z OCENĄ PRZEBIEGU PRAKTYKI dotycząca aplikanta aplikacji sędziowskiej/prokuratorskiej</w:t>
      </w:r>
      <w:r w:rsidR="008355D7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………………………………………...</w:t>
      </w:r>
      <w:bookmarkStart w:id="0" w:name="_GoBack"/>
      <w:bookmarkEnd w:id="0"/>
    </w:p>
    <w:p w:rsidR="00B558C9" w:rsidRPr="00B558C9" w:rsidRDefault="00B558C9" w:rsidP="00B558C9">
      <w:pPr>
        <w:tabs>
          <w:tab w:val="left" w:leader="dot" w:pos="4767"/>
        </w:tabs>
        <w:spacing w:after="0" w:line="336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58C9">
        <w:rPr>
          <w:rFonts w:ascii="Times New Roman" w:eastAsia="Times New Roman" w:hAnsi="Times New Roman" w:cs="Times New Roman"/>
          <w:sz w:val="23"/>
          <w:szCs w:val="23"/>
        </w:rPr>
        <w:t>za okres praktyki od</w:t>
      </w:r>
      <w:r w:rsidRPr="00B558C9">
        <w:rPr>
          <w:rFonts w:ascii="Times New Roman" w:eastAsia="Times New Roman" w:hAnsi="Times New Roman" w:cs="Times New Roman"/>
          <w:sz w:val="23"/>
          <w:szCs w:val="23"/>
        </w:rPr>
        <w:tab/>
        <w:t>do</w:t>
      </w:r>
      <w:r w:rsidR="008355D7">
        <w:rPr>
          <w:rFonts w:ascii="Times New Roman" w:eastAsia="Times New Roman" w:hAnsi="Times New Roman" w:cs="Times New Roman"/>
          <w:sz w:val="23"/>
          <w:szCs w:val="23"/>
        </w:rPr>
        <w:t>…………………………………</w:t>
      </w:r>
    </w:p>
    <w:p w:rsidR="00B558C9" w:rsidRPr="00B558C9" w:rsidRDefault="00B558C9" w:rsidP="00B558C9">
      <w:pPr>
        <w:tabs>
          <w:tab w:val="left" w:leader="dot" w:pos="5118"/>
        </w:tabs>
        <w:spacing w:after="0" w:line="336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58C9">
        <w:rPr>
          <w:rFonts w:ascii="Times New Roman" w:eastAsia="Times New Roman" w:hAnsi="Times New Roman" w:cs="Times New Roman"/>
          <w:sz w:val="23"/>
          <w:szCs w:val="23"/>
        </w:rPr>
        <w:t>w Sądzie/Prokuraturze</w:t>
      </w:r>
      <w:r w:rsidRPr="00B558C9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B558C9" w:rsidRPr="00B558C9" w:rsidRDefault="00B558C9" w:rsidP="00B558C9">
      <w:pPr>
        <w:tabs>
          <w:tab w:val="left" w:leader="dot" w:pos="5103"/>
        </w:tabs>
        <w:spacing w:after="0" w:line="336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58C9">
        <w:rPr>
          <w:rFonts w:ascii="Times New Roman" w:eastAsia="Times New Roman" w:hAnsi="Times New Roman" w:cs="Times New Roman"/>
          <w:sz w:val="23"/>
          <w:szCs w:val="23"/>
        </w:rPr>
        <w:t xml:space="preserve">sporządzona przez patrona praktyki </w:t>
      </w:r>
      <w:r w:rsidRPr="00B558C9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B558C9" w:rsidRPr="00B558C9" w:rsidRDefault="00B558C9" w:rsidP="00B558C9">
      <w:pPr>
        <w:tabs>
          <w:tab w:val="left" w:leader="dot" w:pos="5118"/>
        </w:tabs>
        <w:spacing w:after="213" w:line="336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58C9">
        <w:rPr>
          <w:rFonts w:ascii="Times New Roman" w:eastAsia="Times New Roman" w:hAnsi="Times New Roman" w:cs="Times New Roman"/>
          <w:sz w:val="23"/>
          <w:szCs w:val="23"/>
        </w:rPr>
        <w:t>w dniu</w:t>
      </w:r>
      <w:r w:rsidRPr="00B558C9">
        <w:rPr>
          <w:rFonts w:ascii="Times New Roman" w:eastAsia="Times New Roman" w:hAnsi="Times New Roman" w:cs="Times New Roman"/>
          <w:sz w:val="23"/>
          <w:szCs w:val="23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4199"/>
      </w:tblGrid>
      <w:tr w:rsidR="00B558C9" w:rsidRPr="00B558C9" w:rsidTr="005D0E80">
        <w:trPr>
          <w:trHeight w:val="523"/>
          <w:jc w:val="center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1" w:name="bookmark6"/>
            <w:r w:rsidRPr="00B558C9"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B558C9" w:rsidRPr="00B558C9" w:rsidTr="005D0E80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558C9"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558C9">
              <w:rPr>
                <w:rFonts w:ascii="Times New Roman" w:eastAsia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558C9">
              <w:rPr>
                <w:rFonts w:ascii="Times New Roman" w:eastAsia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B558C9" w:rsidRPr="00B558C9" w:rsidTr="005D0E80">
        <w:trPr>
          <w:trHeight w:val="74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numPr>
                <w:ilvl w:val="0"/>
                <w:numId w:val="1"/>
              </w:numPr>
              <w:tabs>
                <w:tab w:val="left" w:leader="dot" w:pos="3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8C9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się z zawiadomieniami o przestępstwach pochodzącymi od</w:t>
            </w:r>
            <w:r w:rsidR="00377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58C9">
              <w:rPr>
                <w:rFonts w:ascii="Times New Roman" w:eastAsia="Times New Roman" w:hAnsi="Times New Roman" w:cs="Times New Roman"/>
                <w:sz w:val="20"/>
                <w:szCs w:val="20"/>
              </w:rPr>
              <w:t>osób fizycznych</w:t>
            </w:r>
            <w:r w:rsidR="00377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organów kontrolnych  oraz zapoznanie się </w:t>
            </w:r>
            <w:r w:rsidR="00377A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dokumentacją</w:t>
            </w:r>
            <w:r w:rsidRPr="00B55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sporządzan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 w:rsidRPr="00B55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czasie przyjęcia zawiadomienia o przestępstwie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55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B558C9" w:rsidRPr="00B558C9" w:rsidTr="005D0E80">
        <w:trPr>
          <w:trHeight w:val="84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37708B">
            <w:pPr>
              <w:framePr w:wrap="notBeside" w:vAnchor="text" w:hAnchor="page" w:x="1641" w:y="385"/>
              <w:numPr>
                <w:ilvl w:val="0"/>
                <w:numId w:val="1"/>
              </w:numPr>
              <w:tabs>
                <w:tab w:val="left" w:leader="dot" w:pos="38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Zapoznanie się z zawiadomieniami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anonimowymi i ocena zawartych w nich informacji</w:t>
            </w:r>
            <w:r w:rsidR="00377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</w:t>
            </w:r>
            <w:r w:rsidR="0037708B">
              <w:rPr>
                <w:rFonts w:ascii="Times New Roman" w:eastAsia="Times New Roman" w:hAnsi="Times New Roman" w:cs="Times New Roman"/>
                <w:sz w:val="20"/>
                <w:szCs w:val="20"/>
              </w:rPr>
              <w:t>dalszy tok postępowania tych zawiadomień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B558C9" w:rsidRPr="00B558C9" w:rsidTr="005D0E80">
        <w:trPr>
          <w:trHeight w:val="84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Nabycie umiejętności związanych z kwalifikowaniem zawiadomień wpływających do prokuratury i nadawanie im biegu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B558C9" w:rsidRPr="00B558C9" w:rsidTr="005D0E80">
        <w:trPr>
          <w:trHeight w:val="8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numPr>
                <w:ilvl w:val="0"/>
                <w:numId w:val="1"/>
              </w:numPr>
              <w:tabs>
                <w:tab w:val="left" w:leader="dot" w:pos="3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8C9">
              <w:rPr>
                <w:rFonts w:ascii="Times New Roman" w:eastAsia="Times New Roman" w:hAnsi="Times New Roman" w:cs="Times New Roman"/>
                <w:sz w:val="20"/>
                <w:szCs w:val="20"/>
              </w:rPr>
              <w:t>Nabycie umiejętności oceny przesłanek faktycznych i prawnyc</w:t>
            </w:r>
            <w:r w:rsidR="00377AEF">
              <w:rPr>
                <w:rFonts w:ascii="Times New Roman" w:eastAsia="Times New Roman" w:hAnsi="Times New Roman" w:cs="Times New Roman"/>
                <w:sz w:val="20"/>
                <w:szCs w:val="20"/>
              </w:rPr>
              <w:t>h związanych ze wszczęciem postę</w:t>
            </w:r>
            <w:r w:rsidRPr="00B55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powania przygotowawczego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B558C9" w:rsidRPr="00B558C9" w:rsidTr="005D0E80">
        <w:trPr>
          <w:trHeight w:val="8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Nabycie umiejętności prawidłowej weryfikacji </w:t>
            </w:r>
            <w:r w:rsidR="00801D4C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informacji zawartych w zawiadomieniu pod kątem sporządzenia wytycznych w ramach postępowania sprawdzającego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B558C9" w:rsidRPr="00B558C9" w:rsidTr="005D0E80">
        <w:trPr>
          <w:trHeight w:val="8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377AEF">
            <w:pPr>
              <w:framePr w:wrap="notBeside" w:vAnchor="text" w:hAnchor="page" w:x="1641" w:y="385"/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pl"/>
              </w:rPr>
            </w:pPr>
            <w:r w:rsidRPr="00B558C9">
              <w:rPr>
                <w:rFonts w:ascii="Times New Roman" w:eastAsia="Times New Roman" w:hAnsi="Times New Roman" w:cs="Times New Roman"/>
                <w:sz w:val="20"/>
                <w:szCs w:val="20"/>
              </w:rPr>
              <w:t>Nabycie umiejętności sporządzania</w:t>
            </w:r>
            <w:r w:rsidR="00377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po dokonaniu przez aplikanta oceny przedłożonych mu materiałów - </w:t>
            </w:r>
            <w:r w:rsidRPr="00B55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projektów </w:t>
            </w:r>
            <w:r w:rsidRPr="00B558C9">
              <w:rPr>
                <w:rFonts w:ascii="Times New Roman" w:eastAsia="Times New Roman" w:hAnsi="Times New Roman" w:cs="Times New Roman"/>
                <w:sz w:val="20"/>
                <w:szCs w:val="20"/>
              </w:rPr>
              <w:t>postanowień o wszczęciu 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stępowania przygotowawczego i</w:t>
            </w:r>
            <w:r w:rsidRPr="00B55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odmowie</w:t>
            </w:r>
            <w:r w:rsidR="00377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jego</w:t>
            </w:r>
            <w:r w:rsidRPr="00B55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wszczęcia</w:t>
            </w:r>
            <w:r w:rsidR="00771F3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01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77AEF">
              <w:rPr>
                <w:rFonts w:ascii="Times New Roman" w:eastAsia="Times New Roman" w:hAnsi="Times New Roman" w:cs="Times New Roman"/>
                <w:sz w:val="20"/>
                <w:szCs w:val="20"/>
              </w:rPr>
              <w:t>które to decyzje procesowe powinny zawierać uzasadnienia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B558C9" w:rsidRPr="00B558C9" w:rsidTr="005D0E80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558C9"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  <w:r w:rsidRPr="00B558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  <w:r w:rsidRPr="00B558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Rodzaj wykonywanej czynności</w:t>
            </w:r>
          </w:p>
        </w:tc>
      </w:tr>
      <w:tr w:rsidR="00B558C9" w:rsidRPr="00B558C9" w:rsidTr="005D0E80">
        <w:trPr>
          <w:trHeight w:val="125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</w:pPr>
            <w:r w:rsidRPr="00B558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1</w:t>
            </w:r>
            <w:r w:rsidRPr="00B558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. udział w czynnościach wykonywanych przez prokuratora (patrona)</w:t>
            </w:r>
            <w:r w:rsidRPr="00B558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B558C9" w:rsidRPr="00B558C9" w:rsidTr="005D0E80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801D4C">
            <w:pPr>
              <w:framePr w:wrap="notBeside" w:vAnchor="text" w:hAnchor="page" w:x="1641" w:y="38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8C9">
              <w:rPr>
                <w:rFonts w:ascii="Times New Roman" w:eastAsia="Times New Roman" w:hAnsi="Times New Roman" w:cs="Times New Roman"/>
                <w:sz w:val="20"/>
                <w:szCs w:val="20"/>
              </w:rPr>
              <w:t>2. porządkowanie akt, numeracja</w:t>
            </w:r>
            <w:r w:rsidRPr="00B558C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8C9" w:rsidRPr="00B558C9" w:rsidRDefault="00B558C9" w:rsidP="00B558C9">
            <w:pPr>
              <w:framePr w:wrap="notBeside" w:vAnchor="text" w:hAnchor="page" w:x="1641" w:y="385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B558C9" w:rsidRPr="00B558C9" w:rsidRDefault="00B558C9" w:rsidP="00B558C9">
      <w:pPr>
        <w:keepNext/>
        <w:keepLines/>
        <w:spacing w:after="76" w:line="220" w:lineRule="exact"/>
        <w:ind w:left="20"/>
        <w:jc w:val="both"/>
        <w:outlineLvl w:val="3"/>
        <w:rPr>
          <w:rFonts w:ascii="Times New Roman" w:eastAsia="Times New Roman" w:hAnsi="Times New Roman" w:cs="Times New Roman"/>
        </w:rPr>
      </w:pPr>
      <w:r w:rsidRPr="00B558C9">
        <w:rPr>
          <w:rFonts w:ascii="Times New Roman" w:eastAsia="Times New Roman" w:hAnsi="Times New Roman" w:cs="Times New Roman"/>
        </w:rPr>
        <w:t>Przebieg praktyki:</w:t>
      </w:r>
      <w:bookmarkEnd w:id="1"/>
    </w:p>
    <w:p w:rsidR="00B558C9" w:rsidRPr="00B558C9" w:rsidRDefault="00B558C9" w:rsidP="00B558C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pl" w:eastAsia="pl-PL"/>
        </w:rPr>
      </w:pPr>
    </w:p>
    <w:p w:rsidR="00B558C9" w:rsidRPr="00B558C9" w:rsidRDefault="00B558C9" w:rsidP="00B558C9">
      <w:pPr>
        <w:spacing w:before="104" w:after="246" w:line="230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58C9">
        <w:rPr>
          <w:rFonts w:ascii="Times New Roman" w:eastAsia="Times New Roman" w:hAnsi="Times New Roman" w:cs="Times New Roman"/>
          <w:sz w:val="23"/>
          <w:szCs w:val="23"/>
        </w:rPr>
        <w:t>* wypełnia Krajowa Szkoła Sądownictwa i Prokuratury</w:t>
      </w:r>
    </w:p>
    <w:p w:rsidR="00B558C9" w:rsidRPr="00B558C9" w:rsidRDefault="00B558C9" w:rsidP="00B558C9">
      <w:pPr>
        <w:keepNext/>
        <w:keepLines/>
        <w:tabs>
          <w:tab w:val="left" w:leader="dot" w:pos="9006"/>
        </w:tabs>
        <w:spacing w:after="25" w:line="220" w:lineRule="exact"/>
        <w:ind w:left="20"/>
        <w:jc w:val="both"/>
        <w:outlineLvl w:val="3"/>
        <w:rPr>
          <w:rFonts w:ascii="Times New Roman" w:eastAsia="Times New Roman" w:hAnsi="Times New Roman" w:cs="Times New Roman"/>
        </w:rPr>
      </w:pPr>
      <w:bookmarkStart w:id="2" w:name="bookmark7"/>
      <w:r w:rsidRPr="00B558C9">
        <w:rPr>
          <w:rFonts w:ascii="Times New Roman" w:eastAsia="Times New Roman" w:hAnsi="Times New Roman" w:cs="Times New Roman"/>
        </w:rPr>
        <w:t xml:space="preserve">Ocena przebiegu praktyki </w:t>
      </w:r>
      <w:r w:rsidRPr="00B558C9">
        <w:rPr>
          <w:rFonts w:ascii="Times New Roman" w:eastAsia="Times New Roman" w:hAnsi="Times New Roman" w:cs="Times New Roman"/>
        </w:rPr>
        <w:tab/>
      </w:r>
      <w:bookmarkEnd w:id="2"/>
    </w:p>
    <w:p w:rsidR="00B558C9" w:rsidRPr="00B558C9" w:rsidRDefault="00B558C9" w:rsidP="00B558C9">
      <w:pPr>
        <w:spacing w:after="403" w:line="274" w:lineRule="exact"/>
        <w:ind w:left="20" w:right="6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58C9">
        <w:rPr>
          <w:rFonts w:ascii="Times New Roman" w:eastAsia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B558C9" w:rsidRPr="00B558C9" w:rsidRDefault="00B558C9" w:rsidP="00B558C9">
      <w:pPr>
        <w:keepNext/>
        <w:keepLines/>
        <w:spacing w:after="205" w:line="220" w:lineRule="exact"/>
        <w:ind w:left="3540"/>
        <w:outlineLvl w:val="3"/>
        <w:rPr>
          <w:rFonts w:ascii="Times New Roman" w:eastAsia="Times New Roman" w:hAnsi="Times New Roman" w:cs="Times New Roman"/>
        </w:rPr>
      </w:pPr>
      <w:bookmarkStart w:id="3" w:name="bookmark8"/>
      <w:r w:rsidRPr="00B558C9">
        <w:rPr>
          <w:rFonts w:ascii="Times New Roman" w:eastAsia="Times New Roman" w:hAnsi="Times New Roman" w:cs="Times New Roman"/>
        </w:rPr>
        <w:lastRenderedPageBreak/>
        <w:t>Uzasadnienie oceny</w:t>
      </w:r>
      <w:bookmarkEnd w:id="3"/>
    </w:p>
    <w:p w:rsidR="00B558C9" w:rsidRPr="00B558C9" w:rsidRDefault="00B558C9" w:rsidP="00B558C9">
      <w:pPr>
        <w:spacing w:after="0" w:line="274" w:lineRule="exact"/>
        <w:ind w:left="20" w:right="600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B558C9" w:rsidRPr="00B558C9">
          <w:pgSz w:w="11905" w:h="16837"/>
          <w:pgMar w:top="1474" w:right="925" w:bottom="989" w:left="1338" w:header="0" w:footer="3" w:gutter="0"/>
          <w:cols w:space="720"/>
          <w:noEndnote/>
          <w:docGrid w:linePitch="360"/>
        </w:sectPr>
      </w:pPr>
      <w:r w:rsidRPr="00B558C9">
        <w:rPr>
          <w:rFonts w:ascii="Times New Roman" w:eastAsia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B558C9" w:rsidRPr="00B558C9" w:rsidRDefault="00B558C9" w:rsidP="00B558C9">
      <w:pPr>
        <w:spacing w:after="228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58C9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B558C9">
        <w:rPr>
          <w:rFonts w:ascii="Times New Roman" w:eastAsia="Times New Roman" w:hAnsi="Times New Roman" w:cs="Times New Roman"/>
          <w:sz w:val="23"/>
          <w:szCs w:val="23"/>
        </w:rP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B558C9" w:rsidRPr="00B558C9" w:rsidRDefault="00B558C9" w:rsidP="00B558C9">
      <w:pPr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58C9">
        <w:rPr>
          <w:rFonts w:ascii="Times New Roman" w:eastAsia="Times New Roman" w:hAnsi="Times New Roman" w:cs="Times New Roman"/>
          <w:sz w:val="23"/>
          <w:szCs w:val="23"/>
        </w:rPr>
        <w:t>Postawa aplikanta w trakcie aplikacji</w:t>
      </w:r>
    </w:p>
    <w:p w:rsidR="00B558C9" w:rsidRPr="00B558C9" w:rsidRDefault="00B558C9" w:rsidP="00B558C9">
      <w:pPr>
        <w:spacing w:after="2975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58C9">
        <w:rPr>
          <w:rFonts w:ascii="Times New Roman" w:eastAsia="Times New Roman" w:hAnsi="Times New Roman" w:cs="Times New Roman"/>
          <w:sz w:val="23"/>
          <w:szCs w:val="23"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B558C9" w:rsidRPr="00B558C9" w:rsidRDefault="00B558C9" w:rsidP="00B558C9">
      <w:pPr>
        <w:spacing w:after="2283" w:line="230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58C9">
        <w:rPr>
          <w:rFonts w:ascii="Times New Roman" w:eastAsia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B558C9" w:rsidRPr="00B558C9" w:rsidRDefault="00B558C9" w:rsidP="00B558C9">
      <w:pPr>
        <w:spacing w:after="2218" w:line="230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58C9">
        <w:rPr>
          <w:rFonts w:ascii="Times New Roman" w:eastAsia="Times New Roman" w:hAnsi="Times New Roman" w:cs="Times New Roman"/>
          <w:sz w:val="23"/>
          <w:szCs w:val="23"/>
        </w:rPr>
        <w:t>Dodatkowe uwagi patrona, dotyczące aplikanta lub przebiegu praktyki</w:t>
      </w:r>
    </w:p>
    <w:p w:rsidR="000B4076" w:rsidRDefault="00B558C9" w:rsidP="0037708B">
      <w:pPr>
        <w:spacing w:after="0" w:line="230" w:lineRule="exact"/>
        <w:ind w:left="6760"/>
      </w:pPr>
      <w:r w:rsidRPr="00B558C9">
        <w:rPr>
          <w:rFonts w:ascii="Times New Roman" w:eastAsia="Times New Roman" w:hAnsi="Times New Roman" w:cs="Times New Roman"/>
          <w:sz w:val="23"/>
          <w:szCs w:val="23"/>
        </w:rPr>
        <w:t>Podpis patrona praktyki</w:t>
      </w:r>
    </w:p>
    <w:sectPr w:rsidR="000B4076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C9"/>
    <w:rsid w:val="000B4076"/>
    <w:rsid w:val="0037708B"/>
    <w:rsid w:val="00377AEF"/>
    <w:rsid w:val="004B153F"/>
    <w:rsid w:val="00771F31"/>
    <w:rsid w:val="00801D4C"/>
    <w:rsid w:val="008355D7"/>
    <w:rsid w:val="00B5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Sutuła</cp:lastModifiedBy>
  <cp:revision>3</cp:revision>
  <dcterms:created xsi:type="dcterms:W3CDTF">2018-07-24T09:45:00Z</dcterms:created>
  <dcterms:modified xsi:type="dcterms:W3CDTF">2018-07-24T12:20:00Z</dcterms:modified>
</cp:coreProperties>
</file>