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B" w:rsidRPr="00403E15" w:rsidRDefault="006D00CB">
      <w:pPr>
        <w:rPr>
          <w:lang w:val="pl-PL"/>
        </w:rPr>
      </w:pPr>
      <w:bookmarkStart w:id="0" w:name="_GoBack"/>
      <w:bookmarkEnd w:id="0"/>
      <w:r w:rsidRPr="00403E15">
        <w:rPr>
          <w:b/>
          <w:lang w:val="pl-PL"/>
        </w:rPr>
        <w:t>Omówienie sprawy Honky Tonk</w:t>
      </w:r>
    </w:p>
    <w:p w:rsidR="006D00CB" w:rsidRPr="00403E15" w:rsidRDefault="006D00CB">
      <w:pPr>
        <w:rPr>
          <w:lang w:val="pl-PL"/>
        </w:rPr>
      </w:pPr>
    </w:p>
    <w:p w:rsidR="006D00CB" w:rsidRPr="00403E15" w:rsidRDefault="006D00CB">
      <w:pPr>
        <w:rPr>
          <w:lang w:val="pl-PL"/>
        </w:rPr>
      </w:pPr>
      <w:r w:rsidRPr="00403E15">
        <w:rPr>
          <w:lang w:val="pl-PL"/>
        </w:rPr>
        <w:t>Roszczenie o zwrot kosztów ostrzeżenia</w:t>
      </w: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Na pierwszej stronie znajdziecie Państwo kilka informacji dotyczących sprawy, na przykład numer akt i dane stron postępowania, które zostały przedstawione w krótkiej i</w:t>
      </w:r>
      <w:r w:rsidRPr="009E0B03">
        <w:rPr>
          <w:lang w:val="pl-PL"/>
        </w:rPr>
        <w:t> </w:t>
      </w:r>
      <w:r w:rsidRPr="00403E15">
        <w:rPr>
          <w:lang w:val="pl-PL"/>
        </w:rPr>
        <w:t>skróconej formie. Pierwsza strona zawiera podstawowe informacje. Centralny rejestr podaje istotne i niezbędne dane, takie jak numer akt, datę otrzymania, odpowiedzialnego sędziego sprawozdawcę lub pojedynczego sędziego, imiona i</w:t>
      </w:r>
      <w:r w:rsidRPr="009E0B03">
        <w:rPr>
          <w:lang w:val="pl-PL"/>
        </w:rPr>
        <w:t> </w:t>
      </w:r>
      <w:r w:rsidRPr="00403E15">
        <w:rPr>
          <w:lang w:val="pl-PL"/>
        </w:rPr>
        <w:t>nazwiska/nazwy i adresy stron i ich prawników.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Są trzy osoby występujące z roszczeniem. Pozwany jest spółką prawa cywilnego, w</w:t>
      </w:r>
      <w:r w:rsidRPr="009E0B03">
        <w:rPr>
          <w:lang w:val="pl-PL"/>
        </w:rPr>
        <w:t> </w:t>
      </w:r>
      <w:r w:rsidRPr="00403E15">
        <w:rPr>
          <w:lang w:val="pl-PL"/>
        </w:rPr>
        <w:t xml:space="preserve">której jest dwóch wspólników. Kwota sporu to 2.278 </w:t>
      </w:r>
      <w:r>
        <w:rPr>
          <w:lang w:val="pl-PL"/>
        </w:rPr>
        <w:t>e</w:t>
      </w:r>
      <w:r w:rsidRPr="00403E15">
        <w:rPr>
          <w:lang w:val="pl-PL"/>
        </w:rPr>
        <w:t>uro. Kwota (wielkość) opłat sądowych zależy od kwoty sporu. Op</w:t>
      </w:r>
      <w:r w:rsidRPr="00403E15">
        <w:rPr>
          <w:cs/>
          <w:lang w:val="pl-PL"/>
        </w:rPr>
        <w:t>‎</w:t>
      </w:r>
      <w:r w:rsidRPr="00403E15">
        <w:rPr>
          <w:lang w:val="pl-PL"/>
        </w:rPr>
        <w:t>łaty sądowe muszą być uiszczone z góry, zanim sędzia rozpocznie postępowanie. Na drugiej stronie roszczenia (str. 7) stwierdza się, że opłaty sądowe zostały opłacone. Z chwilą potwierdzenia, że op</w:t>
      </w:r>
      <w:r w:rsidRPr="00403E15">
        <w:rPr>
          <w:cs/>
          <w:lang w:val="pl-PL"/>
        </w:rPr>
        <w:t>‎</w:t>
      </w:r>
      <w:r w:rsidRPr="00403E15">
        <w:rPr>
          <w:lang w:val="pl-PL"/>
        </w:rPr>
        <w:t>łaty sądowe zostały opłacone przez osoby występujące z roszczeniem, roszczenie zostanie dostarczone pozwanemu.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 xml:space="preserve">Nagłówek roszczenia jest napisany pogrubioną czcionką. Osoby występujące z roszczeniem domagają się rekompensaty w wysokości 2.278 </w:t>
      </w:r>
      <w:r>
        <w:rPr>
          <w:lang w:val="pl-PL"/>
        </w:rPr>
        <w:t>e</w:t>
      </w:r>
      <w:r w:rsidRPr="00403E15">
        <w:rPr>
          <w:lang w:val="pl-PL"/>
        </w:rPr>
        <w:t>uro wraz z należnymi odsetkami w wysokości 8%. W ramach pisemnej procedury, wyrok zaoczny zostaje wydany w przypadku, gdy pozwany nie przedstawi swojej odpowiedzi na pozew w</w:t>
      </w:r>
      <w:r w:rsidRPr="009E0B03">
        <w:rPr>
          <w:lang w:val="pl-PL"/>
        </w:rPr>
        <w:t> </w:t>
      </w:r>
      <w:r w:rsidRPr="00403E15">
        <w:rPr>
          <w:lang w:val="pl-PL"/>
        </w:rPr>
        <w:t>ciągu dwóch tygodni lub w przypadku wyroku z uznania, jeżeli pozwany uzna zgłaszane roszczenia. Sprawa, która jest rozpatrywana przez sk</w:t>
      </w:r>
      <w:r w:rsidRPr="00403E15">
        <w:rPr>
          <w:cs/>
          <w:lang w:val="pl-PL"/>
        </w:rPr>
        <w:t>‎</w:t>
      </w:r>
      <w:r w:rsidRPr="00403E15">
        <w:rPr>
          <w:lang w:val="pl-PL"/>
        </w:rPr>
        <w:t>ład trzech sędziów może być przekazana jurysdykcji sprawowanej przez jednego sędziego. Strony muszą zostać wysłuchane. Osoby występujące z roszczeniami zgadzają się na to w</w:t>
      </w:r>
      <w:r w:rsidRPr="009E0B03">
        <w:rPr>
          <w:lang w:val="pl-PL"/>
        </w:rPr>
        <w:t> </w:t>
      </w:r>
      <w:r w:rsidRPr="00403E15">
        <w:rPr>
          <w:lang w:val="pl-PL"/>
        </w:rPr>
        <w:t>swoich pismach procesowych. Sprawami dotyczącymi znaków towarowych musi zająć się skład sędziowski.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 xml:space="preserve">Faktyczny stan sprawy: Osoby występujące z roszczeniami są właścicielem lokalnego i krajowego znaku towarowego Honky Tonk wykorzystywanego do organizacji imprez w barach i pubach w ramach festiwalu </w:t>
      </w:r>
      <w:r w:rsidRPr="009E0B03">
        <w:rPr>
          <w:lang w:val="pl-PL"/>
        </w:rPr>
        <w:t>–</w:t>
      </w:r>
      <w:r w:rsidRPr="00403E15">
        <w:rPr>
          <w:lang w:val="pl-PL"/>
        </w:rPr>
        <w:t xml:space="preserve"> Festiwalu Honky Tonk. Pozwany zorganizował imprezę w mieście Hamm, która była realizowana pod nazwą Tonky Honk Jam. Osoby występujące z roszczeniami przekazały pozwanemu pisemne ostrzeżenie i obecnie występują o zwrot kosztów prawniczych.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Pierwszym zadaniem sędziego jest decyzja z dnia 5 lipca, dotycząca tego, czy w</w:t>
      </w:r>
      <w:r w:rsidRPr="009E0B03">
        <w:rPr>
          <w:lang w:val="pl-PL"/>
        </w:rPr>
        <w:t> </w:t>
      </w:r>
      <w:r w:rsidRPr="00403E15">
        <w:rPr>
          <w:lang w:val="pl-PL"/>
        </w:rPr>
        <w:t>trakcie postępowania odbędzie się wstępna rozprawa czy też zastosowana zostanie pisemna procedura. Sąd nakazuje przeprowadzenie wstępnej pisemnej procedury. Odpowiedź na pozew musi być z</w:t>
      </w:r>
      <w:r w:rsidRPr="00403E15">
        <w:rPr>
          <w:cs/>
          <w:lang w:val="pl-PL"/>
        </w:rPr>
        <w:t>‎</w:t>
      </w:r>
      <w:r w:rsidRPr="00403E15">
        <w:rPr>
          <w:lang w:val="pl-PL"/>
        </w:rPr>
        <w:t>łożona w ciągu dwóch tygodni. Tego</w:t>
      </w:r>
      <w:r w:rsidRPr="009E0B03">
        <w:rPr>
          <w:lang w:val="pl-PL"/>
        </w:rPr>
        <w:t> </w:t>
      </w:r>
      <w:r w:rsidRPr="00403E15">
        <w:rPr>
          <w:lang w:val="pl-PL"/>
        </w:rPr>
        <w:t>terminu nie można przedłużyć. Termin przed</w:t>
      </w:r>
      <w:r w:rsidRPr="00403E15">
        <w:rPr>
          <w:cs/>
          <w:lang w:val="pl-PL"/>
        </w:rPr>
        <w:t>‎</w:t>
      </w:r>
      <w:r w:rsidRPr="00403E15">
        <w:rPr>
          <w:lang w:val="pl-PL"/>
        </w:rPr>
        <w:t>łożenia odpowiedzi lub odparcia zarzutów, który ustala sędzia, może zostać przedłużony. W przypadku naszej sprawy czas ten wynosi cztery tygodnie; może on wynieść dwa lub nawet sześć tygodni. Ustalenie odpowiedniego limitu czasu leży w gestii sędziego. Pozwany zostanie poinformowany o odpowiednich konsekwencjach proceduralnych. W przypadku niedotrzymania tego terminu dotyczącego odpowiedzi na pozew, może być ogłoszony wyrok zaoczny. W przypadku niedotrzymania tego terminu odnośnie odparcia zarzutów, materiały przedstawione przez pozwanego mogą zostać wyłączone.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lastRenderedPageBreak/>
        <w:t>Decyzja sądu jest przekazywana stronom za potwierdzeniem odbioru. Odpowiedź na pozew znajduje się w piśmie procesowym z dnia 17 lipca 2012 roku (str. 9)</w:t>
      </w:r>
      <w:r>
        <w:rPr>
          <w:lang w:val="pl-PL"/>
        </w:rPr>
        <w:t>,</w:t>
      </w:r>
      <w:r w:rsidRPr="00403E15">
        <w:rPr>
          <w:lang w:val="pl-PL"/>
        </w:rPr>
        <w:t xml:space="preserve"> a</w:t>
      </w:r>
      <w:r>
        <w:rPr>
          <w:lang w:val="pl-PL"/>
        </w:rPr>
        <w:t xml:space="preserve"> </w:t>
      </w:r>
      <w:r w:rsidRPr="00403E15">
        <w:rPr>
          <w:lang w:val="pl-PL"/>
        </w:rPr>
        <w:t>ponadto jest tam wniosek o przed</w:t>
      </w:r>
      <w:r w:rsidRPr="00403E15">
        <w:rPr>
          <w:cs/>
          <w:lang w:val="pl-PL"/>
        </w:rPr>
        <w:t>‎</w:t>
      </w:r>
      <w:r w:rsidRPr="00403E15">
        <w:rPr>
          <w:lang w:val="pl-PL"/>
        </w:rPr>
        <w:t>łużenie terminu. Z tyłu strony z</w:t>
      </w:r>
      <w:r>
        <w:rPr>
          <w:lang w:val="pl-PL"/>
        </w:rPr>
        <w:t>najduje się informacja</w:t>
      </w:r>
      <w:r w:rsidRPr="00403E15">
        <w:rPr>
          <w:lang w:val="pl-PL"/>
        </w:rPr>
        <w:t>, że sędzia przyjął wniosek.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 xml:space="preserve">W tym miejscu należy zauważyć, że prawnicy składają większość pism procesowych za </w:t>
      </w:r>
      <w:r>
        <w:rPr>
          <w:lang w:val="pl-PL"/>
        </w:rPr>
        <w:t>pośrednictwem</w:t>
      </w:r>
      <w:r w:rsidRPr="00403E15">
        <w:rPr>
          <w:lang w:val="pl-PL"/>
        </w:rPr>
        <w:t xml:space="preserve"> faksu. Faksy nie są trzymane razem z aktami.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W zakresie, w jakim pozwany domaga się odszkodowania, wartość określona w</w:t>
      </w:r>
      <w:r w:rsidRPr="009E0B03">
        <w:rPr>
          <w:lang w:val="pl-PL"/>
        </w:rPr>
        <w:t> </w:t>
      </w:r>
      <w:r w:rsidRPr="00403E15">
        <w:rPr>
          <w:lang w:val="pl-PL"/>
        </w:rPr>
        <w:t xml:space="preserve">piśmie ostrzegającym </w:t>
      </w:r>
      <w:r w:rsidRPr="009E0B03">
        <w:rPr>
          <w:lang w:val="pl-PL"/>
        </w:rPr>
        <w:t>–</w:t>
      </w:r>
      <w:r w:rsidRPr="00403E15">
        <w:rPr>
          <w:lang w:val="pl-PL"/>
        </w:rPr>
        <w:t xml:space="preserve"> 100.000 </w:t>
      </w:r>
      <w:r>
        <w:rPr>
          <w:lang w:val="pl-PL"/>
        </w:rPr>
        <w:t>e</w:t>
      </w:r>
      <w:r w:rsidRPr="00403E15">
        <w:rPr>
          <w:lang w:val="pl-PL"/>
        </w:rPr>
        <w:t xml:space="preserve">uro </w:t>
      </w:r>
      <w:r w:rsidRPr="009E0B03">
        <w:rPr>
          <w:lang w:val="pl-PL"/>
        </w:rPr>
        <w:t>–</w:t>
      </w:r>
      <w:r w:rsidRPr="00403E15">
        <w:rPr>
          <w:lang w:val="pl-PL"/>
        </w:rPr>
        <w:t xml:space="preserve"> jest zbyt wysoka.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W dniu 7 września 2012 roku sędziowie izby przekazują sprawę jednemu sędziemu, sędziemu Wernerowi. Sędzia Werner ustala termin rozprawy i nakazuje, aby obie strony stawiły się osobiście, w celu wyjaśnienia faktów i okoliczności sprawy oraz w</w:t>
      </w:r>
      <w:r w:rsidRPr="009E0B03">
        <w:rPr>
          <w:lang w:val="pl-PL"/>
        </w:rPr>
        <w:t> </w:t>
      </w:r>
      <w:r w:rsidRPr="00403E15">
        <w:rPr>
          <w:lang w:val="pl-PL"/>
        </w:rPr>
        <w:t>trakcie rozprawy pojednawczej.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Osoby występujące z roszczeniem składają kolejne pismo procesowe bez jego żądania ze strony sądu. Jest to niefortunny zwyczaj niemieckich prawników</w:t>
      </w:r>
      <w:r>
        <w:rPr>
          <w:lang w:val="pl-PL"/>
        </w:rPr>
        <w:t>,</w:t>
      </w:r>
      <w:r w:rsidRPr="00403E15">
        <w:rPr>
          <w:lang w:val="pl-PL"/>
        </w:rPr>
        <w:t xml:space="preserve"> by składać pisma procesowe tuż przed samą rozprawą.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My natomiast mamy tu do czynienia z rozprawą pojednawczą (str. 41 do 44). Zapis rozprawy jest prowadzony za pomocą urządzenia rejestrującego dźwięk, a następnie sporządzany w formie papierowej i podpisywany przez sędziego przewodniczącego i</w:t>
      </w:r>
      <w:r w:rsidRPr="009E0B03">
        <w:rPr>
          <w:lang w:val="pl-PL"/>
        </w:rPr>
        <w:t> </w:t>
      </w:r>
      <w:r w:rsidRPr="00403E15">
        <w:rPr>
          <w:lang w:val="pl-PL"/>
        </w:rPr>
        <w:t>protokolanta sądowego.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Przechodząc do treści zapisu. Miejsce i data rozprawy, imię i nazwisko sędziego, imiona i nazwiska stawających stron i ich prawników. Osoby występujące z</w:t>
      </w:r>
      <w:r w:rsidRPr="009E0B03">
        <w:rPr>
          <w:lang w:val="pl-PL"/>
        </w:rPr>
        <w:t> </w:t>
      </w:r>
      <w:r w:rsidRPr="00403E15">
        <w:rPr>
          <w:lang w:val="pl-PL"/>
        </w:rPr>
        <w:t>roszczeniem nie pojawiają się w sądzie, jakkolwiek ich stawiennictwo zostało nakazane.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Sędzia wyraża swoje wątpliwości co do kwoty wartości pisma ostrzegającego i</w:t>
      </w:r>
      <w:r w:rsidRPr="009E0B03">
        <w:rPr>
          <w:lang w:val="pl-PL"/>
        </w:rPr>
        <w:t> </w:t>
      </w:r>
      <w:r w:rsidRPr="00403E15">
        <w:rPr>
          <w:lang w:val="pl-PL"/>
        </w:rPr>
        <w:t xml:space="preserve">uznaje 50.000 </w:t>
      </w:r>
      <w:r>
        <w:rPr>
          <w:lang w:val="pl-PL"/>
        </w:rPr>
        <w:t>e</w:t>
      </w:r>
      <w:r w:rsidRPr="00403E15">
        <w:rPr>
          <w:lang w:val="pl-PL"/>
        </w:rPr>
        <w:t xml:space="preserve">uro zamiast 100.000 </w:t>
      </w:r>
      <w:r>
        <w:rPr>
          <w:lang w:val="pl-PL"/>
        </w:rPr>
        <w:t>e</w:t>
      </w:r>
      <w:r w:rsidRPr="00403E15">
        <w:rPr>
          <w:lang w:val="pl-PL"/>
        </w:rPr>
        <w:t>uro jako odpowiednią wartość. Ponadto sąd uznaje, iż opłata w wysokości 2,0 nie jest całkowicie uzasadniona, gdyż opłata w</w:t>
      </w:r>
      <w:r w:rsidRPr="009E0B03">
        <w:rPr>
          <w:lang w:val="pl-PL"/>
        </w:rPr>
        <w:t> </w:t>
      </w:r>
      <w:r w:rsidRPr="00403E15">
        <w:rPr>
          <w:lang w:val="pl-PL"/>
        </w:rPr>
        <w:t>wysokości 1,5 jest wystarczająca. Strony zgadzają się na rozstrzygnięcie, które podlega odwołaniu ze strony osób występujących z roszczeniami. Prawnik osób występujących z roszczeniami obstawał przy prawie do odwołania</w:t>
      </w:r>
      <w:r>
        <w:rPr>
          <w:lang w:val="pl-PL"/>
        </w:rPr>
        <w:t>,</w:t>
      </w:r>
      <w:r w:rsidRPr="00403E15">
        <w:rPr>
          <w:lang w:val="pl-PL"/>
        </w:rPr>
        <w:t xml:space="preserve"> ponieważ strona</w:t>
      </w:r>
      <w:r>
        <w:rPr>
          <w:lang w:val="pl-PL"/>
        </w:rPr>
        <w:t>, którą reprezentuje,</w:t>
      </w:r>
      <w:r w:rsidRPr="00403E15">
        <w:rPr>
          <w:lang w:val="pl-PL"/>
        </w:rPr>
        <w:t xml:space="preserve"> nie uczestniczy w rozprawie pojednawczej. Tak więc widzimy, że lepiej jest</w:t>
      </w:r>
      <w:r>
        <w:rPr>
          <w:lang w:val="pl-PL"/>
        </w:rPr>
        <w:t>,</w:t>
      </w:r>
      <w:r w:rsidRPr="00403E15">
        <w:rPr>
          <w:lang w:val="pl-PL"/>
        </w:rPr>
        <w:t xml:space="preserve"> by obie strony były obecne w czasie postępowania.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 xml:space="preserve">Rozstrzygnięcie określa, iż pozwany zapłaci osobom występującym z roszczeniami 1.500 </w:t>
      </w:r>
      <w:r>
        <w:rPr>
          <w:lang w:val="pl-PL"/>
        </w:rPr>
        <w:t>e</w:t>
      </w:r>
      <w:r w:rsidRPr="00403E15">
        <w:rPr>
          <w:lang w:val="pl-PL"/>
        </w:rPr>
        <w:t>uro. Pozwany może dokonać zapłaty w ratach. Koszty są wzajemnie znoszone. Oznacza to, że strony ponoszą koszty sądowe po połowie wraz z kosztami swoich prawników. Następnie, osoba występująca z roszczeniem ma prawo do odwołania, a tym samym do przyjęcia ogólnej klauzuli dotyczącej rozstrzygnięcia.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Po rozprawie pojednawczej odbywa się rozprawa główna. Prawnicy składają swoje wnioski, a sąd wspólnie ze stronami omawia okoliczności i fakty. Większość sędziów dokonuje tego omówienia w trakcie rozprawy pojednawczej, tym samym strony znają ryzyko, jakie ponoszą w przypadku wygrania lub przegrania sprawy i dlatego mogą rozważyć, czy chcą zawrzeć porozumienie.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rPr>
          <w:lang w:val="pl-PL"/>
        </w:rPr>
      </w:pPr>
      <w:r w:rsidRPr="00403E15">
        <w:rPr>
          <w:lang w:val="pl-PL"/>
        </w:rPr>
        <w:lastRenderedPageBreak/>
        <w:t>Na koniec rozprawy sędzia postanawia, kiedy ogłosi swój wyrok. Termin wydania wyroku jest konieczny ze względu na to, że osobie występującej z roszczeniem przysługuje prawo do odwołania od rozstrzygnięcia.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 xml:space="preserve">Osoba występująca z roszczeniem stwierdza, iż nie będzie się odwoływać, tak więc rozstrzygnięcie jest ostateczne. Na koniec, koszty dotyczące postępowania są następujące. Koszty, które mają zostać pokryte ustala się na ok. 44,50 </w:t>
      </w:r>
      <w:r>
        <w:rPr>
          <w:lang w:val="pl-PL"/>
        </w:rPr>
        <w:t>e</w:t>
      </w:r>
      <w:r w:rsidRPr="00403E15">
        <w:rPr>
          <w:lang w:val="pl-PL"/>
        </w:rPr>
        <w:t>uro.</w:t>
      </w:r>
    </w:p>
    <w:p w:rsidR="006D00CB" w:rsidRPr="00403E15" w:rsidRDefault="006D00CB" w:rsidP="00DE14DF">
      <w:pPr>
        <w:pStyle w:val="Bezodstpw"/>
        <w:rPr>
          <w:lang w:val="pl-PL"/>
        </w:rPr>
      </w:pPr>
    </w:p>
    <w:p w:rsidR="006D00CB" w:rsidRPr="00403E15" w:rsidRDefault="006D00CB" w:rsidP="00DE14DF">
      <w:pPr>
        <w:pStyle w:val="Bezodstpw"/>
        <w:rPr>
          <w:lang w:val="pl-PL"/>
        </w:rPr>
      </w:pPr>
      <w:r w:rsidRPr="00403E15">
        <w:rPr>
          <w:lang w:val="pl-PL"/>
        </w:rPr>
        <w:t>Tym samym, sprawy ma swoje zakończenie, informacje o którym znajdziecie Państwo na samym początku akt.</w:t>
      </w:r>
    </w:p>
    <w:p w:rsidR="006D00CB" w:rsidRPr="00403E15" w:rsidRDefault="006D00CB" w:rsidP="00DE14DF">
      <w:pPr>
        <w:pStyle w:val="Bezodstpw"/>
        <w:rPr>
          <w:lang w:val="pl-PL"/>
        </w:rPr>
      </w:pPr>
    </w:p>
    <w:sectPr w:rsidR="006D00CB" w:rsidRPr="00403E15" w:rsidSect="008B14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DF"/>
    <w:rsid w:val="00317152"/>
    <w:rsid w:val="00403E15"/>
    <w:rsid w:val="00565C01"/>
    <w:rsid w:val="006D00CB"/>
    <w:rsid w:val="008B1418"/>
    <w:rsid w:val="008F2532"/>
    <w:rsid w:val="00905602"/>
    <w:rsid w:val="009B6372"/>
    <w:rsid w:val="009E0B03"/>
    <w:rsid w:val="00A14A97"/>
    <w:rsid w:val="00B761C1"/>
    <w:rsid w:val="00D551D2"/>
    <w:rsid w:val="00DE14DF"/>
    <w:rsid w:val="00F9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Bezodstpw"/>
    <w:qFormat/>
    <w:rsid w:val="00DE14DF"/>
    <w:pPr>
      <w:spacing w:after="120" w:line="276" w:lineRule="auto"/>
    </w:pPr>
    <w:rPr>
      <w:rFonts w:ascii="Arial" w:hAnsi="Arial" w:cs="Arial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61C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761C1"/>
    <w:rPr>
      <w:rFonts w:ascii="Cambria" w:hAnsi="Cambria" w:cs="Times New Roman"/>
      <w:b/>
      <w:bCs/>
      <w:color w:val="365F91"/>
      <w:sz w:val="28"/>
      <w:szCs w:val="28"/>
    </w:rPr>
  </w:style>
  <w:style w:type="paragraph" w:styleId="Bezodstpw">
    <w:name w:val="No Spacing"/>
    <w:uiPriority w:val="99"/>
    <w:qFormat/>
    <w:rsid w:val="00B761C1"/>
    <w:rPr>
      <w:rFonts w:ascii="Arial" w:hAnsi="Arial" w:cs="Arial"/>
      <w:sz w:val="24"/>
      <w:szCs w:val="24"/>
      <w:lang w:val="de-DE" w:eastAsia="en-US"/>
    </w:rPr>
  </w:style>
  <w:style w:type="table" w:styleId="Tabela-Siatka">
    <w:name w:val="Table Grid"/>
    <w:basedOn w:val="Standardowy"/>
    <w:uiPriority w:val="99"/>
    <w:rsid w:val="00DE14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9E0B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F4F"/>
    <w:rPr>
      <w:rFonts w:ascii="Times New Roman" w:hAnsi="Times New Roman" w:cs="Arial"/>
      <w:sz w:val="0"/>
      <w:szCs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Bezodstpw"/>
    <w:qFormat/>
    <w:rsid w:val="00DE14DF"/>
    <w:pPr>
      <w:spacing w:after="120" w:line="276" w:lineRule="auto"/>
    </w:pPr>
    <w:rPr>
      <w:rFonts w:ascii="Arial" w:hAnsi="Arial" w:cs="Arial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61C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761C1"/>
    <w:rPr>
      <w:rFonts w:ascii="Cambria" w:hAnsi="Cambria" w:cs="Times New Roman"/>
      <w:b/>
      <w:bCs/>
      <w:color w:val="365F91"/>
      <w:sz w:val="28"/>
      <w:szCs w:val="28"/>
    </w:rPr>
  </w:style>
  <w:style w:type="paragraph" w:styleId="Bezodstpw">
    <w:name w:val="No Spacing"/>
    <w:uiPriority w:val="99"/>
    <w:qFormat/>
    <w:rsid w:val="00B761C1"/>
    <w:rPr>
      <w:rFonts w:ascii="Arial" w:hAnsi="Arial" w:cs="Arial"/>
      <w:sz w:val="24"/>
      <w:szCs w:val="24"/>
      <w:lang w:val="de-DE" w:eastAsia="en-US"/>
    </w:rPr>
  </w:style>
  <w:style w:type="table" w:styleId="Tabela-Siatka">
    <w:name w:val="Table Grid"/>
    <w:basedOn w:val="Standardowy"/>
    <w:uiPriority w:val="99"/>
    <w:rsid w:val="00DE14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9E0B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F4F"/>
    <w:rPr>
      <w:rFonts w:ascii="Times New Roman" w:hAnsi="Times New Roman" w:cs="Arial"/>
      <w:sz w:val="0"/>
      <w:sz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Tłumaczeń VIVALANG | www.vivalang.pl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</cp:revision>
  <dcterms:created xsi:type="dcterms:W3CDTF">2013-02-14T11:11:00Z</dcterms:created>
  <dcterms:modified xsi:type="dcterms:W3CDTF">2013-02-14T11:12:00Z</dcterms:modified>
</cp:coreProperties>
</file>