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370A690" w14:textId="4185A4AE" w:rsidR="007A4B08" w:rsidRDefault="007A4B08">
      <w:pPr>
        <w:rPr>
          <w:rFonts w:ascii="Myriad Pro" w:hAnsi="Myriad Pro"/>
        </w:rPr>
      </w:pPr>
      <w:r w:rsidRPr="00341C25">
        <w:rPr>
          <w:rFonts w:ascii="Myriad Pro" w:hAnsi="Myriad Pro"/>
          <w:noProof/>
        </w:rPr>
        <mc:AlternateContent>
          <mc:Choice Requires="wps">
            <w:drawing>
              <wp:anchor distT="0" distB="0" distL="114300" distR="114300" simplePos="0" relativeHeight="251657216" behindDoc="0" locked="0" layoutInCell="0" allowOverlap="1" wp14:anchorId="31D53BB7" wp14:editId="0138AAD9">
                <wp:simplePos x="0" y="0"/>
                <wp:positionH relativeFrom="page">
                  <wp:posOffset>-83820</wp:posOffset>
                </wp:positionH>
                <wp:positionV relativeFrom="page">
                  <wp:posOffset>1182024</wp:posOffset>
                </wp:positionV>
                <wp:extent cx="6970395" cy="1767840"/>
                <wp:effectExtent l="0" t="0" r="0" b="38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767840"/>
                        </a:xfrm>
                        <a:prstGeom prst="rect">
                          <a:avLst/>
                        </a:prstGeom>
                        <a:solidFill>
                          <a:srgbClr val="1498BF"/>
                        </a:solidFill>
                        <a:ln w="19050">
                          <a:noFill/>
                          <a:miter lim="800000"/>
                          <a:headEnd/>
                          <a:tailEnd/>
                        </a:ln>
                        <a:effectLst/>
                      </wps:spPr>
                      <wps:txbx>
                        <w:txbxContent>
                          <w:sdt>
                            <w:sdtPr>
                              <w:rPr>
                                <w:rFonts w:ascii="Myriad Pro Light" w:hAnsi="Myriad Pro Light"/>
                                <w:b/>
                                <w:bCs/>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D42D20E" w14:textId="22B5BE94" w:rsidR="00A6027C" w:rsidRDefault="00014977">
                                <w:pPr>
                                  <w:pStyle w:val="NoSpacing"/>
                                  <w:jc w:val="right"/>
                                  <w:rPr>
                                    <w:color w:val="FFFFFF" w:themeColor="background1"/>
                                    <w:sz w:val="72"/>
                                    <w:szCs w:val="72"/>
                                  </w:rPr>
                                </w:pPr>
                                <w:r>
                                  <w:rPr>
                                    <w:rFonts w:ascii="Myriad Pro Light" w:hAnsi="Myriad Pro Light"/>
                                    <w:b/>
                                    <w:bCs/>
                                    <w:color w:val="FFFFFF" w:themeColor="background1"/>
                                    <w:sz w:val="56"/>
                                    <w:szCs w:val="56"/>
                                  </w:rPr>
                                  <w:t xml:space="preserve">Council of Europe - </w:t>
                                </w:r>
                                <w:r w:rsidR="00A6027C" w:rsidRPr="00B275CE">
                                  <w:rPr>
                                    <w:rFonts w:ascii="Myriad Pro Light" w:hAnsi="Myriad Pro Light"/>
                                    <w:b/>
                                    <w:bCs/>
                                    <w:color w:val="FFFFFF" w:themeColor="background1"/>
                                    <w:sz w:val="56"/>
                                    <w:szCs w:val="56"/>
                                  </w:rPr>
                                  <w:t>HELP Course launch</w:t>
                                </w:r>
                                <w:r w:rsidR="00354348" w:rsidRPr="00B275CE">
                                  <w:rPr>
                                    <w:rFonts w:ascii="Myriad Pro Light" w:hAnsi="Myriad Pro Light"/>
                                    <w:b/>
                                    <w:bCs/>
                                    <w:color w:val="FFFFFF" w:themeColor="background1"/>
                                    <w:sz w:val="56"/>
                                    <w:szCs w:val="56"/>
                                  </w:rPr>
                                  <w:t>:</w:t>
                                </w:r>
                                <w:r w:rsidR="00A6027C" w:rsidRPr="00B275CE">
                                  <w:rPr>
                                    <w:rFonts w:ascii="Myriad Pro Light" w:hAnsi="Myriad Pro Light"/>
                                    <w:b/>
                                    <w:bCs/>
                                    <w:color w:val="FFFFFF" w:themeColor="background1"/>
                                    <w:sz w:val="56"/>
                                    <w:szCs w:val="56"/>
                                  </w:rPr>
                                  <w:t xml:space="preserve">                                      </w:t>
                                </w:r>
                                <w:r w:rsidR="00C960CA">
                                  <w:rPr>
                                    <w:rFonts w:ascii="Myriad Pro Light" w:hAnsi="Myriad Pro Light"/>
                                    <w:b/>
                                    <w:bCs/>
                                    <w:color w:val="FFFFFF" w:themeColor="background1"/>
                                    <w:sz w:val="56"/>
                                    <w:szCs w:val="56"/>
                                  </w:rPr>
                                  <w:t>Ethics for Judges</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1D53BB7" id="Rectangle 16" o:spid="_x0000_s1026" style="position:absolute;margin-left:-6.6pt;margin-top:93.05pt;width:548.85pt;height:139.2pt;z-index:25165721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6yLwIAADUEAAAOAAAAZHJzL2Uyb0RvYy54bWysU9uO0zAQfUfiHyy/0yTdXtKo6WrpUoS0&#10;wIqFD3Acp7FwbDN2m3a/nrHTdrvwhsiDlfGMj8+cOV7eHjpF9gKcNLqk2SilRGhuaqm3Jf3xffMu&#10;p8R5pmumjBYlPQpHb1dv3yx7W4ixaY2qBRAE0a7obUlb722RJI63omNuZKzQmGwMdMxjCNukBtYj&#10;eqeScZrOkt5AbcFw4Rzu3g9Juor4TSO4/9o0TniiSorcfFwhrlVYk9WSFVtgtpX8RIP9A4uOSY2X&#10;XqDumWdkB/IvqE5yMM40fsRNl5imkVzEHrCbLP2jm6eWWRF7QXGcvcjk/h8s/7J/BCLrkk5mN5Ro&#10;1uGQvqFsTG+VINksKNRbV2Dhk32E0KOzD4b/dESbdYtl4g7A9K1gNfLKQn3y6kAIHB4lVf/Z1AjP&#10;dt5EsQ4NdAEQZSCHOJPjZSbi4AnHzdlint4sppRwzGXz2TyfxKklrDgft+D8R2E6En5KCsg+wrP9&#10;g/OBDivOJZG+UbLeSKViANtqrYDsGRokmyzy95vYAXZ5XaY06TG/SKdphNYmAETzdNKjg5XsSpqn&#10;4Rs8FfT4oOtY4plUwz9SUTrcK6I3T/zOCg1K+0N1wGNhszL1EYUDM/gW3xn+tAaeKenRsyV1v3YM&#10;BCXqkw7i5+M8Dy6P0WQ6H2MAr1LVdYppjmAl5R4oGYK1Hx7HzoLctnhbdur3DofWyCjnC7PTqNGb&#10;UeXTOwrmv45j1ctrX/0GAAD//wMAUEsDBBQABgAIAAAAIQCifX4a5AAAAAwBAAAPAAAAZHJzL2Rv&#10;d25yZXYueG1sTI/BSsNAEIbvgu+wjOCltJutNQ0xmyKC4KEIrdbibZudJsHsbtjdtPHtnZ7sbYb/&#10;459vitVoOnZCH1pnJYhZAgxt5XRrawmfH6/TDFiIymrVOYsSfjHAqry9KVSu3dlu8LSNNaMSG3Il&#10;oYmxzzkPVYNGhZnr0VJ2dN6oSKuvufbqTOWm4/MkSblRraULjerxpcHqZzsYCUe3G8Rk87YT75N2&#10;Py6/119+XUl5fzc+PwGLOMZ/GC76pA4lOR3cYHVgnYSpeJgTSkGWCmAXIskWj8AOEhYpDbws+PUT&#10;5R8AAAD//wMAUEsBAi0AFAAGAAgAAAAhALaDOJL+AAAA4QEAABMAAAAAAAAAAAAAAAAAAAAAAFtD&#10;b250ZW50X1R5cGVzXS54bWxQSwECLQAUAAYACAAAACEAOP0h/9YAAACUAQAACwAAAAAAAAAAAAAA&#10;AAAvAQAAX3JlbHMvLnJlbHNQSwECLQAUAAYACAAAACEAzcUusi8CAAA1BAAADgAAAAAAAAAAAAAA&#10;AAAuAgAAZHJzL2Uyb0RvYy54bWxQSwECLQAUAAYACAAAACEAon1+GuQAAAAMAQAADwAAAAAAAAAA&#10;AAAAAACJBAAAZHJzL2Rvd25yZXYueG1sUEsFBgAAAAAEAAQA8wAAAJoFAAAAAA==&#10;" o:allowincell="f" fillcolor="#1498bf" stroked="f" strokeweight="1.5pt">
                <v:textbox inset="14.4pt,,14.4pt">
                  <w:txbxContent>
                    <w:sdt>
                      <w:sdtPr>
                        <w:rPr>
                          <w:rFonts w:ascii="Myriad Pro Light" w:hAnsi="Myriad Pro Light"/>
                          <w:b/>
                          <w:bCs/>
                          <w:color w:val="FFFFFF" w:themeColor="background1"/>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D42D20E" w14:textId="22B5BE94" w:rsidR="00A6027C" w:rsidRDefault="00014977">
                          <w:pPr>
                            <w:pStyle w:val="NoSpacing"/>
                            <w:jc w:val="right"/>
                            <w:rPr>
                              <w:color w:val="FFFFFF" w:themeColor="background1"/>
                              <w:sz w:val="72"/>
                              <w:szCs w:val="72"/>
                            </w:rPr>
                          </w:pPr>
                          <w:r>
                            <w:rPr>
                              <w:rFonts w:ascii="Myriad Pro Light" w:hAnsi="Myriad Pro Light"/>
                              <w:b/>
                              <w:bCs/>
                              <w:color w:val="FFFFFF" w:themeColor="background1"/>
                              <w:sz w:val="56"/>
                              <w:szCs w:val="56"/>
                            </w:rPr>
                            <w:t xml:space="preserve">Council of Europe - </w:t>
                          </w:r>
                          <w:r w:rsidR="00A6027C" w:rsidRPr="00B275CE">
                            <w:rPr>
                              <w:rFonts w:ascii="Myriad Pro Light" w:hAnsi="Myriad Pro Light"/>
                              <w:b/>
                              <w:bCs/>
                              <w:color w:val="FFFFFF" w:themeColor="background1"/>
                              <w:sz w:val="56"/>
                              <w:szCs w:val="56"/>
                            </w:rPr>
                            <w:t>HELP Course launch</w:t>
                          </w:r>
                          <w:r w:rsidR="00354348" w:rsidRPr="00B275CE">
                            <w:rPr>
                              <w:rFonts w:ascii="Myriad Pro Light" w:hAnsi="Myriad Pro Light"/>
                              <w:b/>
                              <w:bCs/>
                              <w:color w:val="FFFFFF" w:themeColor="background1"/>
                              <w:sz w:val="56"/>
                              <w:szCs w:val="56"/>
                            </w:rPr>
                            <w:t>:</w:t>
                          </w:r>
                          <w:r w:rsidR="00A6027C" w:rsidRPr="00B275CE">
                            <w:rPr>
                              <w:rFonts w:ascii="Myriad Pro Light" w:hAnsi="Myriad Pro Light"/>
                              <w:b/>
                              <w:bCs/>
                              <w:color w:val="FFFFFF" w:themeColor="background1"/>
                              <w:sz w:val="56"/>
                              <w:szCs w:val="56"/>
                            </w:rPr>
                            <w:t xml:space="preserve">                                      </w:t>
                          </w:r>
                          <w:r w:rsidR="00C960CA">
                            <w:rPr>
                              <w:rFonts w:ascii="Myriad Pro Light" w:hAnsi="Myriad Pro Light"/>
                              <w:b/>
                              <w:bCs/>
                              <w:color w:val="FFFFFF" w:themeColor="background1"/>
                              <w:sz w:val="56"/>
                              <w:szCs w:val="56"/>
                            </w:rPr>
                            <w:t>Ethics for Judges</w:t>
                          </w:r>
                        </w:p>
                      </w:sdtContent>
                    </w:sdt>
                  </w:txbxContent>
                </v:textbox>
                <w10:wrap anchorx="page" anchory="page"/>
              </v:rect>
            </w:pict>
          </mc:Fallback>
        </mc:AlternateContent>
      </w:r>
    </w:p>
    <w:p w14:paraId="484DBFEE" w14:textId="5C6CCBBB" w:rsidR="007A4B08" w:rsidRDefault="007A4B08">
      <w:pPr>
        <w:rPr>
          <w:rFonts w:ascii="Myriad Pro" w:hAnsi="Myriad Pro"/>
        </w:rPr>
      </w:pPr>
    </w:p>
    <w:sdt>
      <w:sdtPr>
        <w:rPr>
          <w:rFonts w:ascii="Myriad Pro" w:hAnsi="Myriad Pro"/>
        </w:rPr>
        <w:id w:val="-268236843"/>
        <w:docPartObj>
          <w:docPartGallery w:val="Cover Pages"/>
          <w:docPartUnique/>
        </w:docPartObj>
      </w:sdtPr>
      <w:sdtEndPr>
        <w:rPr>
          <w:rFonts w:cs="Calibri"/>
          <w:b/>
          <w:bCs/>
          <w:color w:val="1498BF"/>
          <w:sz w:val="32"/>
          <w:szCs w:val="32"/>
        </w:rPr>
      </w:sdtEndPr>
      <w:sdtContent>
        <w:p w14:paraId="0960847E" w14:textId="5F23B87E" w:rsidR="00A6027C" w:rsidRPr="00341C25" w:rsidRDefault="00A6027C">
          <w:pPr>
            <w:rPr>
              <w:rFonts w:ascii="Myriad Pro" w:hAnsi="Myriad Pro"/>
            </w:rPr>
          </w:pPr>
        </w:p>
        <w:p w14:paraId="3CFF8430" w14:textId="1FEB7DFE" w:rsidR="00A6027C" w:rsidRPr="00341C25" w:rsidRDefault="00642864">
          <w:pPr>
            <w:rPr>
              <w:rFonts w:ascii="Myriad Pro" w:hAnsi="Myriad Pro" w:cs="Calibri"/>
              <w:b/>
              <w:bCs/>
              <w:color w:val="1498BF"/>
              <w:sz w:val="32"/>
              <w:szCs w:val="32"/>
            </w:rPr>
          </w:pPr>
          <w:r w:rsidRPr="007A4B08">
            <w:rPr>
              <w:rFonts w:ascii="Myriad Pro" w:hAnsi="Myriad Pro"/>
              <w:noProof/>
            </w:rPr>
            <mc:AlternateContent>
              <mc:Choice Requires="wps">
                <w:drawing>
                  <wp:anchor distT="45720" distB="45720" distL="114300" distR="114300" simplePos="0" relativeHeight="251662336" behindDoc="0" locked="0" layoutInCell="1" allowOverlap="1" wp14:anchorId="21CF8CA1" wp14:editId="5EEA2DAE">
                    <wp:simplePos x="0" y="0"/>
                    <wp:positionH relativeFrom="column">
                      <wp:posOffset>5184775</wp:posOffset>
                    </wp:positionH>
                    <wp:positionV relativeFrom="paragraph">
                      <wp:posOffset>4112895</wp:posOffset>
                    </wp:positionV>
                    <wp:extent cx="1384300" cy="2183765"/>
                    <wp:effectExtent l="0" t="0" r="25400" b="2603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183765"/>
                            </a:xfrm>
                            <a:prstGeom prst="rect">
                              <a:avLst/>
                            </a:prstGeom>
                            <a:solidFill>
                              <a:srgbClr val="FFFFFF"/>
                            </a:solidFill>
                            <a:ln w="9525">
                              <a:solidFill>
                                <a:srgbClr val="0070C0"/>
                              </a:solidFill>
                              <a:miter lim="800000"/>
                              <a:headEnd/>
                              <a:tailEnd/>
                            </a:ln>
                            <a:effectLst/>
                          </wps:spPr>
                          <wps:txbx>
                            <w:txbxContent>
                              <w:p w14:paraId="11F43F6A" w14:textId="178B84A6" w:rsidR="007A4B08" w:rsidRPr="007A4B08" w:rsidRDefault="007A4B08" w:rsidP="00D93C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lang w:val="en-US"/>
                                  </w:rPr>
                                </w:pPr>
                                <w:r w:rsidRPr="007A4B08">
                                  <w:rPr>
                                    <w:rFonts w:ascii="Calibri" w:hAnsi="Calibri" w:cs="Calibri"/>
                                    <w:sz w:val="22"/>
                                    <w:szCs w:val="22"/>
                                    <w:lang w:val="en-US"/>
                                  </w:rPr>
                                  <w:t xml:space="preserve">Participation in this training contributes to the goal set by </w:t>
                                </w:r>
                                <w:r w:rsidRPr="007A4B08">
                                  <w:rPr>
                                    <w:rFonts w:ascii="Calibri" w:hAnsi="Calibri" w:cs="Calibri"/>
                                    <w:b/>
                                    <w:bCs/>
                                    <w:sz w:val="22"/>
                                    <w:szCs w:val="22"/>
                                    <w:lang w:val="en-US"/>
                                  </w:rPr>
                                  <w:t>EU Judicial Training Strategy</w:t>
                                </w:r>
                                <w:r w:rsidRPr="007A4B08">
                                  <w:rPr>
                                    <w:rFonts w:ascii="Calibri" w:hAnsi="Calibri" w:cs="Calibri"/>
                                    <w:sz w:val="22"/>
                                    <w:szCs w:val="22"/>
                                    <w:lang w:val="en-US"/>
                                  </w:rPr>
                                  <w:t xml:space="preserve"> in </w:t>
                                </w:r>
                                <w:r>
                                  <w:rPr>
                                    <w:rFonts w:ascii="Calibri" w:hAnsi="Calibri" w:cs="Calibri"/>
                                    <w:sz w:val="22"/>
                                    <w:szCs w:val="22"/>
                                    <w:lang w:val="en-US"/>
                                  </w:rPr>
                                  <w:t>training</w:t>
                                </w:r>
                                <w:r w:rsidRPr="007A4B08">
                                  <w:rPr>
                                    <w:rFonts w:ascii="Calibri" w:hAnsi="Calibri" w:cs="Calibri"/>
                                    <w:sz w:val="22"/>
                                    <w:szCs w:val="22"/>
                                    <w:lang w:val="en-US"/>
                                  </w:rPr>
                                  <w:t xml:space="preserve"> 65% judges on EU law, including human rights</w:t>
                                </w:r>
                                <w:r>
                                  <w:rPr>
                                    <w:rFonts w:ascii="Calibri" w:hAnsi="Calibri" w:cs="Calibri"/>
                                    <w:sz w:val="22"/>
                                    <w:szCs w:val="22"/>
                                    <w:lang w:val="en-US"/>
                                  </w:rPr>
                                  <w:t>, by 2024</w:t>
                                </w:r>
                                <w:r w:rsidRPr="007A4B08">
                                  <w:rPr>
                                    <w:rFonts w:ascii="Calibri" w:hAnsi="Calibri" w:cs="Calibri"/>
                                    <w:sz w:val="22"/>
                                    <w:szCs w:val="22"/>
                                    <w:lang w:val="en-US"/>
                                  </w:rPr>
                                  <w:t xml:space="preserve">; </w:t>
                                </w:r>
                                <w:r>
                                  <w:rPr>
                                    <w:rFonts w:ascii="Calibri" w:hAnsi="Calibri" w:cs="Calibri"/>
                                    <w:sz w:val="22"/>
                                    <w:szCs w:val="22"/>
                                    <w:lang w:val="en-US"/>
                                  </w:rPr>
                                  <w:t>judges are</w:t>
                                </w:r>
                                <w:r w:rsidRPr="007A4B08">
                                  <w:rPr>
                                    <w:rFonts w:ascii="Calibri" w:hAnsi="Calibri" w:cs="Calibri"/>
                                    <w:sz w:val="22"/>
                                    <w:szCs w:val="22"/>
                                    <w:lang w:val="en-US"/>
                                  </w:rPr>
                                  <w:t xml:space="preserve"> therefore warmly </w:t>
                                </w:r>
                                <w:r>
                                  <w:rPr>
                                    <w:rFonts w:ascii="Calibri" w:hAnsi="Calibri" w:cs="Calibri"/>
                                    <w:sz w:val="22"/>
                                    <w:szCs w:val="22"/>
                                    <w:lang w:val="en-US"/>
                                  </w:rPr>
                                  <w:t>encouraged</w:t>
                                </w:r>
                                <w:r w:rsidRPr="007A4B08">
                                  <w:rPr>
                                    <w:rFonts w:ascii="Calibri" w:hAnsi="Calibri" w:cs="Calibri"/>
                                    <w:sz w:val="22"/>
                                    <w:szCs w:val="22"/>
                                    <w:lang w:val="en-US"/>
                                  </w:rPr>
                                  <w:t xml:space="preserve"> </w:t>
                                </w:r>
                                <w:r>
                                  <w:rPr>
                                    <w:rFonts w:ascii="Calibri" w:hAnsi="Calibri" w:cs="Calibri"/>
                                    <w:sz w:val="22"/>
                                    <w:szCs w:val="22"/>
                                    <w:lang w:val="en-US"/>
                                  </w:rPr>
                                  <w:t>to participate</w:t>
                                </w:r>
                                <w:r w:rsidRPr="007A4B08">
                                  <w:rPr>
                                    <w:rFonts w:ascii="Calibri" w:hAnsi="Calibri" w:cs="Calibri"/>
                                    <w:sz w:val="22"/>
                                    <w:szCs w:val="22"/>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F8CA1" id="_x0000_t202" coordsize="21600,21600" o:spt="202" path="m,l,21600r21600,l21600,xe">
                    <v:stroke joinstyle="miter"/>
                    <v:path gradientshapeok="t" o:connecttype="rect"/>
                  </v:shapetype>
                  <v:shape id="Zone de texte 2" o:spid="_x0000_s1027" type="#_x0000_t202" style="position:absolute;margin-left:408.25pt;margin-top:323.85pt;width:109pt;height:17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UNgIAAF8EAAAOAAAAZHJzL2Uyb0RvYy54bWysVE1v2zAMvQ/YfxB0X+x8NakRp+jSZRjQ&#10;fQDdLrvJkhwLk0RPUmKnv36UnKbphl2G+SCIIfVIvkdmddMbTQ7SeQW2pONRTom0HISyu5J++7p9&#10;s6TEB2YF02BlSY/S05v161erri3kBBrQQjqCINYXXVvSJoS2yDLPG2mYH0ErLTprcIYFNN0uE451&#10;iG50Nsnzq6wDJ1oHXHqPv94NTrpO+HUtefhc114GokuKtYV0unRW8czWK1bsHGsbxU9lsH+owjBl&#10;MekZ6o4FRvZO/QFlFHfgoQ4jDiaDulZcph6wm3H+WzcPDWtl6gXJ8e2ZJv//YPmnwxdHlCgpCmWZ&#10;QYm+o1BESBJkHySZRIq61hcY+dBibOjfQo9Sp3Z9ew/8hycWNg2zO3nrHHSNZAJLHMeX2cXTAcdH&#10;kKr7CAJzsX2ABNTXzkT+kBGC6CjV8SwP1kF4TDldzqY5ujj6JuPldHE1TzlY8fS8dT68l2BIvJTU&#10;of4Jnh3ufYjlsOIpJGbzoJXYKq2T4XbVRjtyYDgr2/Sd0F+EaUu6kl7PJ/OBgb9C5Pki36QJw6wv&#10;IIwKOPRaGWQ9j1/Mw4rI2zsr0j0wpYc7PtY2umUa51MfkdbI5MBp6Ks+iZg4j74KxBF5djBMPG4o&#10;Xhpwj5R0OO0l9T/3zElK9AeLWl2PZ7O4HsmYzRcTNNylp7r0MMsRqqSBkuG6CWmlYpUWblHTWiW2&#10;nys5TQJOcRLhtHFxTS7tFPX8v7D+BQAA//8DAFBLAwQUAAYACAAAACEAAJjrJOIAAAAMAQAADwAA&#10;AGRycy9kb3ducmV2LnhtbEyPy07DMBBF90j8gzVI7KgTCE4b4lQ8hISQUEWDWLvxkATscRS7afr3&#10;uCtYzszRnXPL9WwNm3D0vSMJ6SIBhtQ43VMr4aN+vloC80GRVsYRSjiih3V1flaqQrsDveO0DS2L&#10;IeQLJaELYSg4902HVvmFG5Di7cuNVoU4ji3XozrEcGv4dZIIblVP8UOnBnzssPnZ7q2EtzrR5rv+&#10;FK/pQ745TuLFb54yKS8v5vs7YAHn8AfDST+qQxWddm5P2jMjYZmK24hKEFmeAzsRyU0WVzsJq1Uq&#10;gFcl/1+i+gUAAP//AwBQSwECLQAUAAYACAAAACEAtoM4kv4AAADhAQAAEwAAAAAAAAAAAAAAAAAA&#10;AAAAW0NvbnRlbnRfVHlwZXNdLnhtbFBLAQItABQABgAIAAAAIQA4/SH/1gAAAJQBAAALAAAAAAAA&#10;AAAAAAAAAC8BAABfcmVscy8ucmVsc1BLAQItABQABgAIAAAAIQDWn+hUNgIAAF8EAAAOAAAAAAAA&#10;AAAAAAAAAC4CAABkcnMvZTJvRG9jLnhtbFBLAQItABQABgAIAAAAIQAAmOsk4gAAAAwBAAAPAAAA&#10;AAAAAAAAAAAAAJAEAABkcnMvZG93bnJldi54bWxQSwUGAAAAAAQABADzAAAAnwUAAAAA&#10;" strokecolor="#0070c0">
                    <v:textbox>
                      <w:txbxContent>
                        <w:p w14:paraId="11F43F6A" w14:textId="178B84A6" w:rsidR="007A4B08" w:rsidRPr="007A4B08" w:rsidRDefault="007A4B08" w:rsidP="00D93CEA">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sz w:val="22"/>
                              <w:szCs w:val="22"/>
                              <w:lang w:val="en-US"/>
                            </w:rPr>
                          </w:pPr>
                          <w:r w:rsidRPr="007A4B08">
                            <w:rPr>
                              <w:rFonts w:ascii="Calibri" w:hAnsi="Calibri" w:cs="Calibri"/>
                              <w:sz w:val="22"/>
                              <w:szCs w:val="22"/>
                              <w:lang w:val="en-US"/>
                            </w:rPr>
                            <w:t xml:space="preserve">Participation in this training contributes to the goal set by </w:t>
                          </w:r>
                          <w:r w:rsidRPr="007A4B08">
                            <w:rPr>
                              <w:rFonts w:ascii="Calibri" w:hAnsi="Calibri" w:cs="Calibri"/>
                              <w:b/>
                              <w:bCs/>
                              <w:sz w:val="22"/>
                              <w:szCs w:val="22"/>
                              <w:lang w:val="en-US"/>
                            </w:rPr>
                            <w:t>EU Judicial Training Strategy</w:t>
                          </w:r>
                          <w:r w:rsidRPr="007A4B08">
                            <w:rPr>
                              <w:rFonts w:ascii="Calibri" w:hAnsi="Calibri" w:cs="Calibri"/>
                              <w:sz w:val="22"/>
                              <w:szCs w:val="22"/>
                              <w:lang w:val="en-US"/>
                            </w:rPr>
                            <w:t xml:space="preserve"> in </w:t>
                          </w:r>
                          <w:r>
                            <w:rPr>
                              <w:rFonts w:ascii="Calibri" w:hAnsi="Calibri" w:cs="Calibri"/>
                              <w:sz w:val="22"/>
                              <w:szCs w:val="22"/>
                              <w:lang w:val="en-US"/>
                            </w:rPr>
                            <w:t>training</w:t>
                          </w:r>
                          <w:r w:rsidRPr="007A4B08">
                            <w:rPr>
                              <w:rFonts w:ascii="Calibri" w:hAnsi="Calibri" w:cs="Calibri"/>
                              <w:sz w:val="22"/>
                              <w:szCs w:val="22"/>
                              <w:lang w:val="en-US"/>
                            </w:rPr>
                            <w:t xml:space="preserve"> 65% judges on EU law, including human rights</w:t>
                          </w:r>
                          <w:r>
                            <w:rPr>
                              <w:rFonts w:ascii="Calibri" w:hAnsi="Calibri" w:cs="Calibri"/>
                              <w:sz w:val="22"/>
                              <w:szCs w:val="22"/>
                              <w:lang w:val="en-US"/>
                            </w:rPr>
                            <w:t>, by 2024</w:t>
                          </w:r>
                          <w:r w:rsidRPr="007A4B08">
                            <w:rPr>
                              <w:rFonts w:ascii="Calibri" w:hAnsi="Calibri" w:cs="Calibri"/>
                              <w:sz w:val="22"/>
                              <w:szCs w:val="22"/>
                              <w:lang w:val="en-US"/>
                            </w:rPr>
                            <w:t xml:space="preserve">; </w:t>
                          </w:r>
                          <w:r>
                            <w:rPr>
                              <w:rFonts w:ascii="Calibri" w:hAnsi="Calibri" w:cs="Calibri"/>
                              <w:sz w:val="22"/>
                              <w:szCs w:val="22"/>
                              <w:lang w:val="en-US"/>
                            </w:rPr>
                            <w:t>judges are</w:t>
                          </w:r>
                          <w:r w:rsidRPr="007A4B08">
                            <w:rPr>
                              <w:rFonts w:ascii="Calibri" w:hAnsi="Calibri" w:cs="Calibri"/>
                              <w:sz w:val="22"/>
                              <w:szCs w:val="22"/>
                              <w:lang w:val="en-US"/>
                            </w:rPr>
                            <w:t xml:space="preserve"> therefore warmly </w:t>
                          </w:r>
                          <w:r>
                            <w:rPr>
                              <w:rFonts w:ascii="Calibri" w:hAnsi="Calibri" w:cs="Calibri"/>
                              <w:sz w:val="22"/>
                              <w:szCs w:val="22"/>
                              <w:lang w:val="en-US"/>
                            </w:rPr>
                            <w:t>encouraged</w:t>
                          </w:r>
                          <w:r w:rsidRPr="007A4B08">
                            <w:rPr>
                              <w:rFonts w:ascii="Calibri" w:hAnsi="Calibri" w:cs="Calibri"/>
                              <w:sz w:val="22"/>
                              <w:szCs w:val="22"/>
                              <w:lang w:val="en-US"/>
                            </w:rPr>
                            <w:t xml:space="preserve"> </w:t>
                          </w:r>
                          <w:r>
                            <w:rPr>
                              <w:rFonts w:ascii="Calibri" w:hAnsi="Calibri" w:cs="Calibri"/>
                              <w:sz w:val="22"/>
                              <w:szCs w:val="22"/>
                              <w:lang w:val="en-US"/>
                            </w:rPr>
                            <w:t>to participate</w:t>
                          </w:r>
                          <w:r w:rsidRPr="007A4B08">
                            <w:rPr>
                              <w:rFonts w:ascii="Calibri" w:hAnsi="Calibri" w:cs="Calibri"/>
                              <w:sz w:val="22"/>
                              <w:szCs w:val="22"/>
                              <w:lang w:val="en-US"/>
                            </w:rPr>
                            <w:t>.</w:t>
                          </w:r>
                        </w:p>
                      </w:txbxContent>
                    </v:textbox>
                    <w10:wrap type="square"/>
                  </v:shape>
                </w:pict>
              </mc:Fallback>
            </mc:AlternateContent>
          </w:r>
          <w:r w:rsidRPr="00341C25">
            <w:rPr>
              <w:rFonts w:ascii="Myriad Pro" w:hAnsi="Myriad Pro"/>
              <w:noProof/>
            </w:rPr>
            <mc:AlternateContent>
              <mc:Choice Requires="wps">
                <w:drawing>
                  <wp:anchor distT="0" distB="0" distL="114300" distR="114300" simplePos="0" relativeHeight="251656192" behindDoc="0" locked="0" layoutInCell="1" allowOverlap="1" wp14:anchorId="47EC632F" wp14:editId="787436FD">
                    <wp:simplePos x="0" y="0"/>
                    <wp:positionH relativeFrom="column">
                      <wp:posOffset>-642620</wp:posOffset>
                    </wp:positionH>
                    <wp:positionV relativeFrom="paragraph">
                      <wp:posOffset>3482975</wp:posOffset>
                    </wp:positionV>
                    <wp:extent cx="5577840" cy="2998470"/>
                    <wp:effectExtent l="0" t="0" r="3810" b="0"/>
                    <wp:wrapNone/>
                    <wp:docPr id="4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2998470"/>
                            </a:xfrm>
                            <a:prstGeom prst="rect">
                              <a:avLst/>
                            </a:prstGeom>
                            <a:solidFill>
                              <a:srgbClr val="1498BF"/>
                            </a:solidFill>
                            <a:effectLst/>
                          </wps:spPr>
                          <wps:txbx>
                            <w:txbxContent>
                              <w:p w14:paraId="75654AC7" w14:textId="6773F9E5"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Launch Date: </w:t>
                                </w:r>
                                <w:r w:rsidR="00C960CA">
                                  <w:rPr>
                                    <w:rFonts w:ascii="Myriad Pro Cond" w:hAnsi="Myriad Pro Cond"/>
                                    <w:b/>
                                    <w:bCs/>
                                    <w:color w:val="FFFFFF" w:themeColor="background1"/>
                                    <w:sz w:val="32"/>
                                    <w:szCs w:val="32"/>
                                  </w:rPr>
                                  <w:t>14 June</w:t>
                                </w:r>
                                <w:r w:rsidRPr="004C07D1">
                                  <w:rPr>
                                    <w:rFonts w:ascii="Myriad Pro Cond" w:hAnsi="Myriad Pro Cond"/>
                                    <w:b/>
                                    <w:bCs/>
                                    <w:color w:val="FFFFFF" w:themeColor="background1"/>
                                    <w:sz w:val="32"/>
                                    <w:szCs w:val="32"/>
                                  </w:rPr>
                                  <w:t xml:space="preserve"> 2021 (14</w:t>
                                </w:r>
                                <w:r w:rsidR="00341C25">
                                  <w:rPr>
                                    <w:rFonts w:ascii="Myriad Pro Cond" w:hAnsi="Myriad Pro Cond"/>
                                    <w:b/>
                                    <w:bCs/>
                                    <w:color w:val="FFFFFF" w:themeColor="background1"/>
                                    <w:sz w:val="32"/>
                                    <w:szCs w:val="32"/>
                                  </w:rPr>
                                  <w:t>.00</w:t>
                                </w:r>
                                <w:r w:rsidRPr="004C07D1">
                                  <w:rPr>
                                    <w:rFonts w:ascii="Myriad Pro Cond" w:hAnsi="Myriad Pro Cond"/>
                                    <w:b/>
                                    <w:bCs/>
                                    <w:color w:val="FFFFFF" w:themeColor="background1"/>
                                    <w:sz w:val="32"/>
                                    <w:szCs w:val="32"/>
                                  </w:rPr>
                                  <w:t>-17</w:t>
                                </w:r>
                                <w:r w:rsidR="00341C25">
                                  <w:rPr>
                                    <w:rFonts w:ascii="Myriad Pro Cond" w:hAnsi="Myriad Pro Cond"/>
                                    <w:b/>
                                    <w:bCs/>
                                    <w:color w:val="FFFFFF" w:themeColor="background1"/>
                                    <w:sz w:val="32"/>
                                    <w:szCs w:val="32"/>
                                  </w:rPr>
                                  <w:t>.00</w:t>
                                </w:r>
                                <w:r w:rsidRPr="004C07D1">
                                  <w:rPr>
                                    <w:rFonts w:ascii="Myriad Pro Cond" w:hAnsi="Myriad Pro Cond"/>
                                    <w:b/>
                                    <w:bCs/>
                                    <w:color w:val="FFFFFF" w:themeColor="background1"/>
                                    <w:sz w:val="32"/>
                                    <w:szCs w:val="32"/>
                                  </w:rPr>
                                  <w:t xml:space="preserve"> CET)</w:t>
                                </w:r>
                              </w:p>
                              <w:p w14:paraId="463A8615" w14:textId="1ECEBE0B" w:rsidR="00354348" w:rsidRPr="004C07D1" w:rsidRDefault="00354348"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Duration: </w:t>
                                </w:r>
                                <w:r w:rsidR="00C960CA">
                                  <w:rPr>
                                    <w:rFonts w:ascii="Myriad Pro Cond" w:hAnsi="Myriad Pro Cond"/>
                                    <w:b/>
                                    <w:bCs/>
                                    <w:color w:val="FFFFFF" w:themeColor="background1"/>
                                    <w:sz w:val="32"/>
                                    <w:szCs w:val="32"/>
                                  </w:rPr>
                                  <w:t>5</w:t>
                                </w:r>
                                <w:r w:rsidRPr="004C07D1">
                                  <w:rPr>
                                    <w:rFonts w:ascii="Myriad Pro Cond" w:hAnsi="Myriad Pro Cond"/>
                                    <w:b/>
                                    <w:bCs/>
                                    <w:color w:val="FFFFFF" w:themeColor="background1"/>
                                    <w:sz w:val="32"/>
                                    <w:szCs w:val="32"/>
                                  </w:rPr>
                                  <w:t xml:space="preserve"> weeks</w:t>
                                </w:r>
                              </w:p>
                              <w:p w14:paraId="1F98AB89" w14:textId="37F56A6F"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Format: online</w:t>
                                </w:r>
                                <w:r w:rsidR="004C07D1" w:rsidRPr="004C07D1">
                                  <w:rPr>
                                    <w:rFonts w:ascii="Myriad Pro Cond" w:hAnsi="Myriad Pro Cond"/>
                                    <w:b/>
                                    <w:bCs/>
                                    <w:color w:val="FFFFFF" w:themeColor="background1"/>
                                    <w:sz w:val="32"/>
                                    <w:szCs w:val="32"/>
                                  </w:rPr>
                                  <w:t xml:space="preserve"> tutored course</w:t>
                                </w:r>
                              </w:p>
                              <w:p w14:paraId="7C471B68" w14:textId="258883FF"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Open </w:t>
                                </w:r>
                                <w:proofErr w:type="gramStart"/>
                                <w:r w:rsidRPr="004C07D1">
                                  <w:rPr>
                                    <w:rFonts w:ascii="Myriad Pro Cond" w:hAnsi="Myriad Pro Cond"/>
                                    <w:b/>
                                    <w:bCs/>
                                    <w:color w:val="FFFFFF" w:themeColor="background1"/>
                                    <w:sz w:val="32"/>
                                    <w:szCs w:val="32"/>
                                  </w:rPr>
                                  <w:t>to:</w:t>
                                </w:r>
                                <w:proofErr w:type="gramEnd"/>
                                <w:r w:rsidRPr="004C07D1">
                                  <w:rPr>
                                    <w:rFonts w:ascii="Myriad Pro Cond" w:hAnsi="Myriad Pro Cond"/>
                                    <w:b/>
                                    <w:bCs/>
                                    <w:color w:val="FFFFFF" w:themeColor="background1"/>
                                    <w:sz w:val="32"/>
                                    <w:szCs w:val="32"/>
                                  </w:rPr>
                                  <w:t xml:space="preserve"> judges from the EU</w:t>
                                </w:r>
                                <w:r w:rsidR="00C960CA">
                                  <w:rPr>
                                    <w:rFonts w:ascii="Myriad Pro Cond" w:hAnsi="Myriad Pro Cond"/>
                                    <w:b/>
                                    <w:bCs/>
                                    <w:color w:val="FFFFFF" w:themeColor="background1"/>
                                    <w:sz w:val="32"/>
                                    <w:szCs w:val="32"/>
                                  </w:rPr>
                                  <w:t xml:space="preserve"> MS</w:t>
                                </w:r>
                              </w:p>
                              <w:p w14:paraId="40188ADE" w14:textId="574B164F" w:rsidR="00A6027C"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Language: English</w:t>
                                </w:r>
                              </w:p>
                              <w:p w14:paraId="76A3C071" w14:textId="4D11597D" w:rsidR="00993B25" w:rsidRPr="004C07D1" w:rsidRDefault="00993B25" w:rsidP="00D8608E">
                                <w:pPr>
                                  <w:pStyle w:val="NoSpacing"/>
                                  <w:spacing w:line="360" w:lineRule="auto"/>
                                  <w:ind w:left="-426"/>
                                  <w:jc w:val="right"/>
                                  <w:rPr>
                                    <w:rFonts w:ascii="Myriad Pro Cond" w:hAnsi="Myriad Pro Cond"/>
                                    <w:b/>
                                    <w:bCs/>
                                    <w:color w:val="FFFFFF" w:themeColor="background1"/>
                                    <w:sz w:val="32"/>
                                    <w:szCs w:val="32"/>
                                  </w:rPr>
                                </w:pPr>
                                <w:r>
                                  <w:rPr>
                                    <w:rFonts w:ascii="Myriad Pro Cond" w:hAnsi="Myriad Pro Cond"/>
                                    <w:b/>
                                    <w:bCs/>
                                    <w:color w:val="FFFFFF" w:themeColor="background1"/>
                                    <w:sz w:val="32"/>
                                    <w:szCs w:val="32"/>
                                  </w:rPr>
                                  <w:t>Council of Europe HELP Certificates delivered for successful participants</w:t>
                                </w:r>
                              </w:p>
                              <w:p w14:paraId="1BBC2F37" w14:textId="3E18D52B" w:rsidR="00A6027C" w:rsidRDefault="00A6027C" w:rsidP="00D8608E">
                                <w:pPr>
                                  <w:pStyle w:val="NoSpacing"/>
                                  <w:spacing w:line="360" w:lineRule="auto"/>
                                  <w:ind w:left="-426"/>
                                  <w:jc w:val="right"/>
                                  <w:rPr>
                                    <w:rFonts w:ascii="Myriad Pro Cond" w:hAnsi="Myriad Pro Cond"/>
                                    <w:b/>
                                    <w:bCs/>
                                    <w:color w:val="FFFFFF" w:themeColor="background1"/>
                                    <w:sz w:val="32"/>
                                    <w:szCs w:val="32"/>
                                  </w:rPr>
                                </w:pPr>
                                <w:proofErr w:type="spellStart"/>
                                <w:r w:rsidRPr="004C07D1">
                                  <w:rPr>
                                    <w:rFonts w:ascii="Myriad Pro Cond" w:hAnsi="Myriad Pro Cond"/>
                                    <w:b/>
                                    <w:bCs/>
                                    <w:color w:val="FFFFFF" w:themeColor="background1"/>
                                    <w:sz w:val="32"/>
                                    <w:szCs w:val="32"/>
                                  </w:rPr>
                                  <w:t>Organised</w:t>
                                </w:r>
                                <w:proofErr w:type="spellEnd"/>
                                <w:r w:rsidRPr="004C07D1">
                                  <w:rPr>
                                    <w:rFonts w:ascii="Myriad Pro Cond" w:hAnsi="Myriad Pro Cond"/>
                                    <w:b/>
                                    <w:bCs/>
                                    <w:color w:val="FFFFFF" w:themeColor="background1"/>
                                    <w:sz w:val="32"/>
                                    <w:szCs w:val="32"/>
                                  </w:rPr>
                                  <w:t xml:space="preserve"> under EU-</w:t>
                                </w:r>
                                <w:proofErr w:type="spellStart"/>
                                <w:r w:rsidRPr="004C07D1">
                                  <w:rPr>
                                    <w:rFonts w:ascii="Myriad Pro Cond" w:hAnsi="Myriad Pro Cond"/>
                                    <w:b/>
                                    <w:bCs/>
                                    <w:color w:val="FFFFFF" w:themeColor="background1"/>
                                    <w:sz w:val="32"/>
                                    <w:szCs w:val="32"/>
                                  </w:rPr>
                                  <w:t>CoE</w:t>
                                </w:r>
                                <w:proofErr w:type="spellEnd"/>
                                <w:r w:rsidRPr="004C07D1">
                                  <w:rPr>
                                    <w:rFonts w:ascii="Myriad Pro Cond" w:hAnsi="Myriad Pro Cond"/>
                                    <w:b/>
                                    <w:bCs/>
                                    <w:color w:val="FFFFFF" w:themeColor="background1"/>
                                    <w:sz w:val="32"/>
                                    <w:szCs w:val="32"/>
                                  </w:rPr>
                                  <w:t xml:space="preserve"> HELP EU II Project</w:t>
                                </w:r>
                              </w:p>
                              <w:p w14:paraId="59B6A172" w14:textId="77777777" w:rsidR="007A4B08" w:rsidRPr="004C07D1" w:rsidRDefault="007A4B08" w:rsidP="00D8608E">
                                <w:pPr>
                                  <w:pStyle w:val="NoSpacing"/>
                                  <w:spacing w:line="360" w:lineRule="auto"/>
                                  <w:ind w:left="-426"/>
                                  <w:jc w:val="right"/>
                                  <w:rPr>
                                    <w:rFonts w:ascii="Myriad Pro Cond" w:hAnsi="Myriad Pro Cond"/>
                                    <w:b/>
                                    <w:bCs/>
                                    <w:color w:val="FFFFFF" w:themeColor="background1"/>
                                    <w:sz w:val="32"/>
                                    <w:szCs w:val="32"/>
                                  </w:rPr>
                                </w:pPr>
                              </w:p>
                              <w:p w14:paraId="12208A75" w14:textId="77777777" w:rsidR="00A6027C" w:rsidRPr="004C07D1" w:rsidRDefault="00A6027C" w:rsidP="00A6027C">
                                <w:pPr>
                                  <w:pStyle w:val="NoSpacing"/>
                                  <w:spacing w:line="360" w:lineRule="auto"/>
                                  <w:ind w:left="-426"/>
                                  <w:rPr>
                                    <w:color w:val="FFFFFF" w:themeColor="background1"/>
                                    <w:sz w:val="24"/>
                                    <w:szCs w:val="24"/>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7EC632F" id="Rectangle 9" o:spid="_x0000_s1028" style="position:absolute;margin-left:-50.6pt;margin-top:274.25pt;width:439.2pt;height:2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AXBwIAAOoDAAAOAAAAZHJzL2Uyb0RvYy54bWysU12P0zAQfEfiP1h+p2lDP9Ko6enoqQjp&#10;gBMHP8BxnMQi8Zq126T8ejZOW67whnixvPF6PDM72dz1bcOOCp0Gk/HZZMqZMhIKbaqMf/u6f5Nw&#10;5rwwhWjAqIyflON329evNp1NVQw1NIVCRiDGpZ3NeO29TaPIyVq1wk3AKkOHJWArPJVYRQWKjtDb&#10;Joqn02XUARYWQSrn6OvDeMi3Ab8slfSfy9Ipz5qMEzcfVgxrPqzRdiPSCoWttTzTEP/AohXa0KNX&#10;qAfhBTug/guq1RLBQeknEtoIylJLFTSQmtn0DzXPtbAqaCFznL3a5P4frPx0fEKmi4zPlzFnRrQ0&#10;pC9kmzBVo9h6MKizLqW+Z/uEg0RnH0F+d8zArqYudY8IXa1EQbRmQ390c2EoHF1lefcRCkIXBw/B&#10;q77EdgAkF1gfRnK6jkT1nkn6uFisVsmcJifpLF6vk/kqDC0S6eW6ReffK2jZsMk4EvkAL46Pzg90&#10;RHppCfSh0cVeN00osMp3DbKjoHzM5uvk3T4oIJUv21RI0hnuImg0xvd5H/yLL1blUJxILsIYNvo5&#10;aFMD/uSso6Bl3P04CFScNR8MWfZ2uVgth2iGapbESUIV3lT5TSWMJLiM55yN250fE32wqKuaXpsF&#10;Awzck9WlDiYMrEdm5wFRoII35/APiX1Zh67fv+j2FwAAAP//AwBQSwMEFAAGAAgAAAAhAL+5pT3i&#10;AAAADQEAAA8AAABkcnMvZG93bnJldi54bWxMj8FOwzAMhu9IvENkJC5oS1qxdSpNJzTgMCQkaLlw&#10;8xrTVjRJ1WTdeHvMCY62P/3+/mJ7toOYaQq9dxqSpQJBrvGmd62G9/ppsQERIjqDg3ek4ZsCbMvL&#10;iwJz40/ujeYqtoJDXMhRQxfjmEsZmo4shqUfyfHt008WI49TK82EJw63g0yVWkuLveMPHY6066j5&#10;qo5Wwwpf5o9qX4f94+7VPBM+rG+qWuvrq/P9HYhI5/gHw68+q0PJTgd/dCaIQcMiUUnKLKfdblYg&#10;GMmyjDcHZlWqMpBlIf+3KH8AAAD//wMAUEsBAi0AFAAGAAgAAAAhALaDOJL+AAAA4QEAABMAAAAA&#10;AAAAAAAAAAAAAAAAAFtDb250ZW50X1R5cGVzXS54bWxQSwECLQAUAAYACAAAACEAOP0h/9YAAACU&#10;AQAACwAAAAAAAAAAAAAAAAAvAQAAX3JlbHMvLnJlbHNQSwECLQAUAAYACAAAACEAyn7gFwcCAADq&#10;AwAADgAAAAAAAAAAAAAAAAAuAgAAZHJzL2Uyb0RvYy54bWxQSwECLQAUAAYACAAAACEAv7mlPeIA&#10;AAANAQAADwAAAAAAAAAAAAAAAABhBAAAZHJzL2Rvd25yZXYueG1sUEsFBgAAAAAEAAQA8wAAAHAF&#10;AAAAAA==&#10;" fillcolor="#1498bf" stroked="f">
                    <v:textbox inset="28.8pt,14.4pt,14.4pt,14.4pt">
                      <w:txbxContent>
                        <w:p w14:paraId="75654AC7" w14:textId="6773F9E5"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Launch Date: </w:t>
                          </w:r>
                          <w:r w:rsidR="00C960CA">
                            <w:rPr>
                              <w:rFonts w:ascii="Myriad Pro Cond" w:hAnsi="Myriad Pro Cond"/>
                              <w:b/>
                              <w:bCs/>
                              <w:color w:val="FFFFFF" w:themeColor="background1"/>
                              <w:sz w:val="32"/>
                              <w:szCs w:val="32"/>
                            </w:rPr>
                            <w:t>14 June</w:t>
                          </w:r>
                          <w:r w:rsidRPr="004C07D1">
                            <w:rPr>
                              <w:rFonts w:ascii="Myriad Pro Cond" w:hAnsi="Myriad Pro Cond"/>
                              <w:b/>
                              <w:bCs/>
                              <w:color w:val="FFFFFF" w:themeColor="background1"/>
                              <w:sz w:val="32"/>
                              <w:szCs w:val="32"/>
                            </w:rPr>
                            <w:t xml:space="preserve"> 2021 (14</w:t>
                          </w:r>
                          <w:r w:rsidR="00341C25">
                            <w:rPr>
                              <w:rFonts w:ascii="Myriad Pro Cond" w:hAnsi="Myriad Pro Cond"/>
                              <w:b/>
                              <w:bCs/>
                              <w:color w:val="FFFFFF" w:themeColor="background1"/>
                              <w:sz w:val="32"/>
                              <w:szCs w:val="32"/>
                            </w:rPr>
                            <w:t>.00</w:t>
                          </w:r>
                          <w:r w:rsidRPr="004C07D1">
                            <w:rPr>
                              <w:rFonts w:ascii="Myriad Pro Cond" w:hAnsi="Myriad Pro Cond"/>
                              <w:b/>
                              <w:bCs/>
                              <w:color w:val="FFFFFF" w:themeColor="background1"/>
                              <w:sz w:val="32"/>
                              <w:szCs w:val="32"/>
                            </w:rPr>
                            <w:t>-17</w:t>
                          </w:r>
                          <w:r w:rsidR="00341C25">
                            <w:rPr>
                              <w:rFonts w:ascii="Myriad Pro Cond" w:hAnsi="Myriad Pro Cond"/>
                              <w:b/>
                              <w:bCs/>
                              <w:color w:val="FFFFFF" w:themeColor="background1"/>
                              <w:sz w:val="32"/>
                              <w:szCs w:val="32"/>
                            </w:rPr>
                            <w:t>.00</w:t>
                          </w:r>
                          <w:r w:rsidRPr="004C07D1">
                            <w:rPr>
                              <w:rFonts w:ascii="Myriad Pro Cond" w:hAnsi="Myriad Pro Cond"/>
                              <w:b/>
                              <w:bCs/>
                              <w:color w:val="FFFFFF" w:themeColor="background1"/>
                              <w:sz w:val="32"/>
                              <w:szCs w:val="32"/>
                            </w:rPr>
                            <w:t xml:space="preserve"> CET)</w:t>
                          </w:r>
                        </w:p>
                        <w:p w14:paraId="463A8615" w14:textId="1ECEBE0B" w:rsidR="00354348" w:rsidRPr="004C07D1" w:rsidRDefault="00354348"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Duration: </w:t>
                          </w:r>
                          <w:r w:rsidR="00C960CA">
                            <w:rPr>
                              <w:rFonts w:ascii="Myriad Pro Cond" w:hAnsi="Myriad Pro Cond"/>
                              <w:b/>
                              <w:bCs/>
                              <w:color w:val="FFFFFF" w:themeColor="background1"/>
                              <w:sz w:val="32"/>
                              <w:szCs w:val="32"/>
                            </w:rPr>
                            <w:t>5</w:t>
                          </w:r>
                          <w:r w:rsidRPr="004C07D1">
                            <w:rPr>
                              <w:rFonts w:ascii="Myriad Pro Cond" w:hAnsi="Myriad Pro Cond"/>
                              <w:b/>
                              <w:bCs/>
                              <w:color w:val="FFFFFF" w:themeColor="background1"/>
                              <w:sz w:val="32"/>
                              <w:szCs w:val="32"/>
                            </w:rPr>
                            <w:t xml:space="preserve"> weeks</w:t>
                          </w:r>
                        </w:p>
                        <w:p w14:paraId="1F98AB89" w14:textId="37F56A6F"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Format: online</w:t>
                          </w:r>
                          <w:r w:rsidR="004C07D1" w:rsidRPr="004C07D1">
                            <w:rPr>
                              <w:rFonts w:ascii="Myriad Pro Cond" w:hAnsi="Myriad Pro Cond"/>
                              <w:b/>
                              <w:bCs/>
                              <w:color w:val="FFFFFF" w:themeColor="background1"/>
                              <w:sz w:val="32"/>
                              <w:szCs w:val="32"/>
                            </w:rPr>
                            <w:t xml:space="preserve"> tutored course</w:t>
                          </w:r>
                        </w:p>
                        <w:p w14:paraId="7C471B68" w14:textId="258883FF" w:rsidR="00A6027C" w:rsidRPr="004C07D1"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 xml:space="preserve">Open </w:t>
                          </w:r>
                          <w:proofErr w:type="gramStart"/>
                          <w:r w:rsidRPr="004C07D1">
                            <w:rPr>
                              <w:rFonts w:ascii="Myriad Pro Cond" w:hAnsi="Myriad Pro Cond"/>
                              <w:b/>
                              <w:bCs/>
                              <w:color w:val="FFFFFF" w:themeColor="background1"/>
                              <w:sz w:val="32"/>
                              <w:szCs w:val="32"/>
                            </w:rPr>
                            <w:t>to:</w:t>
                          </w:r>
                          <w:proofErr w:type="gramEnd"/>
                          <w:r w:rsidRPr="004C07D1">
                            <w:rPr>
                              <w:rFonts w:ascii="Myriad Pro Cond" w:hAnsi="Myriad Pro Cond"/>
                              <w:b/>
                              <w:bCs/>
                              <w:color w:val="FFFFFF" w:themeColor="background1"/>
                              <w:sz w:val="32"/>
                              <w:szCs w:val="32"/>
                            </w:rPr>
                            <w:t xml:space="preserve"> judges from the EU</w:t>
                          </w:r>
                          <w:r w:rsidR="00C960CA">
                            <w:rPr>
                              <w:rFonts w:ascii="Myriad Pro Cond" w:hAnsi="Myriad Pro Cond"/>
                              <w:b/>
                              <w:bCs/>
                              <w:color w:val="FFFFFF" w:themeColor="background1"/>
                              <w:sz w:val="32"/>
                              <w:szCs w:val="32"/>
                            </w:rPr>
                            <w:t xml:space="preserve"> MS</w:t>
                          </w:r>
                        </w:p>
                        <w:p w14:paraId="40188ADE" w14:textId="574B164F" w:rsidR="00A6027C" w:rsidRDefault="00A6027C" w:rsidP="00D8608E">
                          <w:pPr>
                            <w:pStyle w:val="NoSpacing"/>
                            <w:spacing w:line="360" w:lineRule="auto"/>
                            <w:ind w:left="-426"/>
                            <w:jc w:val="right"/>
                            <w:rPr>
                              <w:rFonts w:ascii="Myriad Pro Cond" w:hAnsi="Myriad Pro Cond"/>
                              <w:b/>
                              <w:bCs/>
                              <w:color w:val="FFFFFF" w:themeColor="background1"/>
                              <w:sz w:val="32"/>
                              <w:szCs w:val="32"/>
                            </w:rPr>
                          </w:pPr>
                          <w:r w:rsidRPr="004C07D1">
                            <w:rPr>
                              <w:rFonts w:ascii="Myriad Pro Cond" w:hAnsi="Myriad Pro Cond"/>
                              <w:b/>
                              <w:bCs/>
                              <w:color w:val="FFFFFF" w:themeColor="background1"/>
                              <w:sz w:val="32"/>
                              <w:szCs w:val="32"/>
                            </w:rPr>
                            <w:t>Language: English</w:t>
                          </w:r>
                        </w:p>
                        <w:p w14:paraId="76A3C071" w14:textId="4D11597D" w:rsidR="00993B25" w:rsidRPr="004C07D1" w:rsidRDefault="00993B25" w:rsidP="00D8608E">
                          <w:pPr>
                            <w:pStyle w:val="NoSpacing"/>
                            <w:spacing w:line="360" w:lineRule="auto"/>
                            <w:ind w:left="-426"/>
                            <w:jc w:val="right"/>
                            <w:rPr>
                              <w:rFonts w:ascii="Myriad Pro Cond" w:hAnsi="Myriad Pro Cond"/>
                              <w:b/>
                              <w:bCs/>
                              <w:color w:val="FFFFFF" w:themeColor="background1"/>
                              <w:sz w:val="32"/>
                              <w:szCs w:val="32"/>
                            </w:rPr>
                          </w:pPr>
                          <w:r>
                            <w:rPr>
                              <w:rFonts w:ascii="Myriad Pro Cond" w:hAnsi="Myriad Pro Cond"/>
                              <w:b/>
                              <w:bCs/>
                              <w:color w:val="FFFFFF" w:themeColor="background1"/>
                              <w:sz w:val="32"/>
                              <w:szCs w:val="32"/>
                            </w:rPr>
                            <w:t>Council of Europe HELP Certificates delivered for successful participants</w:t>
                          </w:r>
                        </w:p>
                        <w:p w14:paraId="1BBC2F37" w14:textId="3E18D52B" w:rsidR="00A6027C" w:rsidRDefault="00A6027C" w:rsidP="00D8608E">
                          <w:pPr>
                            <w:pStyle w:val="NoSpacing"/>
                            <w:spacing w:line="360" w:lineRule="auto"/>
                            <w:ind w:left="-426"/>
                            <w:jc w:val="right"/>
                            <w:rPr>
                              <w:rFonts w:ascii="Myriad Pro Cond" w:hAnsi="Myriad Pro Cond"/>
                              <w:b/>
                              <w:bCs/>
                              <w:color w:val="FFFFFF" w:themeColor="background1"/>
                              <w:sz w:val="32"/>
                              <w:szCs w:val="32"/>
                            </w:rPr>
                          </w:pPr>
                          <w:proofErr w:type="spellStart"/>
                          <w:r w:rsidRPr="004C07D1">
                            <w:rPr>
                              <w:rFonts w:ascii="Myriad Pro Cond" w:hAnsi="Myriad Pro Cond"/>
                              <w:b/>
                              <w:bCs/>
                              <w:color w:val="FFFFFF" w:themeColor="background1"/>
                              <w:sz w:val="32"/>
                              <w:szCs w:val="32"/>
                            </w:rPr>
                            <w:t>Organised</w:t>
                          </w:r>
                          <w:proofErr w:type="spellEnd"/>
                          <w:r w:rsidRPr="004C07D1">
                            <w:rPr>
                              <w:rFonts w:ascii="Myriad Pro Cond" w:hAnsi="Myriad Pro Cond"/>
                              <w:b/>
                              <w:bCs/>
                              <w:color w:val="FFFFFF" w:themeColor="background1"/>
                              <w:sz w:val="32"/>
                              <w:szCs w:val="32"/>
                            </w:rPr>
                            <w:t xml:space="preserve"> under EU-</w:t>
                          </w:r>
                          <w:proofErr w:type="spellStart"/>
                          <w:r w:rsidRPr="004C07D1">
                            <w:rPr>
                              <w:rFonts w:ascii="Myriad Pro Cond" w:hAnsi="Myriad Pro Cond"/>
                              <w:b/>
                              <w:bCs/>
                              <w:color w:val="FFFFFF" w:themeColor="background1"/>
                              <w:sz w:val="32"/>
                              <w:szCs w:val="32"/>
                            </w:rPr>
                            <w:t>CoE</w:t>
                          </w:r>
                          <w:proofErr w:type="spellEnd"/>
                          <w:r w:rsidRPr="004C07D1">
                            <w:rPr>
                              <w:rFonts w:ascii="Myriad Pro Cond" w:hAnsi="Myriad Pro Cond"/>
                              <w:b/>
                              <w:bCs/>
                              <w:color w:val="FFFFFF" w:themeColor="background1"/>
                              <w:sz w:val="32"/>
                              <w:szCs w:val="32"/>
                            </w:rPr>
                            <w:t xml:space="preserve"> HELP EU II Project</w:t>
                          </w:r>
                        </w:p>
                        <w:p w14:paraId="59B6A172" w14:textId="77777777" w:rsidR="007A4B08" w:rsidRPr="004C07D1" w:rsidRDefault="007A4B08" w:rsidP="00D8608E">
                          <w:pPr>
                            <w:pStyle w:val="NoSpacing"/>
                            <w:spacing w:line="360" w:lineRule="auto"/>
                            <w:ind w:left="-426"/>
                            <w:jc w:val="right"/>
                            <w:rPr>
                              <w:rFonts w:ascii="Myriad Pro Cond" w:hAnsi="Myriad Pro Cond"/>
                              <w:b/>
                              <w:bCs/>
                              <w:color w:val="FFFFFF" w:themeColor="background1"/>
                              <w:sz w:val="32"/>
                              <w:szCs w:val="32"/>
                            </w:rPr>
                          </w:pPr>
                        </w:p>
                        <w:p w14:paraId="12208A75" w14:textId="77777777" w:rsidR="00A6027C" w:rsidRPr="004C07D1" w:rsidRDefault="00A6027C" w:rsidP="00A6027C">
                          <w:pPr>
                            <w:pStyle w:val="NoSpacing"/>
                            <w:spacing w:line="360" w:lineRule="auto"/>
                            <w:ind w:left="-426"/>
                            <w:rPr>
                              <w:color w:val="FFFFFF" w:themeColor="background1"/>
                              <w:sz w:val="24"/>
                              <w:szCs w:val="24"/>
                            </w:rPr>
                          </w:pPr>
                        </w:p>
                      </w:txbxContent>
                    </v:textbox>
                  </v:rect>
                </w:pict>
              </mc:Fallback>
            </mc:AlternateContent>
          </w:r>
          <w:r>
            <w:rPr>
              <w:noProof/>
            </w:rPr>
            <w:drawing>
              <wp:anchor distT="0" distB="0" distL="114300" distR="114300" simplePos="0" relativeHeight="251672576" behindDoc="0" locked="0" layoutInCell="1" allowOverlap="1" wp14:anchorId="242BFBDD" wp14:editId="1D6E9022">
                <wp:simplePos x="0" y="0"/>
                <wp:positionH relativeFrom="column">
                  <wp:posOffset>2602230</wp:posOffset>
                </wp:positionH>
                <wp:positionV relativeFrom="paragraph">
                  <wp:posOffset>1076960</wp:posOffset>
                </wp:positionV>
                <wp:extent cx="4446905" cy="2407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6905" cy="2407285"/>
                        </a:xfrm>
                        <a:prstGeom prst="rect">
                          <a:avLst/>
                        </a:prstGeom>
                      </pic:spPr>
                    </pic:pic>
                  </a:graphicData>
                </a:graphic>
                <wp14:sizeRelH relativeFrom="margin">
                  <wp14:pctWidth>0</wp14:pctWidth>
                </wp14:sizeRelH>
                <wp14:sizeRelV relativeFrom="margin">
                  <wp14:pctHeight>0</wp14:pctHeight>
                </wp14:sizeRelV>
              </wp:anchor>
            </w:drawing>
          </w:r>
          <w:r w:rsidR="00A6027C" w:rsidRPr="00341C25">
            <w:rPr>
              <w:rFonts w:ascii="Myriad Pro" w:hAnsi="Myriad Pro" w:cs="Calibri"/>
              <w:b/>
              <w:bCs/>
              <w:color w:val="1498BF"/>
              <w:sz w:val="32"/>
              <w:szCs w:val="32"/>
            </w:rPr>
            <w:br w:type="page"/>
          </w:r>
        </w:p>
      </w:sdtContent>
    </w:sdt>
    <w:p w14:paraId="104B3B9F" w14:textId="7E81FFB1" w:rsidR="00130458" w:rsidRPr="00341C25" w:rsidRDefault="00DE7090" w:rsidP="00354348">
      <w:pPr>
        <w:spacing w:after="0"/>
        <w:jc w:val="center"/>
        <w:rPr>
          <w:rFonts w:ascii="Myriad Pro" w:hAnsi="Myriad Pro" w:cs="Calibri"/>
          <w:b/>
          <w:bCs/>
          <w:color w:val="1498BF"/>
          <w:sz w:val="32"/>
          <w:szCs w:val="32"/>
        </w:rPr>
      </w:pPr>
      <w:r w:rsidRPr="00341C25">
        <w:rPr>
          <w:rFonts w:ascii="Myriad Pro" w:hAnsi="Myriad Pro" w:cs="Calibri"/>
          <w:b/>
          <w:bCs/>
          <w:color w:val="1498BF"/>
          <w:sz w:val="32"/>
          <w:szCs w:val="32"/>
        </w:rPr>
        <w:lastRenderedPageBreak/>
        <w:t>L</w:t>
      </w:r>
      <w:r w:rsidR="00B97D79" w:rsidRPr="00341C25">
        <w:rPr>
          <w:rFonts w:ascii="Myriad Pro" w:hAnsi="Myriad Pro" w:cs="Calibri"/>
          <w:b/>
          <w:bCs/>
          <w:color w:val="1498BF"/>
          <w:sz w:val="32"/>
          <w:szCs w:val="32"/>
        </w:rPr>
        <w:t>aunch</w:t>
      </w:r>
      <w:r w:rsidR="00130458" w:rsidRPr="00341C25">
        <w:rPr>
          <w:rFonts w:ascii="Myriad Pro" w:hAnsi="Myriad Pro" w:cs="Calibri"/>
          <w:b/>
          <w:bCs/>
          <w:color w:val="1498BF"/>
          <w:sz w:val="32"/>
          <w:szCs w:val="32"/>
        </w:rPr>
        <w:t xml:space="preserve"> of the </w:t>
      </w:r>
      <w:r w:rsidRPr="00341C25">
        <w:rPr>
          <w:rFonts w:ascii="Myriad Pro" w:hAnsi="Myriad Pro" w:cs="Calibri"/>
          <w:b/>
          <w:bCs/>
          <w:color w:val="1498BF"/>
          <w:sz w:val="32"/>
          <w:szCs w:val="32"/>
        </w:rPr>
        <w:t xml:space="preserve">HELP </w:t>
      </w:r>
      <w:r w:rsidR="00130458" w:rsidRPr="00341C25">
        <w:rPr>
          <w:rFonts w:ascii="Myriad Pro" w:hAnsi="Myriad Pro" w:cs="Calibri"/>
          <w:b/>
          <w:bCs/>
          <w:color w:val="1498BF"/>
          <w:sz w:val="32"/>
          <w:szCs w:val="32"/>
        </w:rPr>
        <w:t>course on</w:t>
      </w:r>
    </w:p>
    <w:p w14:paraId="313AF304" w14:textId="03A5582A" w:rsidR="005034EB" w:rsidRPr="00341C25" w:rsidRDefault="00C960CA" w:rsidP="00354348">
      <w:pPr>
        <w:autoSpaceDE w:val="0"/>
        <w:autoSpaceDN w:val="0"/>
        <w:adjustRightInd w:val="0"/>
        <w:spacing w:after="0" w:line="240" w:lineRule="auto"/>
        <w:jc w:val="center"/>
        <w:rPr>
          <w:rFonts w:ascii="Myriad Pro" w:hAnsi="Myriad Pro" w:cs="Calibri"/>
          <w:b/>
          <w:bCs/>
          <w:color w:val="1498BF"/>
          <w:sz w:val="32"/>
          <w:szCs w:val="32"/>
        </w:rPr>
      </w:pPr>
      <w:bookmarkStart w:id="0" w:name="_Hlk67929082"/>
      <w:r>
        <w:rPr>
          <w:rFonts w:ascii="Myriad Pro" w:hAnsi="Myriad Pro" w:cs="Calibri"/>
          <w:b/>
          <w:bCs/>
          <w:color w:val="1498BF"/>
          <w:sz w:val="32"/>
          <w:szCs w:val="32"/>
        </w:rPr>
        <w:t>Ethics for Judges, Prosecutors and Lawyers</w:t>
      </w:r>
    </w:p>
    <w:bookmarkEnd w:id="0"/>
    <w:p w14:paraId="3D89B965" w14:textId="77777777" w:rsidR="00130458" w:rsidRPr="00C673CB" w:rsidRDefault="00130458" w:rsidP="005034EB">
      <w:pPr>
        <w:autoSpaceDE w:val="0"/>
        <w:autoSpaceDN w:val="0"/>
        <w:adjustRightInd w:val="0"/>
        <w:spacing w:after="0" w:line="240" w:lineRule="auto"/>
        <w:jc w:val="center"/>
        <w:rPr>
          <w:rFonts w:ascii="Myriad Pro" w:hAnsi="Myriad Pro" w:cs="Calibri"/>
          <w:b/>
          <w:bCs/>
          <w:color w:val="1498BF"/>
          <w:sz w:val="18"/>
          <w:szCs w:val="18"/>
        </w:rPr>
      </w:pPr>
    </w:p>
    <w:p w14:paraId="1F293A13" w14:textId="09EE1A35" w:rsidR="005034EB" w:rsidRPr="00341C25" w:rsidRDefault="005034EB" w:rsidP="005034EB">
      <w:pPr>
        <w:autoSpaceDE w:val="0"/>
        <w:autoSpaceDN w:val="0"/>
        <w:adjustRightInd w:val="0"/>
        <w:spacing w:after="0" w:line="240" w:lineRule="auto"/>
        <w:jc w:val="center"/>
        <w:rPr>
          <w:rFonts w:ascii="Myriad Pro" w:hAnsi="Myriad Pro" w:cs="Calibri"/>
          <w:i/>
          <w:color w:val="1498BF"/>
          <w:sz w:val="32"/>
          <w:szCs w:val="32"/>
        </w:rPr>
      </w:pPr>
      <w:r w:rsidRPr="00341C25">
        <w:rPr>
          <w:rFonts w:ascii="Myriad Pro" w:hAnsi="Myriad Pro" w:cs="Calibri"/>
          <w:b/>
          <w:bCs/>
          <w:i/>
          <w:color w:val="1498BF"/>
          <w:sz w:val="32"/>
          <w:szCs w:val="32"/>
        </w:rPr>
        <w:t>Concept paper</w:t>
      </w:r>
      <w:r w:rsidR="00DE7090" w:rsidRPr="00341C25">
        <w:rPr>
          <w:rFonts w:ascii="Myriad Pro" w:hAnsi="Myriad Pro" w:cs="Calibri"/>
          <w:b/>
          <w:bCs/>
          <w:i/>
          <w:color w:val="1498BF"/>
          <w:sz w:val="32"/>
          <w:szCs w:val="32"/>
        </w:rPr>
        <w:t xml:space="preserve"> and Agenda</w:t>
      </w:r>
    </w:p>
    <w:p w14:paraId="0BA5B4A3" w14:textId="77777777" w:rsidR="005034EB" w:rsidRPr="0025026B" w:rsidRDefault="005034EB" w:rsidP="005034EB">
      <w:pPr>
        <w:autoSpaceDE w:val="0"/>
        <w:autoSpaceDN w:val="0"/>
        <w:adjustRightInd w:val="0"/>
        <w:spacing w:after="0" w:line="240" w:lineRule="auto"/>
        <w:jc w:val="both"/>
        <w:rPr>
          <w:rFonts w:ascii="Myriad Pro" w:hAnsi="Myriad Pro" w:cs="Calibri"/>
          <w:b/>
          <w:bCs/>
          <w:sz w:val="2"/>
          <w:szCs w:val="2"/>
        </w:rPr>
      </w:pPr>
    </w:p>
    <w:p w14:paraId="1F345F8B" w14:textId="1EDF2493" w:rsidR="00DE7090" w:rsidRPr="00341C25" w:rsidRDefault="00DE7090" w:rsidP="005034EB">
      <w:pPr>
        <w:autoSpaceDE w:val="0"/>
        <w:autoSpaceDN w:val="0"/>
        <w:adjustRightInd w:val="0"/>
        <w:spacing w:after="0" w:line="240" w:lineRule="auto"/>
        <w:jc w:val="both"/>
        <w:rPr>
          <w:rFonts w:ascii="Myriad Pro" w:hAnsi="Myriad Pro" w:cs="Calibri"/>
          <w:b/>
          <w:bCs/>
          <w:color w:val="1498BF"/>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51"/>
        <w:gridCol w:w="8188"/>
      </w:tblGrid>
      <w:tr w:rsidR="00DE7090" w:rsidRPr="00341C25" w14:paraId="0ECAD569" w14:textId="77777777" w:rsidTr="008C7149">
        <w:tc>
          <w:tcPr>
            <w:tcW w:w="1951" w:type="dxa"/>
            <w:shd w:val="clear" w:color="auto" w:fill="F2F2F2" w:themeFill="background1" w:themeFillShade="F2"/>
          </w:tcPr>
          <w:p w14:paraId="775D0651" w14:textId="77777777" w:rsidR="00DE7090" w:rsidRPr="00341C25" w:rsidRDefault="00DE7090" w:rsidP="008C7149">
            <w:pPr>
              <w:autoSpaceDE w:val="0"/>
              <w:autoSpaceDN w:val="0"/>
              <w:adjustRightInd w:val="0"/>
              <w:jc w:val="both"/>
              <w:rPr>
                <w:rFonts w:ascii="Myriad Pro" w:hAnsi="Myriad Pro" w:cs="Calibri"/>
                <w:b/>
                <w:bCs/>
              </w:rPr>
            </w:pPr>
            <w:r w:rsidRPr="00341C25">
              <w:rPr>
                <w:rFonts w:ascii="Myriad Pro" w:hAnsi="Myriad Pro" w:cs="Calibri"/>
                <w:b/>
                <w:bCs/>
              </w:rPr>
              <w:t>Date</w:t>
            </w:r>
          </w:p>
        </w:tc>
        <w:tc>
          <w:tcPr>
            <w:tcW w:w="8188" w:type="dxa"/>
            <w:shd w:val="clear" w:color="auto" w:fill="F2F2F2" w:themeFill="background1" w:themeFillShade="F2"/>
          </w:tcPr>
          <w:p w14:paraId="46C85753" w14:textId="62FE2D97" w:rsidR="00DE7090" w:rsidRPr="00341C25" w:rsidRDefault="00C960CA" w:rsidP="008C7149">
            <w:pPr>
              <w:autoSpaceDE w:val="0"/>
              <w:autoSpaceDN w:val="0"/>
              <w:adjustRightInd w:val="0"/>
              <w:jc w:val="both"/>
              <w:rPr>
                <w:rFonts w:ascii="Myriad Pro" w:hAnsi="Myriad Pro" w:cs="Calibri"/>
                <w:bCs/>
              </w:rPr>
            </w:pPr>
            <w:r>
              <w:rPr>
                <w:rFonts w:ascii="Myriad Pro" w:hAnsi="Myriad Pro" w:cs="Calibri"/>
                <w:bCs/>
              </w:rPr>
              <w:t>14 June</w:t>
            </w:r>
            <w:r w:rsidR="00DE7090" w:rsidRPr="00341C25">
              <w:rPr>
                <w:rFonts w:ascii="Myriad Pro" w:hAnsi="Myriad Pro" w:cs="Calibri"/>
                <w:bCs/>
              </w:rPr>
              <w:t xml:space="preserve"> 2021 </w:t>
            </w:r>
            <w:r w:rsidR="00AA7F76" w:rsidRPr="00341C25">
              <w:rPr>
                <w:rFonts w:ascii="Myriad Pro" w:hAnsi="Myriad Pro" w:cs="Calibri"/>
                <w:bCs/>
              </w:rPr>
              <w:t>(</w:t>
            </w:r>
            <w:r w:rsidR="00354348" w:rsidRPr="00341C25">
              <w:rPr>
                <w:rFonts w:ascii="Myriad Pro" w:hAnsi="Myriad Pro" w:cs="Calibri"/>
                <w:bCs/>
              </w:rPr>
              <w:t>14.</w:t>
            </w:r>
            <w:r w:rsidR="00341C25" w:rsidRPr="00341C25">
              <w:rPr>
                <w:rFonts w:ascii="Myriad Pro" w:hAnsi="Myriad Pro" w:cs="Calibri"/>
                <w:bCs/>
              </w:rPr>
              <w:t>0</w:t>
            </w:r>
            <w:r w:rsidR="00354348" w:rsidRPr="00341C25">
              <w:rPr>
                <w:rFonts w:ascii="Myriad Pro" w:hAnsi="Myriad Pro" w:cs="Calibri"/>
                <w:bCs/>
              </w:rPr>
              <w:t>0-17.</w:t>
            </w:r>
            <w:r w:rsidR="00341C25" w:rsidRPr="00341C25">
              <w:rPr>
                <w:rFonts w:ascii="Myriad Pro" w:hAnsi="Myriad Pro" w:cs="Calibri"/>
                <w:bCs/>
              </w:rPr>
              <w:t>0</w:t>
            </w:r>
            <w:r w:rsidR="00354348" w:rsidRPr="00341C25">
              <w:rPr>
                <w:rFonts w:ascii="Myriad Pro" w:hAnsi="Myriad Pro" w:cs="Calibri"/>
                <w:bCs/>
              </w:rPr>
              <w:t>0 CET</w:t>
            </w:r>
            <w:r w:rsidR="00AA7F76" w:rsidRPr="00341C25">
              <w:rPr>
                <w:rFonts w:ascii="Myriad Pro" w:hAnsi="Myriad Pro" w:cs="Calibri"/>
                <w:bCs/>
              </w:rPr>
              <w:t>)</w:t>
            </w:r>
          </w:p>
        </w:tc>
      </w:tr>
      <w:tr w:rsidR="00DE7090" w:rsidRPr="00341C25" w14:paraId="1A62FA63" w14:textId="77777777" w:rsidTr="008C7149">
        <w:tc>
          <w:tcPr>
            <w:tcW w:w="1951" w:type="dxa"/>
            <w:shd w:val="clear" w:color="auto" w:fill="F2F2F2" w:themeFill="background1" w:themeFillShade="F2"/>
          </w:tcPr>
          <w:p w14:paraId="1669D0D9" w14:textId="77777777" w:rsidR="00DE7090" w:rsidRPr="00341C25" w:rsidRDefault="00DE7090" w:rsidP="008C7149">
            <w:pPr>
              <w:autoSpaceDE w:val="0"/>
              <w:autoSpaceDN w:val="0"/>
              <w:adjustRightInd w:val="0"/>
              <w:jc w:val="both"/>
              <w:rPr>
                <w:rFonts w:ascii="Myriad Pro" w:hAnsi="Myriad Pro" w:cs="Calibri"/>
                <w:b/>
                <w:bCs/>
              </w:rPr>
            </w:pPr>
            <w:r w:rsidRPr="00341C25">
              <w:rPr>
                <w:rFonts w:ascii="Myriad Pro" w:hAnsi="Myriad Pro" w:cs="Calibri"/>
                <w:b/>
                <w:bCs/>
              </w:rPr>
              <w:t>Location</w:t>
            </w:r>
          </w:p>
        </w:tc>
        <w:tc>
          <w:tcPr>
            <w:tcW w:w="8188" w:type="dxa"/>
            <w:shd w:val="clear" w:color="auto" w:fill="F2F2F2" w:themeFill="background1" w:themeFillShade="F2"/>
          </w:tcPr>
          <w:p w14:paraId="747DD50B" w14:textId="6B1EA7BE" w:rsidR="00DE7090" w:rsidRPr="00341C25" w:rsidRDefault="00DE7090" w:rsidP="008C7149">
            <w:pPr>
              <w:autoSpaceDE w:val="0"/>
              <w:autoSpaceDN w:val="0"/>
              <w:adjustRightInd w:val="0"/>
              <w:jc w:val="both"/>
              <w:rPr>
                <w:rFonts w:ascii="Myriad Pro" w:hAnsi="Myriad Pro" w:cs="Calibri"/>
                <w:bCs/>
              </w:rPr>
            </w:pPr>
            <w:r w:rsidRPr="00341C25">
              <w:rPr>
                <w:rFonts w:ascii="Myriad Pro" w:hAnsi="Myriad Pro" w:cs="Calibri"/>
                <w:bCs/>
              </w:rPr>
              <w:t xml:space="preserve">Online (web-conference) Link – provided to </w:t>
            </w:r>
            <w:r w:rsidR="00D448B5">
              <w:rPr>
                <w:rFonts w:ascii="Myriad Pro" w:hAnsi="Myriad Pro" w:cs="Calibri"/>
                <w:bCs/>
              </w:rPr>
              <w:t xml:space="preserve">registered </w:t>
            </w:r>
            <w:r w:rsidRPr="00341C25">
              <w:rPr>
                <w:rFonts w:ascii="Myriad Pro" w:hAnsi="Myriad Pro" w:cs="Calibri"/>
                <w:bCs/>
              </w:rPr>
              <w:t>participants prior to the session</w:t>
            </w:r>
          </w:p>
        </w:tc>
      </w:tr>
      <w:tr w:rsidR="00DE7090" w:rsidRPr="00341C25" w14:paraId="56CBA4EC" w14:textId="77777777" w:rsidTr="008C7149">
        <w:tc>
          <w:tcPr>
            <w:tcW w:w="1951" w:type="dxa"/>
            <w:shd w:val="clear" w:color="auto" w:fill="F2F2F2" w:themeFill="background1" w:themeFillShade="F2"/>
          </w:tcPr>
          <w:p w14:paraId="622C7750" w14:textId="77777777" w:rsidR="00DE7090" w:rsidRPr="00341C25" w:rsidRDefault="00DE7090" w:rsidP="008C7149">
            <w:pPr>
              <w:autoSpaceDE w:val="0"/>
              <w:autoSpaceDN w:val="0"/>
              <w:adjustRightInd w:val="0"/>
              <w:jc w:val="both"/>
              <w:rPr>
                <w:rFonts w:ascii="Myriad Pro" w:hAnsi="Myriad Pro" w:cs="Calibri"/>
                <w:b/>
                <w:bCs/>
              </w:rPr>
            </w:pPr>
            <w:r w:rsidRPr="00341C25">
              <w:rPr>
                <w:rFonts w:ascii="Myriad Pro" w:hAnsi="Myriad Pro" w:cs="Calibri"/>
                <w:b/>
                <w:bCs/>
              </w:rPr>
              <w:t>Language</w:t>
            </w:r>
          </w:p>
        </w:tc>
        <w:tc>
          <w:tcPr>
            <w:tcW w:w="8188" w:type="dxa"/>
            <w:shd w:val="clear" w:color="auto" w:fill="F2F2F2" w:themeFill="background1" w:themeFillShade="F2"/>
          </w:tcPr>
          <w:p w14:paraId="5EEA1F9D" w14:textId="77777777" w:rsidR="00DE7090" w:rsidRPr="00341C25" w:rsidRDefault="00DE7090" w:rsidP="008C7149">
            <w:pPr>
              <w:autoSpaceDE w:val="0"/>
              <w:autoSpaceDN w:val="0"/>
              <w:adjustRightInd w:val="0"/>
              <w:jc w:val="both"/>
              <w:rPr>
                <w:rFonts w:ascii="Myriad Pro" w:hAnsi="Myriad Pro" w:cs="Calibri"/>
                <w:bCs/>
              </w:rPr>
            </w:pPr>
            <w:r w:rsidRPr="00341C25">
              <w:rPr>
                <w:rFonts w:ascii="Myriad Pro" w:hAnsi="Myriad Pro" w:cs="Calibri"/>
                <w:bCs/>
              </w:rPr>
              <w:t>English</w:t>
            </w:r>
          </w:p>
        </w:tc>
      </w:tr>
      <w:tr w:rsidR="00DE7090" w:rsidRPr="00341C25" w14:paraId="5FFAD1D0" w14:textId="77777777" w:rsidTr="008C7149">
        <w:tc>
          <w:tcPr>
            <w:tcW w:w="1951" w:type="dxa"/>
            <w:shd w:val="clear" w:color="auto" w:fill="F2F2F2" w:themeFill="background1" w:themeFillShade="F2"/>
          </w:tcPr>
          <w:p w14:paraId="5D82D83C" w14:textId="77777777" w:rsidR="00DE7090" w:rsidRPr="00341C25" w:rsidRDefault="00DE7090" w:rsidP="008C7149">
            <w:pPr>
              <w:autoSpaceDE w:val="0"/>
              <w:autoSpaceDN w:val="0"/>
              <w:adjustRightInd w:val="0"/>
              <w:jc w:val="both"/>
              <w:rPr>
                <w:rFonts w:ascii="Myriad Pro" w:hAnsi="Myriad Pro" w:cs="Calibri"/>
                <w:b/>
                <w:bCs/>
              </w:rPr>
            </w:pPr>
            <w:r w:rsidRPr="00341C25">
              <w:rPr>
                <w:rFonts w:ascii="Myriad Pro" w:hAnsi="Myriad Pro" w:cs="Calibri"/>
                <w:b/>
                <w:bCs/>
              </w:rPr>
              <w:t>Participation</w:t>
            </w:r>
          </w:p>
        </w:tc>
        <w:tc>
          <w:tcPr>
            <w:tcW w:w="8188" w:type="dxa"/>
            <w:shd w:val="clear" w:color="auto" w:fill="F2F2F2" w:themeFill="background1" w:themeFillShade="F2"/>
          </w:tcPr>
          <w:p w14:paraId="7FAE6237" w14:textId="47CCA8B4" w:rsidR="00DE7090" w:rsidRPr="00341C25" w:rsidRDefault="00354348" w:rsidP="008C7149">
            <w:pPr>
              <w:autoSpaceDE w:val="0"/>
              <w:autoSpaceDN w:val="0"/>
              <w:adjustRightInd w:val="0"/>
              <w:jc w:val="both"/>
              <w:rPr>
                <w:rFonts w:ascii="Myriad Pro" w:hAnsi="Myriad Pro" w:cs="Calibri"/>
                <w:bCs/>
              </w:rPr>
            </w:pPr>
            <w:r w:rsidRPr="00341C25">
              <w:rPr>
                <w:rFonts w:ascii="Myriad Pro" w:hAnsi="Myriad Pro" w:cs="Calibri"/>
                <w:bCs/>
              </w:rPr>
              <w:t>Judges from EU MS</w:t>
            </w:r>
          </w:p>
        </w:tc>
      </w:tr>
      <w:tr w:rsidR="00DE7090" w:rsidRPr="00341C25" w14:paraId="55EB5F10" w14:textId="77777777" w:rsidTr="008C7149">
        <w:tc>
          <w:tcPr>
            <w:tcW w:w="1951" w:type="dxa"/>
            <w:shd w:val="clear" w:color="auto" w:fill="F2F2F2" w:themeFill="background1" w:themeFillShade="F2"/>
          </w:tcPr>
          <w:p w14:paraId="344FFFE4" w14:textId="77777777" w:rsidR="00DE7090" w:rsidRPr="00341C25" w:rsidRDefault="00DE7090" w:rsidP="008C7149">
            <w:pPr>
              <w:autoSpaceDE w:val="0"/>
              <w:autoSpaceDN w:val="0"/>
              <w:adjustRightInd w:val="0"/>
              <w:jc w:val="both"/>
              <w:rPr>
                <w:rFonts w:ascii="Myriad Pro" w:hAnsi="Myriad Pro" w:cs="Calibri"/>
                <w:b/>
                <w:bCs/>
              </w:rPr>
            </w:pPr>
            <w:r w:rsidRPr="00341C25">
              <w:rPr>
                <w:rFonts w:ascii="Myriad Pro" w:hAnsi="Myriad Pro" w:cs="Calibri"/>
                <w:b/>
                <w:bCs/>
              </w:rPr>
              <w:t>Registration</w:t>
            </w:r>
          </w:p>
        </w:tc>
        <w:tc>
          <w:tcPr>
            <w:tcW w:w="8188" w:type="dxa"/>
            <w:shd w:val="clear" w:color="auto" w:fill="F2F2F2" w:themeFill="background1" w:themeFillShade="F2"/>
          </w:tcPr>
          <w:p w14:paraId="7C1893CF" w14:textId="77777777" w:rsidR="00DE7090" w:rsidRPr="00341C25" w:rsidRDefault="00DE7090" w:rsidP="008C7149">
            <w:pPr>
              <w:autoSpaceDE w:val="0"/>
              <w:autoSpaceDN w:val="0"/>
              <w:adjustRightInd w:val="0"/>
              <w:jc w:val="both"/>
              <w:rPr>
                <w:rFonts w:ascii="Myriad Pro" w:hAnsi="Myriad Pro" w:cs="Calibri"/>
              </w:rPr>
            </w:pPr>
            <w:r w:rsidRPr="00341C25">
              <w:rPr>
                <w:rFonts w:ascii="Myriad Pro" w:hAnsi="Myriad Pro" w:cs="Calibri"/>
              </w:rPr>
              <w:t>Via the procedure and by the deadline indicated in the call circulated at national level</w:t>
            </w:r>
          </w:p>
        </w:tc>
      </w:tr>
    </w:tbl>
    <w:p w14:paraId="7D9A2DE2" w14:textId="77777777" w:rsidR="00DE7090" w:rsidRPr="00341C25" w:rsidRDefault="00DE7090" w:rsidP="005034EB">
      <w:pPr>
        <w:autoSpaceDE w:val="0"/>
        <w:autoSpaceDN w:val="0"/>
        <w:adjustRightInd w:val="0"/>
        <w:spacing w:after="0" w:line="240" w:lineRule="auto"/>
        <w:jc w:val="both"/>
        <w:rPr>
          <w:rFonts w:ascii="Myriad Pro" w:hAnsi="Myriad Pro" w:cs="Calibri"/>
          <w:b/>
          <w:bCs/>
          <w:color w:val="1498BF"/>
        </w:rPr>
      </w:pPr>
    </w:p>
    <w:p w14:paraId="3FDB5D90" w14:textId="32C2AE38" w:rsidR="005034EB" w:rsidRPr="00341C25" w:rsidRDefault="005034EB" w:rsidP="005034EB">
      <w:pPr>
        <w:autoSpaceDE w:val="0"/>
        <w:autoSpaceDN w:val="0"/>
        <w:adjustRightInd w:val="0"/>
        <w:spacing w:after="0" w:line="240" w:lineRule="auto"/>
        <w:jc w:val="both"/>
        <w:rPr>
          <w:rFonts w:ascii="Myriad Pro" w:hAnsi="Myriad Pro" w:cs="Calibri"/>
          <w:sz w:val="28"/>
          <w:szCs w:val="28"/>
        </w:rPr>
      </w:pPr>
      <w:r w:rsidRPr="00341C25">
        <w:rPr>
          <w:rFonts w:ascii="Myriad Pro" w:hAnsi="Myriad Pro" w:cs="Calibri"/>
          <w:b/>
          <w:bCs/>
          <w:color w:val="1498BF"/>
          <w:sz w:val="28"/>
          <w:szCs w:val="28"/>
        </w:rPr>
        <w:t>Background</w:t>
      </w:r>
      <w:r w:rsidRPr="00341C25">
        <w:rPr>
          <w:rFonts w:ascii="Myriad Pro" w:hAnsi="Myriad Pro" w:cs="Calibri"/>
          <w:b/>
          <w:bCs/>
          <w:sz w:val="28"/>
          <w:szCs w:val="28"/>
        </w:rPr>
        <w:t xml:space="preserve"> </w:t>
      </w:r>
    </w:p>
    <w:p w14:paraId="5DA127DD" w14:textId="77777777" w:rsidR="005034EB" w:rsidRPr="00341C25" w:rsidRDefault="005034EB" w:rsidP="00DE7B5D">
      <w:pPr>
        <w:autoSpaceDE w:val="0"/>
        <w:autoSpaceDN w:val="0"/>
        <w:adjustRightInd w:val="0"/>
        <w:spacing w:line="240" w:lineRule="auto"/>
        <w:jc w:val="both"/>
        <w:rPr>
          <w:rFonts w:ascii="Myriad Pro" w:hAnsi="Myriad Pro" w:cs="Calibri"/>
        </w:rPr>
      </w:pPr>
      <w:r w:rsidRPr="00341C25">
        <w:rPr>
          <w:rFonts w:ascii="Myriad Pro" w:hAnsi="Myriad Pro" w:cs="Calibri"/>
        </w:rPr>
        <w:t xml:space="preserve">The </w:t>
      </w:r>
      <w:r w:rsidRPr="00341C25">
        <w:rPr>
          <w:rFonts w:ascii="Myriad Pro" w:hAnsi="Myriad Pro" w:cs="Calibri"/>
          <w:b/>
          <w:bCs/>
        </w:rPr>
        <w:t>Council of Europe (</w:t>
      </w:r>
      <w:proofErr w:type="spellStart"/>
      <w:r w:rsidRPr="00341C25">
        <w:rPr>
          <w:rFonts w:ascii="Myriad Pro" w:hAnsi="Myriad Pro" w:cs="Calibri"/>
          <w:b/>
          <w:bCs/>
        </w:rPr>
        <w:t>CoE</w:t>
      </w:r>
      <w:proofErr w:type="spellEnd"/>
      <w:r w:rsidRPr="00341C25">
        <w:rPr>
          <w:rFonts w:ascii="Myriad Pro" w:hAnsi="Myriad Pro" w:cs="Calibri"/>
          <w:b/>
          <w:bCs/>
        </w:rPr>
        <w:t xml:space="preserve">) </w:t>
      </w:r>
      <w:proofErr w:type="spellStart"/>
      <w:r w:rsidRPr="00341C25">
        <w:rPr>
          <w:rFonts w:ascii="Myriad Pro" w:hAnsi="Myriad Pro" w:cs="Calibri"/>
          <w:b/>
          <w:bCs/>
        </w:rPr>
        <w:t>Programme</w:t>
      </w:r>
      <w:proofErr w:type="spellEnd"/>
      <w:r w:rsidRPr="00341C25">
        <w:rPr>
          <w:rFonts w:ascii="Myriad Pro" w:hAnsi="Myriad Pro" w:cs="Calibri"/>
          <w:b/>
          <w:bCs/>
        </w:rPr>
        <w:t xml:space="preserve"> for Human Rights Education for Legal Professionals (HELP)</w:t>
      </w:r>
      <w:r w:rsidRPr="00341C25">
        <w:rPr>
          <w:rFonts w:ascii="Myriad Pro" w:hAnsi="Myriad Pro" w:cs="Calibri"/>
          <w:b/>
          <w:bCs/>
          <w:vertAlign w:val="superscript"/>
        </w:rPr>
        <w:footnoteReference w:id="2"/>
      </w:r>
      <w:r w:rsidRPr="00341C25">
        <w:rPr>
          <w:rFonts w:ascii="Myriad Pro" w:hAnsi="Myriad Pro" w:cs="Calibri"/>
          <w:b/>
          <w:bCs/>
        </w:rPr>
        <w:t xml:space="preserve"> </w:t>
      </w:r>
      <w:r w:rsidRPr="00341C25">
        <w:rPr>
          <w:rFonts w:ascii="Myriad Pro" w:hAnsi="Myriad Pro" w:cs="Calibri"/>
        </w:rPr>
        <w:t xml:space="preserve">is aimed at supporting the </w:t>
      </w:r>
      <w:proofErr w:type="spellStart"/>
      <w:r w:rsidRPr="00341C25">
        <w:rPr>
          <w:rFonts w:ascii="Myriad Pro" w:hAnsi="Myriad Pro" w:cs="Calibri"/>
        </w:rPr>
        <w:t>CoE</w:t>
      </w:r>
      <w:proofErr w:type="spellEnd"/>
      <w:r w:rsidRPr="00341C25">
        <w:rPr>
          <w:rFonts w:ascii="Myriad Pro" w:hAnsi="Myriad Pro" w:cs="Calibri"/>
        </w:rPr>
        <w:t xml:space="preserve"> member States in implementing the European human rights standards at the national level, focusing on the European Convention on Human Rights (ECHR)</w:t>
      </w:r>
      <w:r w:rsidR="00DB04EA" w:rsidRPr="00341C25">
        <w:rPr>
          <w:rFonts w:ascii="Myriad Pro" w:hAnsi="Myriad Pro" w:cs="Calibri"/>
        </w:rPr>
        <w:t xml:space="preserve">, other key </w:t>
      </w:r>
      <w:proofErr w:type="spellStart"/>
      <w:r w:rsidR="00DB04EA" w:rsidRPr="00341C25">
        <w:rPr>
          <w:rFonts w:ascii="Myriad Pro" w:hAnsi="Myriad Pro" w:cs="Calibri"/>
        </w:rPr>
        <w:t>CoE</w:t>
      </w:r>
      <w:proofErr w:type="spellEnd"/>
      <w:r w:rsidR="00DB04EA" w:rsidRPr="00341C25">
        <w:rPr>
          <w:rFonts w:ascii="Myriad Pro" w:hAnsi="Myriad Pro" w:cs="Calibri"/>
        </w:rPr>
        <w:t xml:space="preserve"> instruments, and since 2015, </w:t>
      </w:r>
      <w:r w:rsidRPr="00341C25">
        <w:rPr>
          <w:rFonts w:ascii="Myriad Pro" w:hAnsi="Myriad Pro" w:cs="Calibri"/>
        </w:rPr>
        <w:t>EU law. This is done by raising the capacities of legal professionals to apply those instruments in their daily work.</w:t>
      </w:r>
      <w:r w:rsidR="00543B10" w:rsidRPr="00341C25">
        <w:rPr>
          <w:rFonts w:ascii="Myriad Pro" w:hAnsi="Myriad Pro" w:cs="Calibri"/>
        </w:rPr>
        <w:tab/>
      </w:r>
    </w:p>
    <w:p w14:paraId="0A833F3A" w14:textId="77777777" w:rsidR="00C60366" w:rsidRPr="00341C25" w:rsidRDefault="00C60366" w:rsidP="00DE7B5D">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The objective of HELP is to provide high quality education on human rights to judges, </w:t>
      </w:r>
      <w:proofErr w:type="gramStart"/>
      <w:r w:rsidRPr="00341C25">
        <w:rPr>
          <w:rFonts w:ascii="Myriad Pro" w:hAnsi="Myriad Pro" w:cs="Calibri"/>
        </w:rPr>
        <w:t>lawyers</w:t>
      </w:r>
      <w:proofErr w:type="gramEnd"/>
      <w:r w:rsidRPr="00341C25">
        <w:rPr>
          <w:rFonts w:ascii="Myriad Pro" w:hAnsi="Myriad Pro" w:cs="Calibri"/>
        </w:rPr>
        <w:t xml:space="preserve"> and prosecutors throughout Europe. Law enforcement authorities such as police and prison staff are also targeted by HELP. Thanks to HELP courses, legal professionals can better protect human rights on a national level and keep up to date with the ever-evolving standards and case law of the European Court of Human Rights (ECtHR). HELP courses specifically designed for EU countries increasingly incorporate relevant EU laws. </w:t>
      </w:r>
    </w:p>
    <w:p w14:paraId="681D43CC" w14:textId="77777777" w:rsidR="00C60366" w:rsidRPr="00C673CB" w:rsidRDefault="00C60366" w:rsidP="00DE7B5D">
      <w:pPr>
        <w:autoSpaceDE w:val="0"/>
        <w:autoSpaceDN w:val="0"/>
        <w:adjustRightInd w:val="0"/>
        <w:spacing w:after="0" w:line="240" w:lineRule="auto"/>
        <w:jc w:val="both"/>
        <w:rPr>
          <w:rFonts w:ascii="Myriad Pro" w:hAnsi="Myriad Pro" w:cs="Calibri"/>
          <w:sz w:val="10"/>
          <w:szCs w:val="10"/>
        </w:rPr>
      </w:pPr>
    </w:p>
    <w:p w14:paraId="45BEDDFF" w14:textId="77777777" w:rsidR="00C60366" w:rsidRPr="00341C25" w:rsidRDefault="00C60366" w:rsidP="00DE7B5D">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HELP is: </w:t>
      </w:r>
    </w:p>
    <w:p w14:paraId="46576743" w14:textId="77777777" w:rsidR="00C60366" w:rsidRPr="00341C25" w:rsidRDefault="00C60366" w:rsidP="00DE7B5D">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1. the only pan-European Network of national training institutions for judges, </w:t>
      </w:r>
      <w:proofErr w:type="gramStart"/>
      <w:r w:rsidRPr="00341C25">
        <w:rPr>
          <w:rFonts w:ascii="Myriad Pro" w:hAnsi="Myriad Pro" w:cs="Calibri"/>
        </w:rPr>
        <w:t>prosecutors</w:t>
      </w:r>
      <w:proofErr w:type="gramEnd"/>
      <w:r w:rsidRPr="00341C25">
        <w:rPr>
          <w:rFonts w:ascii="Myriad Pro" w:hAnsi="Myriad Pro" w:cs="Calibri"/>
        </w:rPr>
        <w:t xml:space="preserve"> and lawyers in the 47 </w:t>
      </w:r>
      <w:proofErr w:type="spellStart"/>
      <w:r w:rsidRPr="00341C25">
        <w:rPr>
          <w:rFonts w:ascii="Myriad Pro" w:hAnsi="Myriad Pro" w:cs="Calibri"/>
        </w:rPr>
        <w:t>CoE</w:t>
      </w:r>
      <w:proofErr w:type="spellEnd"/>
      <w:r w:rsidRPr="00341C25">
        <w:rPr>
          <w:rFonts w:ascii="Myriad Pro" w:hAnsi="Myriad Pro" w:cs="Calibri"/>
        </w:rPr>
        <w:t xml:space="preserve"> Member States</w:t>
      </w:r>
      <w:r w:rsidR="00DB04EA" w:rsidRPr="00341C25">
        <w:rPr>
          <w:rFonts w:ascii="Myriad Pro" w:hAnsi="Myriad Pro" w:cs="Calibri"/>
        </w:rPr>
        <w:t>.</w:t>
      </w:r>
      <w:r w:rsidRPr="00341C25">
        <w:rPr>
          <w:rFonts w:ascii="Myriad Pro" w:hAnsi="Myriad Pro" w:cs="Calibri"/>
        </w:rPr>
        <w:t xml:space="preserve"> </w:t>
      </w:r>
    </w:p>
    <w:p w14:paraId="22215733" w14:textId="77777777" w:rsidR="00C60366" w:rsidRPr="00341C25" w:rsidRDefault="00C60366" w:rsidP="00DE7B5D">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2. an e-learning platform with free </w:t>
      </w:r>
      <w:r w:rsidR="00DB04EA" w:rsidRPr="00341C25">
        <w:rPr>
          <w:rFonts w:ascii="Myriad Pro" w:hAnsi="Myriad Pro" w:cs="Calibri"/>
        </w:rPr>
        <w:t>on-line courses on human rights.</w:t>
      </w:r>
      <w:r w:rsidRPr="00341C25">
        <w:rPr>
          <w:rFonts w:ascii="Myriad Pro" w:hAnsi="Myriad Pro" w:cs="Calibri"/>
        </w:rPr>
        <w:t xml:space="preserve"> </w:t>
      </w:r>
    </w:p>
    <w:p w14:paraId="741AFB8B" w14:textId="77777777" w:rsidR="005034EB" w:rsidRPr="00341C25" w:rsidRDefault="00C60366" w:rsidP="00DE7B5D">
      <w:pPr>
        <w:autoSpaceDE w:val="0"/>
        <w:autoSpaceDN w:val="0"/>
        <w:adjustRightInd w:val="0"/>
        <w:spacing w:after="0" w:line="240" w:lineRule="auto"/>
        <w:jc w:val="both"/>
        <w:rPr>
          <w:rFonts w:ascii="Myriad Pro" w:hAnsi="Myriad Pro" w:cs="Calibri"/>
        </w:rPr>
      </w:pPr>
      <w:r w:rsidRPr="00341C25">
        <w:rPr>
          <w:rFonts w:ascii="Myriad Pro" w:hAnsi="Myriad Pro" w:cs="Calibri"/>
        </w:rPr>
        <w:t>3. a human rights training methodology for legal professionals.</w:t>
      </w:r>
    </w:p>
    <w:p w14:paraId="4A30F04B" w14:textId="77777777" w:rsidR="00C60366" w:rsidRPr="0025026B" w:rsidRDefault="00C60366" w:rsidP="00C60366">
      <w:pPr>
        <w:autoSpaceDE w:val="0"/>
        <w:autoSpaceDN w:val="0"/>
        <w:adjustRightInd w:val="0"/>
        <w:spacing w:after="0" w:line="240" w:lineRule="auto"/>
        <w:jc w:val="both"/>
        <w:rPr>
          <w:rFonts w:ascii="Myriad Pro" w:hAnsi="Myriad Pro" w:cs="Calibri"/>
          <w:b/>
          <w:bCs/>
          <w:sz w:val="16"/>
          <w:szCs w:val="16"/>
        </w:rPr>
      </w:pPr>
    </w:p>
    <w:p w14:paraId="55B094E9" w14:textId="77777777" w:rsidR="00DE7090" w:rsidRPr="00341C25" w:rsidRDefault="00DE7090" w:rsidP="00DE7090">
      <w:pPr>
        <w:autoSpaceDE w:val="0"/>
        <w:autoSpaceDN w:val="0"/>
        <w:adjustRightInd w:val="0"/>
        <w:spacing w:after="0" w:line="240" w:lineRule="auto"/>
        <w:jc w:val="both"/>
        <w:rPr>
          <w:rFonts w:ascii="Myriad Pro" w:hAnsi="Myriad Pro" w:cs="Calibri"/>
          <w:b/>
          <w:color w:val="1498BF"/>
          <w:sz w:val="28"/>
          <w:szCs w:val="28"/>
        </w:rPr>
      </w:pPr>
      <w:r w:rsidRPr="00341C25">
        <w:rPr>
          <w:rFonts w:ascii="Myriad Pro" w:hAnsi="Myriad Pro" w:cs="Calibri"/>
          <w:b/>
          <w:color w:val="1498BF"/>
          <w:sz w:val="28"/>
          <w:szCs w:val="28"/>
        </w:rPr>
        <w:t>The HELP in the EU II Project</w:t>
      </w:r>
    </w:p>
    <w:p w14:paraId="724D9631" w14:textId="77777777" w:rsidR="00DE7090" w:rsidRPr="00341C25" w:rsidRDefault="00DE7090" w:rsidP="00DE7090">
      <w:pPr>
        <w:spacing w:line="240" w:lineRule="auto"/>
        <w:jc w:val="both"/>
        <w:rPr>
          <w:rFonts w:ascii="Myriad Pro" w:eastAsia="Calibri" w:hAnsi="Myriad Pro" w:cs="Times New Roman"/>
          <w:lang w:val="en-GB"/>
        </w:rPr>
      </w:pPr>
      <w:r w:rsidRPr="00341C25">
        <w:rPr>
          <w:rFonts w:ascii="Myriad Pro" w:eastAsia="Calibri" w:hAnsi="Myriad Pro" w:cs="Times New Roman"/>
          <w:lang w:val="en-GB"/>
        </w:rPr>
        <w:t>The joint EU-</w:t>
      </w:r>
      <w:proofErr w:type="spellStart"/>
      <w:r w:rsidRPr="00341C25">
        <w:rPr>
          <w:rFonts w:ascii="Myriad Pro" w:eastAsia="Calibri" w:hAnsi="Myriad Pro" w:cs="Times New Roman"/>
          <w:lang w:val="en-GB"/>
        </w:rPr>
        <w:t>CoE</w:t>
      </w:r>
      <w:proofErr w:type="spellEnd"/>
      <w:r w:rsidRPr="00341C25">
        <w:rPr>
          <w:rFonts w:ascii="Myriad Pro" w:eastAsia="Calibri" w:hAnsi="Myriad Pro" w:cs="Times New Roman"/>
          <w:lang w:val="en-GB"/>
        </w:rPr>
        <w:t xml:space="preserve"> project ‘European Programme for </w:t>
      </w:r>
      <w:r w:rsidRPr="00341C25">
        <w:rPr>
          <w:rFonts w:ascii="Myriad Pro" w:eastAsia="Calibri" w:hAnsi="Myriad Pro" w:cs="Times New Roman"/>
          <w:b/>
          <w:bCs/>
          <w:lang w:val="en-GB"/>
        </w:rPr>
        <w:t>H</w:t>
      </w:r>
      <w:r w:rsidRPr="00341C25">
        <w:rPr>
          <w:rFonts w:ascii="Myriad Pro" w:eastAsia="Calibri" w:hAnsi="Myriad Pro" w:cs="Times New Roman"/>
          <w:lang w:val="en-GB"/>
        </w:rPr>
        <w:t xml:space="preserve">uman Rights </w:t>
      </w:r>
      <w:r w:rsidRPr="00341C25">
        <w:rPr>
          <w:rFonts w:ascii="Myriad Pro" w:eastAsia="Calibri" w:hAnsi="Myriad Pro" w:cs="Times New Roman"/>
          <w:b/>
          <w:bCs/>
          <w:lang w:val="en-GB"/>
        </w:rPr>
        <w:t>E</w:t>
      </w:r>
      <w:r w:rsidRPr="00341C25">
        <w:rPr>
          <w:rFonts w:ascii="Myriad Pro" w:eastAsia="Calibri" w:hAnsi="Myriad Pro" w:cs="Times New Roman"/>
          <w:lang w:val="en-GB"/>
        </w:rPr>
        <w:t xml:space="preserve">ducation for </w:t>
      </w:r>
      <w:r w:rsidRPr="00341C25">
        <w:rPr>
          <w:rFonts w:ascii="Myriad Pro" w:eastAsia="Calibri" w:hAnsi="Myriad Pro" w:cs="Times New Roman"/>
          <w:b/>
          <w:bCs/>
          <w:lang w:val="en-GB"/>
        </w:rPr>
        <w:t>L</w:t>
      </w:r>
      <w:r w:rsidRPr="00341C25">
        <w:rPr>
          <w:rFonts w:ascii="Myriad Pro" w:eastAsia="Calibri" w:hAnsi="Myriad Pro" w:cs="Times New Roman"/>
          <w:lang w:val="en-GB"/>
        </w:rPr>
        <w:t xml:space="preserve">egal </w:t>
      </w:r>
      <w:r w:rsidRPr="00341C25">
        <w:rPr>
          <w:rFonts w:ascii="Myriad Pro" w:eastAsia="Calibri" w:hAnsi="Myriad Pro" w:cs="Times New Roman"/>
          <w:b/>
          <w:bCs/>
          <w:lang w:val="en-GB"/>
        </w:rPr>
        <w:t>P</w:t>
      </w:r>
      <w:r w:rsidRPr="00341C25">
        <w:rPr>
          <w:rFonts w:ascii="Myriad Pro" w:eastAsia="Calibri" w:hAnsi="Myriad Pro" w:cs="Times New Roman"/>
          <w:lang w:val="en-GB"/>
        </w:rPr>
        <w:t>rofessionals in the European Union’ (</w:t>
      </w:r>
      <w:r w:rsidRPr="00341C25">
        <w:rPr>
          <w:rFonts w:ascii="Myriad Pro" w:eastAsia="Calibri" w:hAnsi="Myriad Pro" w:cs="Times New Roman"/>
          <w:b/>
          <w:bCs/>
          <w:lang w:val="en-GB"/>
        </w:rPr>
        <w:t>HELP in the EU II</w:t>
      </w:r>
      <w:r w:rsidRPr="00341C25">
        <w:rPr>
          <w:rStyle w:val="FootnoteReference"/>
          <w:rFonts w:ascii="Myriad Pro" w:eastAsia="Calibri" w:hAnsi="Myriad Pro" w:cs="Times New Roman"/>
          <w:b/>
          <w:bCs/>
          <w:lang w:val="en-GB"/>
        </w:rPr>
        <w:footnoteReference w:id="3"/>
      </w:r>
      <w:r w:rsidRPr="00341C25">
        <w:rPr>
          <w:rFonts w:ascii="Myriad Pro" w:eastAsia="Calibri" w:hAnsi="Myriad Pro" w:cs="Times New Roman"/>
          <w:lang w:val="en-GB"/>
        </w:rPr>
        <w:t xml:space="preserve">) is funded by the EU and implemented by the </w:t>
      </w:r>
      <w:proofErr w:type="spellStart"/>
      <w:r w:rsidRPr="00341C25">
        <w:rPr>
          <w:rFonts w:ascii="Myriad Pro" w:eastAsia="Calibri" w:hAnsi="Myriad Pro" w:cs="Times New Roman"/>
          <w:lang w:val="en-GB"/>
        </w:rPr>
        <w:t>CoE</w:t>
      </w:r>
      <w:proofErr w:type="spellEnd"/>
      <w:r w:rsidRPr="00341C25">
        <w:rPr>
          <w:rFonts w:ascii="Myriad Pro" w:eastAsia="Calibri" w:hAnsi="Myriad Pro" w:cs="Times New Roman"/>
          <w:lang w:val="en-GB"/>
        </w:rPr>
        <w:t xml:space="preserve"> from 1 September 2019 to 28 February 2022.  Its overall objective is to enhance EU justice professionals’ capacities to effectively and coherently apply European fundamental rights standards at the national level through training, mainly referring to the Council of Europe instruments (the European Convention on Human Rights (ECHR), the (revised) European Social Charter (ESC) etc.) and EU framework (EU Charter on Fundamental Rights, EU Law). It also aims to strengthen the HELP Network in the EU, as well as the capacity of the Network members to effectively implement the HELP methodology and courses and contribute to increasing mutual trust and exchanges between EU practitioners.</w:t>
      </w:r>
    </w:p>
    <w:p w14:paraId="6868D262" w14:textId="77777777" w:rsidR="00C673CB" w:rsidRDefault="00C673CB">
      <w:pPr>
        <w:rPr>
          <w:rFonts w:ascii="Myriad Pro" w:hAnsi="Myriad Pro" w:cs="Calibri"/>
          <w:b/>
          <w:color w:val="1498BF"/>
          <w:sz w:val="28"/>
          <w:szCs w:val="28"/>
        </w:rPr>
      </w:pPr>
      <w:r>
        <w:rPr>
          <w:rFonts w:ascii="Myriad Pro" w:hAnsi="Myriad Pro" w:cs="Calibri"/>
          <w:b/>
          <w:color w:val="1498BF"/>
          <w:sz w:val="28"/>
          <w:szCs w:val="28"/>
        </w:rPr>
        <w:br w:type="page"/>
      </w:r>
    </w:p>
    <w:p w14:paraId="42AB04D2" w14:textId="635FAC7B" w:rsidR="00CE7151" w:rsidRPr="002A45FE" w:rsidRDefault="005034EB" w:rsidP="005034EB">
      <w:pPr>
        <w:autoSpaceDE w:val="0"/>
        <w:autoSpaceDN w:val="0"/>
        <w:adjustRightInd w:val="0"/>
        <w:spacing w:after="0" w:line="240" w:lineRule="auto"/>
        <w:jc w:val="both"/>
        <w:rPr>
          <w:rFonts w:ascii="Myriad Pro" w:hAnsi="Myriad Pro" w:cs="Calibri"/>
          <w:b/>
          <w:bCs/>
          <w:color w:val="1498BF"/>
          <w:sz w:val="28"/>
          <w:szCs w:val="28"/>
        </w:rPr>
      </w:pPr>
      <w:r w:rsidRPr="00341C25">
        <w:rPr>
          <w:rFonts w:ascii="Myriad Pro" w:hAnsi="Myriad Pro" w:cs="Calibri"/>
          <w:b/>
          <w:color w:val="1498BF"/>
          <w:sz w:val="28"/>
          <w:szCs w:val="28"/>
        </w:rPr>
        <w:lastRenderedPageBreak/>
        <w:t xml:space="preserve">The </w:t>
      </w:r>
      <w:r w:rsidR="00CE7151" w:rsidRPr="00341C25">
        <w:rPr>
          <w:rFonts w:ascii="Myriad Pro" w:hAnsi="Myriad Pro" w:cs="Calibri"/>
          <w:b/>
          <w:color w:val="1498BF"/>
          <w:sz w:val="28"/>
          <w:szCs w:val="28"/>
        </w:rPr>
        <w:t xml:space="preserve">HELP course on </w:t>
      </w:r>
      <w:r w:rsidR="00C960CA">
        <w:rPr>
          <w:rFonts w:ascii="Myriad Pro" w:hAnsi="Myriad Pro" w:cs="Calibri"/>
          <w:b/>
          <w:bCs/>
          <w:color w:val="1498BF"/>
          <w:sz w:val="28"/>
          <w:szCs w:val="28"/>
        </w:rPr>
        <w:t>Ethics for Judges, Prosecutors and Lawyers</w:t>
      </w:r>
    </w:p>
    <w:p w14:paraId="15327CB6" w14:textId="072A37A2" w:rsidR="00341C25" w:rsidRPr="0025026B" w:rsidRDefault="00341C25" w:rsidP="00C673CB">
      <w:pPr>
        <w:autoSpaceDE w:val="0"/>
        <w:autoSpaceDN w:val="0"/>
        <w:adjustRightInd w:val="0"/>
        <w:spacing w:before="120" w:after="0" w:line="240" w:lineRule="auto"/>
        <w:jc w:val="both"/>
        <w:rPr>
          <w:rFonts w:ascii="Myriad Pro" w:hAnsi="Myriad Pro" w:cs="Open Sans"/>
          <w:color w:val="161616"/>
        </w:rPr>
      </w:pPr>
      <w:bookmarkStart w:id="1" w:name="_Hlk67410130"/>
      <w:r w:rsidRPr="00341C25">
        <w:rPr>
          <w:rFonts w:ascii="Myriad Pro" w:hAnsi="Myriad Pro" w:cs="Open Sans"/>
          <w:color w:val="161616"/>
        </w:rPr>
        <w:t>The</w:t>
      </w:r>
      <w:r w:rsidR="00C960CA" w:rsidRPr="00C960CA">
        <w:rPr>
          <w:rFonts w:ascii="Myriad Pro" w:hAnsi="Myriad Pro" w:cs="Open Sans"/>
          <w:color w:val="161616"/>
        </w:rPr>
        <w:t xml:space="preserve"> state of </w:t>
      </w:r>
      <w:r w:rsidR="00C960CA" w:rsidRPr="00C960CA">
        <w:rPr>
          <w:rFonts w:ascii="Myriad Pro" w:hAnsi="Myriad Pro" w:cs="Open Sans"/>
          <w:b/>
          <w:bCs/>
          <w:color w:val="161616"/>
        </w:rPr>
        <w:t xml:space="preserve">rule of law </w:t>
      </w:r>
      <w:r w:rsidR="00C960CA" w:rsidRPr="00C960CA">
        <w:rPr>
          <w:rFonts w:ascii="Myriad Pro" w:hAnsi="Myriad Pro" w:cs="Open Sans"/>
          <w:color w:val="161616"/>
        </w:rPr>
        <w:t xml:space="preserve">is an increasing concern in respect of many European countries. In recent years concerted efforts have been made at European level to prevent degradation of the rule of law through measures aimed at the well-functioning of national justice systems. </w:t>
      </w:r>
      <w:r w:rsidR="0025026B">
        <w:rPr>
          <w:rFonts w:ascii="Myriad Pro" w:hAnsi="Myriad Pro" w:cs="Open Sans"/>
          <w:color w:val="161616"/>
        </w:rPr>
        <w:t xml:space="preserve"> </w:t>
      </w:r>
      <w:r w:rsidR="00C960CA" w:rsidRPr="00C960CA">
        <w:rPr>
          <w:rFonts w:ascii="Myriad Pro" w:hAnsi="Myriad Pro" w:cs="Open Sans"/>
          <w:bCs/>
          <w:iCs/>
          <w:color w:val="161616"/>
        </w:rPr>
        <w:t xml:space="preserve">Judges, prosecutors, and lawyers occupy a critical and sensitive place in society; the way they conduct themselves directly impacts on </w:t>
      </w:r>
      <w:r w:rsidR="00C960CA" w:rsidRPr="00C960CA">
        <w:rPr>
          <w:rFonts w:ascii="Myriad Pro" w:hAnsi="Myriad Pro" w:cs="Open Sans"/>
          <w:b/>
          <w:iCs/>
          <w:color w:val="161616"/>
        </w:rPr>
        <w:t>public confidence and on the administration of justice</w:t>
      </w:r>
      <w:r w:rsidR="00C960CA" w:rsidRPr="00C960CA">
        <w:rPr>
          <w:rFonts w:ascii="Myriad Pro" w:hAnsi="Myriad Pro" w:cs="Open Sans"/>
          <w:bCs/>
          <w:iCs/>
          <w:color w:val="161616"/>
        </w:rPr>
        <w:t xml:space="preserve">. Therefore, they have a duty to maintain the highest of ethical behavior. There are international standards providing guidance on ethical conduct and on the core principles of these professions. </w:t>
      </w:r>
      <w:r w:rsidR="00C960CA" w:rsidRPr="00C960CA">
        <w:rPr>
          <w:rFonts w:ascii="Myriad Pro" w:hAnsi="Myriad Pro" w:cs="Open Sans"/>
          <w:b/>
          <w:iCs/>
          <w:color w:val="161616"/>
        </w:rPr>
        <w:t xml:space="preserve">Independence, </w:t>
      </w:r>
      <w:proofErr w:type="gramStart"/>
      <w:r w:rsidR="00C960CA" w:rsidRPr="00C960CA">
        <w:rPr>
          <w:rFonts w:ascii="Myriad Pro" w:hAnsi="Myriad Pro" w:cs="Open Sans"/>
          <w:b/>
          <w:iCs/>
          <w:color w:val="161616"/>
        </w:rPr>
        <w:t>impartiality</w:t>
      </w:r>
      <w:proofErr w:type="gramEnd"/>
      <w:r w:rsidR="00C960CA" w:rsidRPr="00C960CA">
        <w:rPr>
          <w:rFonts w:ascii="Myriad Pro" w:hAnsi="Myriad Pro" w:cs="Open Sans"/>
          <w:b/>
          <w:iCs/>
          <w:color w:val="161616"/>
        </w:rPr>
        <w:t xml:space="preserve"> and integrity underpin the rule of law</w:t>
      </w:r>
      <w:r w:rsidR="00C960CA" w:rsidRPr="00C960CA">
        <w:rPr>
          <w:rFonts w:ascii="Myriad Pro" w:hAnsi="Myriad Pro" w:cs="Open Sans"/>
          <w:bCs/>
          <w:iCs/>
          <w:color w:val="161616"/>
        </w:rPr>
        <w:t xml:space="preserve"> in a healthy democracy and guarantee the protection of human rights. </w:t>
      </w:r>
    </w:p>
    <w:bookmarkEnd w:id="1"/>
    <w:p w14:paraId="16B99C72" w14:textId="5D0DF919" w:rsidR="00C960CA" w:rsidRDefault="00CD1D8A" w:rsidP="00C673CB">
      <w:pPr>
        <w:autoSpaceDE w:val="0"/>
        <w:autoSpaceDN w:val="0"/>
        <w:adjustRightInd w:val="0"/>
        <w:spacing w:before="120" w:after="0" w:line="240" w:lineRule="auto"/>
        <w:jc w:val="both"/>
        <w:rPr>
          <w:rFonts w:ascii="Myriad Pro" w:hAnsi="Myriad Pro" w:cs="Calibri"/>
        </w:rPr>
      </w:pPr>
      <w:r w:rsidRPr="00CD1D8A">
        <w:rPr>
          <w:rFonts w:ascii="Myriad Pro" w:hAnsi="Myriad Pro" w:cs="Calibri"/>
        </w:rPr>
        <w:t>The HELP online course</w:t>
      </w:r>
      <w:r w:rsidR="00C960CA" w:rsidRPr="00C960CA">
        <w:rPr>
          <w:rFonts w:ascii="Myriad Pro" w:hAnsi="Myriad Pro" w:cs="Calibri"/>
        </w:rPr>
        <w:t xml:space="preserve"> covers in an interactive way the key concepts and principles, the </w:t>
      </w:r>
      <w:r w:rsidR="00C960CA" w:rsidRPr="00C960CA">
        <w:rPr>
          <w:rFonts w:ascii="Myriad Pro" w:hAnsi="Myriad Pro" w:cs="Calibri"/>
          <w:b/>
          <w:bCs/>
        </w:rPr>
        <w:t>International and European (</w:t>
      </w:r>
      <w:proofErr w:type="spellStart"/>
      <w:r w:rsidR="00C960CA" w:rsidRPr="00C960CA">
        <w:rPr>
          <w:rFonts w:ascii="Myriad Pro" w:hAnsi="Myriad Pro" w:cs="Calibri"/>
          <w:b/>
          <w:bCs/>
        </w:rPr>
        <w:t>CoE</w:t>
      </w:r>
      <w:proofErr w:type="spellEnd"/>
      <w:r w:rsidR="00C960CA" w:rsidRPr="00C960CA">
        <w:rPr>
          <w:rFonts w:ascii="Myriad Pro" w:hAnsi="Myriad Pro" w:cs="Calibri"/>
          <w:b/>
          <w:bCs/>
        </w:rPr>
        <w:t xml:space="preserve"> and EU) framework</w:t>
      </w:r>
      <w:r w:rsidR="00C960CA" w:rsidRPr="00C960CA">
        <w:rPr>
          <w:rFonts w:ascii="Myriad Pro" w:hAnsi="Myriad Pro" w:cs="Calibri"/>
        </w:rPr>
        <w:t xml:space="preserve"> as well as the relevant </w:t>
      </w:r>
      <w:r w:rsidR="00C960CA" w:rsidRPr="00C960CA">
        <w:rPr>
          <w:rFonts w:ascii="Myriad Pro" w:hAnsi="Myriad Pro" w:cs="Calibri"/>
          <w:b/>
          <w:bCs/>
        </w:rPr>
        <w:t>case law of the European Court of Human Rights (ECtHR) and of the Court of Justice of the European Union (CJEU)</w:t>
      </w:r>
      <w:r w:rsidR="00C960CA" w:rsidRPr="00C960CA">
        <w:rPr>
          <w:rFonts w:ascii="Myriad Pro" w:hAnsi="Myriad Pro" w:cs="Calibri"/>
        </w:rPr>
        <w:t>. It is aimed at deepening the knowledge and understanding of professional tools and at developing reflective skills, based on practical examples, to address ethical dilemmas in the performance of professional duties.</w:t>
      </w:r>
    </w:p>
    <w:p w14:paraId="21269866" w14:textId="77777777" w:rsidR="00CD1D8A" w:rsidRPr="00CD1D8A" w:rsidRDefault="00CD1D8A" w:rsidP="00C673CB">
      <w:pPr>
        <w:autoSpaceDE w:val="0"/>
        <w:autoSpaceDN w:val="0"/>
        <w:adjustRightInd w:val="0"/>
        <w:spacing w:before="120" w:after="0" w:line="240" w:lineRule="auto"/>
        <w:jc w:val="both"/>
        <w:rPr>
          <w:rFonts w:ascii="Myriad Pro" w:hAnsi="Myriad Pro" w:cs="Calibri"/>
        </w:rPr>
      </w:pPr>
      <w:r w:rsidRPr="00CD1D8A">
        <w:rPr>
          <w:rFonts w:ascii="Myriad Pro" w:hAnsi="Myriad Pro" w:cs="Calibri"/>
        </w:rPr>
        <w:t xml:space="preserve">This course is thought to help professionals understand the </w:t>
      </w:r>
      <w:r w:rsidRPr="00CD1D8A">
        <w:rPr>
          <w:rFonts w:ascii="Myriad Pro" w:hAnsi="Myriad Pro" w:cs="Calibri"/>
          <w:b/>
          <w:bCs/>
        </w:rPr>
        <w:t>purpose and importance of ethics in the administration of justice</w:t>
      </w:r>
      <w:r w:rsidRPr="00CD1D8A">
        <w:rPr>
          <w:rFonts w:ascii="Myriad Pro" w:hAnsi="Myriad Pro" w:cs="Calibri"/>
        </w:rPr>
        <w:t xml:space="preserve"> for the benefit of the people, allowing to identify key </w:t>
      </w:r>
      <w:r w:rsidRPr="00CD1D8A">
        <w:rPr>
          <w:rFonts w:ascii="Myriad Pro" w:hAnsi="Myriad Pro" w:cs="Calibri"/>
          <w:b/>
          <w:bCs/>
        </w:rPr>
        <w:t>concepts</w:t>
      </w:r>
      <w:r w:rsidRPr="00CD1D8A">
        <w:rPr>
          <w:rFonts w:ascii="Myriad Pro" w:hAnsi="Myriad Pro" w:cs="Calibri"/>
        </w:rPr>
        <w:t xml:space="preserve"> and understand common </w:t>
      </w:r>
      <w:r w:rsidRPr="00CD1D8A">
        <w:rPr>
          <w:rFonts w:ascii="Myriad Pro" w:hAnsi="Myriad Pro" w:cs="Calibri"/>
          <w:b/>
          <w:bCs/>
        </w:rPr>
        <w:t>values</w:t>
      </w:r>
      <w:r w:rsidRPr="00CD1D8A">
        <w:rPr>
          <w:rFonts w:ascii="Myriad Pro" w:hAnsi="Myriad Pro" w:cs="Calibri"/>
        </w:rPr>
        <w:t xml:space="preserve">, ethical </w:t>
      </w:r>
      <w:proofErr w:type="gramStart"/>
      <w:r w:rsidRPr="00CD1D8A">
        <w:rPr>
          <w:rFonts w:ascii="Myriad Pro" w:hAnsi="Myriad Pro" w:cs="Calibri"/>
          <w:b/>
          <w:bCs/>
        </w:rPr>
        <w:t>principles</w:t>
      </w:r>
      <w:proofErr w:type="gramEnd"/>
      <w:r w:rsidRPr="00CD1D8A">
        <w:rPr>
          <w:rFonts w:ascii="Myriad Pro" w:hAnsi="Myriad Pro" w:cs="Calibri"/>
        </w:rPr>
        <w:t xml:space="preserve"> and </w:t>
      </w:r>
      <w:r w:rsidRPr="00CD1D8A">
        <w:rPr>
          <w:rFonts w:ascii="Myriad Pro" w:hAnsi="Myriad Pro" w:cs="Calibri"/>
          <w:b/>
          <w:bCs/>
        </w:rPr>
        <w:t>virtues</w:t>
      </w:r>
      <w:r w:rsidRPr="00CD1D8A">
        <w:rPr>
          <w:rFonts w:ascii="Myriad Pro" w:hAnsi="Myriad Pro" w:cs="Calibri"/>
        </w:rPr>
        <w:t>. </w:t>
      </w:r>
    </w:p>
    <w:p w14:paraId="78604AE8" w14:textId="750DDC56" w:rsidR="00CD1D8A" w:rsidRDefault="00CD1D8A" w:rsidP="00C673CB">
      <w:pPr>
        <w:autoSpaceDE w:val="0"/>
        <w:autoSpaceDN w:val="0"/>
        <w:adjustRightInd w:val="0"/>
        <w:spacing w:before="120" w:after="0" w:line="240" w:lineRule="auto"/>
        <w:jc w:val="both"/>
        <w:rPr>
          <w:rFonts w:ascii="Myriad Pro" w:hAnsi="Myriad Pro" w:cs="Calibri"/>
        </w:rPr>
      </w:pPr>
      <w:r w:rsidRPr="00CD1D8A">
        <w:rPr>
          <w:rFonts w:ascii="Myriad Pro" w:hAnsi="Myriad Pro" w:cs="Calibri"/>
        </w:rPr>
        <w:t>The online course has been developed in 2020-21 by the </w:t>
      </w:r>
      <w:r w:rsidRPr="00CD1D8A">
        <w:rPr>
          <w:rFonts w:ascii="Myriad Pro" w:hAnsi="Myriad Pro" w:cs="Calibri"/>
          <w:b/>
          <w:bCs/>
        </w:rPr>
        <w:t xml:space="preserve">Council of Europe HELP </w:t>
      </w:r>
      <w:proofErr w:type="spellStart"/>
      <w:r w:rsidRPr="00CD1D8A">
        <w:rPr>
          <w:rFonts w:ascii="Myriad Pro" w:hAnsi="Myriad Pro" w:cs="Calibri"/>
          <w:b/>
          <w:bCs/>
        </w:rPr>
        <w:t>Programme</w:t>
      </w:r>
      <w:proofErr w:type="spellEnd"/>
      <w:r w:rsidRPr="00CD1D8A">
        <w:rPr>
          <w:rFonts w:ascii="Myriad Pro" w:hAnsi="Myriad Pro" w:cs="Calibri"/>
        </w:rPr>
        <w:t> under the EU-</w:t>
      </w:r>
      <w:proofErr w:type="spellStart"/>
      <w:r w:rsidRPr="00CD1D8A">
        <w:rPr>
          <w:rFonts w:ascii="Myriad Pro" w:hAnsi="Myriad Pro" w:cs="Calibri"/>
        </w:rPr>
        <w:t>CoE</w:t>
      </w:r>
      <w:proofErr w:type="spellEnd"/>
      <w:r w:rsidRPr="00CD1D8A">
        <w:rPr>
          <w:rFonts w:ascii="Myriad Pro" w:hAnsi="Myriad Pro" w:cs="Calibri"/>
        </w:rPr>
        <w:t xml:space="preserve"> “HELP in the EU II” project, in cooperation with several Council of Europe entities/services such as the </w:t>
      </w:r>
      <w:r w:rsidRPr="00CD1D8A">
        <w:rPr>
          <w:rFonts w:ascii="Myriad Pro" w:hAnsi="Myriad Pro" w:cs="Calibri"/>
          <w:b/>
          <w:bCs/>
        </w:rPr>
        <w:t>Secretariats of the Venice Commission, the European Commission for the Efficiency of Justice</w:t>
      </w:r>
      <w:r w:rsidRPr="00CD1D8A">
        <w:rPr>
          <w:rFonts w:ascii="Myriad Pro" w:hAnsi="Myriad Pro" w:cs="Calibri"/>
        </w:rPr>
        <w:t> (CEPEJ) and the </w:t>
      </w:r>
      <w:r w:rsidRPr="00CD1D8A">
        <w:rPr>
          <w:rFonts w:ascii="Myriad Pro" w:hAnsi="Myriad Pro" w:cs="Calibri"/>
          <w:b/>
          <w:bCs/>
        </w:rPr>
        <w:t>Consultative Councils of European Judges and Prosecutors</w:t>
      </w:r>
      <w:r w:rsidRPr="00CD1D8A">
        <w:rPr>
          <w:rFonts w:ascii="Myriad Pro" w:hAnsi="Myriad Pro" w:cs="Calibri"/>
        </w:rPr>
        <w:t> (CCJE and CCPE) as well as the </w:t>
      </w:r>
      <w:r w:rsidRPr="00CD1D8A">
        <w:rPr>
          <w:rFonts w:ascii="Myriad Pro" w:hAnsi="Myriad Pro" w:cs="Calibri"/>
          <w:b/>
          <w:bCs/>
        </w:rPr>
        <w:t>Registry of the European Court of Human Rights</w:t>
      </w:r>
      <w:r w:rsidRPr="00CD1D8A">
        <w:rPr>
          <w:rFonts w:ascii="Myriad Pro" w:hAnsi="Myriad Pro" w:cs="Calibri"/>
        </w:rPr>
        <w:t xml:space="preserve">. It also involved representatives of the </w:t>
      </w:r>
      <w:r w:rsidRPr="00CD1D8A">
        <w:rPr>
          <w:rFonts w:ascii="Myriad Pro" w:hAnsi="Myriad Pro" w:cs="Calibri"/>
          <w:b/>
          <w:bCs/>
        </w:rPr>
        <w:t>European Judicial Training Network</w:t>
      </w:r>
      <w:r w:rsidRPr="00CD1D8A">
        <w:rPr>
          <w:rFonts w:ascii="Myriad Pro" w:hAnsi="Myriad Pro" w:cs="Calibri"/>
        </w:rPr>
        <w:t xml:space="preserve"> (EJTN) and the </w:t>
      </w:r>
      <w:r w:rsidRPr="00CD1D8A">
        <w:rPr>
          <w:rFonts w:ascii="Myriad Pro" w:hAnsi="Myriad Pro" w:cs="Calibri"/>
          <w:b/>
          <w:bCs/>
        </w:rPr>
        <w:t>Council of Bars and Law Societies in Europe</w:t>
      </w:r>
      <w:r w:rsidRPr="00CD1D8A">
        <w:rPr>
          <w:rFonts w:ascii="Myriad Pro" w:hAnsi="Myriad Pro" w:cs="Calibri"/>
        </w:rPr>
        <w:t xml:space="preserve"> (CCBE).</w:t>
      </w:r>
    </w:p>
    <w:p w14:paraId="614A48B8" w14:textId="77777777" w:rsidR="00CD1D8A" w:rsidRPr="00CD1D8A" w:rsidRDefault="00CD1D8A" w:rsidP="00C673CB">
      <w:pPr>
        <w:autoSpaceDE w:val="0"/>
        <w:autoSpaceDN w:val="0"/>
        <w:adjustRightInd w:val="0"/>
        <w:spacing w:before="120" w:after="0" w:line="240" w:lineRule="auto"/>
        <w:jc w:val="both"/>
        <w:rPr>
          <w:rFonts w:ascii="Myriad Pro" w:hAnsi="Myriad Pro" w:cs="Calibri"/>
        </w:rPr>
      </w:pPr>
      <w:r w:rsidRPr="00CD1D8A">
        <w:rPr>
          <w:rFonts w:ascii="Myriad Pro" w:hAnsi="Myriad Pro" w:cs="Calibri"/>
        </w:rPr>
        <w:t xml:space="preserve">The course consists of </w:t>
      </w:r>
      <w:r w:rsidRPr="00CD1D8A">
        <w:rPr>
          <w:rFonts w:ascii="Myriad Pro" w:hAnsi="Myriad Pro" w:cs="Calibri"/>
          <w:b/>
          <w:bCs/>
        </w:rPr>
        <w:t>2 general modules</w:t>
      </w:r>
      <w:r w:rsidRPr="00CD1D8A">
        <w:rPr>
          <w:rFonts w:ascii="Myriad Pro" w:hAnsi="Myriad Pro" w:cs="Calibri"/>
        </w:rPr>
        <w:t xml:space="preserve"> on Introduction, and International and European Framework, as well as </w:t>
      </w:r>
      <w:r w:rsidRPr="00CD1D8A">
        <w:rPr>
          <w:rFonts w:ascii="Myriad Pro" w:hAnsi="Myriad Pro" w:cs="Calibri"/>
          <w:b/>
          <w:bCs/>
        </w:rPr>
        <w:t>3 specific modules</w:t>
      </w:r>
      <w:r w:rsidRPr="00CD1D8A">
        <w:rPr>
          <w:rFonts w:ascii="Myriad Pro" w:hAnsi="Myriad Pro" w:cs="Calibri"/>
        </w:rPr>
        <w:t xml:space="preserve"> for judges, </w:t>
      </w:r>
      <w:proofErr w:type="gramStart"/>
      <w:r w:rsidRPr="00CD1D8A">
        <w:rPr>
          <w:rFonts w:ascii="Myriad Pro" w:hAnsi="Myriad Pro" w:cs="Calibri"/>
        </w:rPr>
        <w:t>prosecutors</w:t>
      </w:r>
      <w:proofErr w:type="gramEnd"/>
      <w:r w:rsidRPr="00CD1D8A">
        <w:rPr>
          <w:rFonts w:ascii="Myriad Pro" w:hAnsi="Myriad Pro" w:cs="Calibri"/>
        </w:rPr>
        <w:t xml:space="preserve"> and lawyers, respectively.</w:t>
      </w:r>
    </w:p>
    <w:p w14:paraId="59BD3DE7" w14:textId="37475D16" w:rsidR="00176D77" w:rsidRDefault="00176D77" w:rsidP="00FF28E4">
      <w:pPr>
        <w:autoSpaceDE w:val="0"/>
        <w:autoSpaceDN w:val="0"/>
        <w:adjustRightInd w:val="0"/>
        <w:spacing w:after="0" w:line="240" w:lineRule="auto"/>
        <w:jc w:val="both"/>
        <w:rPr>
          <w:rFonts w:ascii="Myriad Pro" w:hAnsi="Myriad Pro" w:cs="Calibri"/>
        </w:rPr>
      </w:pPr>
    </w:p>
    <w:p w14:paraId="0FE6716F" w14:textId="35DCF98C" w:rsidR="00CD1D8A" w:rsidRPr="0025026B" w:rsidRDefault="00CD1D8A" w:rsidP="00CD1D8A">
      <w:pPr>
        <w:autoSpaceDE w:val="0"/>
        <w:autoSpaceDN w:val="0"/>
        <w:adjustRightInd w:val="0"/>
        <w:spacing w:after="0" w:line="240" w:lineRule="auto"/>
        <w:jc w:val="both"/>
        <w:rPr>
          <w:rFonts w:ascii="Myriad Pro" w:hAnsi="Myriad Pro" w:cs="Calibri"/>
          <w:b/>
          <w:bCs/>
          <w:sz w:val="20"/>
          <w:szCs w:val="20"/>
        </w:rPr>
      </w:pPr>
      <w:r w:rsidRPr="0025026B">
        <w:rPr>
          <w:rFonts w:ascii="Myriad Pro" w:hAnsi="Myriad Pro" w:cs="Calibri"/>
          <w:b/>
          <w:bCs/>
          <w:sz w:val="20"/>
          <w:szCs w:val="20"/>
        </w:rPr>
        <w:t xml:space="preserve">Introduction </w:t>
      </w:r>
    </w:p>
    <w:p w14:paraId="169A68B9" w14:textId="793E4CF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Why does professional ethics matter?</w:t>
      </w:r>
    </w:p>
    <w:p w14:paraId="3CB039EE" w14:textId="47CAE9D0" w:rsidR="00CD1D8A" w:rsidRPr="0025026B" w:rsidRDefault="007A4B08"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noProof/>
          <w:sz w:val="20"/>
          <w:szCs w:val="20"/>
        </w:rPr>
        <mc:AlternateContent>
          <mc:Choice Requires="wps">
            <w:drawing>
              <wp:anchor distT="45720" distB="45720" distL="114300" distR="114300" simplePos="0" relativeHeight="251660288" behindDoc="0" locked="0" layoutInCell="1" allowOverlap="1" wp14:anchorId="4DEABA86" wp14:editId="359C2485">
                <wp:simplePos x="0" y="0"/>
                <wp:positionH relativeFrom="column">
                  <wp:posOffset>4016375</wp:posOffset>
                </wp:positionH>
                <wp:positionV relativeFrom="paragraph">
                  <wp:posOffset>17780</wp:posOffset>
                </wp:positionV>
                <wp:extent cx="2262505" cy="1525270"/>
                <wp:effectExtent l="0" t="0" r="23495"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525270"/>
                        </a:xfrm>
                        <a:prstGeom prst="rect">
                          <a:avLst/>
                        </a:prstGeom>
                        <a:solidFill>
                          <a:srgbClr val="FFFFFF"/>
                        </a:solidFill>
                        <a:ln w="9525">
                          <a:solidFill>
                            <a:srgbClr val="000000"/>
                          </a:solidFill>
                          <a:miter lim="800000"/>
                          <a:headEnd/>
                          <a:tailEnd/>
                        </a:ln>
                        <a:effectLst/>
                      </wps:spPr>
                      <wps:txbx>
                        <w:txbxContent>
                          <w:p w14:paraId="1E97258A" w14:textId="79823A4D" w:rsidR="00CD1D8A" w:rsidRPr="00CD1D8A" w:rsidRDefault="00CD1D8A">
                            <w:pPr>
                              <w:rPr>
                                <w:rFonts w:ascii="Myriad Pro" w:hAnsi="Myriad Pro"/>
                                <w:sz w:val="20"/>
                                <w:szCs w:val="20"/>
                              </w:rPr>
                            </w:pPr>
                            <w:r w:rsidRPr="00CD1D8A">
                              <w:rPr>
                                <w:rFonts w:ascii="Myriad Pro" w:hAnsi="Myriad Pro"/>
                                <w:sz w:val="20"/>
                                <w:szCs w:val="20"/>
                              </w:rPr>
                              <w:t xml:space="preserve">As the present launch is open to judges from the EU MS, the </w:t>
                            </w:r>
                            <w:r w:rsidRPr="0025026B">
                              <w:rPr>
                                <w:rFonts w:ascii="Myriad Pro" w:hAnsi="Myriad Pro"/>
                                <w:b/>
                                <w:bCs/>
                                <w:sz w:val="20"/>
                                <w:szCs w:val="20"/>
                              </w:rPr>
                              <w:t>2 general modules and the module for judges will be mandatory</w:t>
                            </w:r>
                            <w:r w:rsidRPr="00CD1D8A">
                              <w:rPr>
                                <w:rFonts w:ascii="Myriad Pro" w:hAnsi="Myriad Pro"/>
                                <w:sz w:val="20"/>
                                <w:szCs w:val="20"/>
                              </w:rPr>
                              <w:t>, while the modules dedicated to prosecutors and lawyers will be accessible</w:t>
                            </w:r>
                            <w:r w:rsidR="00D448B5">
                              <w:rPr>
                                <w:rFonts w:ascii="Myriad Pro" w:hAnsi="Myriad Pro"/>
                                <w:sz w:val="20"/>
                                <w:szCs w:val="20"/>
                              </w:rPr>
                              <w:t>,</w:t>
                            </w:r>
                            <w:r w:rsidRPr="00CD1D8A">
                              <w:rPr>
                                <w:rFonts w:ascii="Myriad Pro" w:hAnsi="Myriad Pro"/>
                                <w:sz w:val="20"/>
                                <w:szCs w:val="20"/>
                              </w:rPr>
                              <w:t xml:space="preserve"> but not mandatory for the successful completion of the tutored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ABA86" id="_x0000_s1029" type="#_x0000_t202" style="position:absolute;left:0;text-align:left;margin-left:316.25pt;margin-top:1.4pt;width:178.15pt;height:12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syNAIAAGEEAAAOAAAAZHJzL2Uyb0RvYy54bWysVE2P0zAQvSPxHyzfadLQbnejpqulSxHS&#10;8iEtXLg5jtNY2B5ju026v56x05ZqgQsiB8sf4+c3781keTtoRfbCeQmmotNJTokwHBppthX9+mXz&#10;6poSH5hpmAIjKnoQnt6uXr5Y9rYUBXSgGuEIghhf9raiXQi2zDLPO6GZn4AVBg9bcJoFXLpt1jjW&#10;I7pWWZHnV1kPrrEOuPAed+/HQ7pK+G0rePjUtl4EoiqK3EIaXRrrOGarJSu3jtlO8iMN9g8sNJMG&#10;Hz1D3bPAyM7J36C05A48tGHCQWfQtpKLlANmM82fZfPYMStSLiiOt2eZ/P+D5R/3nx2RTUWL6YIS&#10;wzSa9A2tIo0gQQxBkCKK1FtfYuyjxegwvIEBzU4Je/sA/LsnBtYdM1tx5xz0nWANkpzGm9nF1RHH&#10;R5C6/wANvsV2ARLQ0DodFURNCKKjWYezQciDcNwsiqtins8p4Xg2nRfzYpEszFh5um6dD+8EaBIn&#10;FXVYAQme7R98iHRYeQqJr3lQstlIpdLCbeu1cmTPsFo26UsZPAtThvQVvcHnRwX+CpGn708QWgYs&#10;eyV1Ra/PQayMur01TSrKwKQa50hZmchPpII+5hFljUqOmoahHpKNr09u1dAcUGcHY81jj+KkA/dE&#10;SY/1XlH/Y8ecoES9N+jVzXQ2iw2SFrP5osCFuzypL0+Y4QhV0UDJOF2H1FSRpYE79LSVSe3IcmRy&#10;rASs42TCsedio1yuU9SvP8PqJwAAAP//AwBQSwMEFAAGAAgAAAAhACFhBczfAAAACQEAAA8AAABk&#10;cnMvZG93bnJldi54bWxMj8FOwzAQRO9I/IO1SFwQdUhKSEOcCiGB6A0Kgqsbb5OIeB1sNw1/z3KC&#10;245mNPumWs92EBP60DtScLVIQCA1zvTUKnh7fbgsQISoyejBESr4xgDr+vSk0qVxR3rBaRtbwSUU&#10;Sq2gi3EspQxNh1aHhRuR2Ns7b3Vk6VtpvD5yuR1kmiS5tLon/tDpEe87bD63B6ugWD5NH2GTPb83&#10;+X5YxYub6fHLK3V+Nt/dgog4x78w/OIzOtTMtHMHMkEMCvIsveaogpQXsL8qCj52rJdZArKu5P8F&#10;9Q8AAAD//wMAUEsBAi0AFAAGAAgAAAAhALaDOJL+AAAA4QEAABMAAAAAAAAAAAAAAAAAAAAAAFtD&#10;b250ZW50X1R5cGVzXS54bWxQSwECLQAUAAYACAAAACEAOP0h/9YAAACUAQAACwAAAAAAAAAAAAAA&#10;AAAvAQAAX3JlbHMvLnJlbHNQSwECLQAUAAYACAAAACEA1HLLMjQCAABhBAAADgAAAAAAAAAAAAAA&#10;AAAuAgAAZHJzL2Uyb0RvYy54bWxQSwECLQAUAAYACAAAACEAIWEFzN8AAAAJAQAADwAAAAAAAAAA&#10;AAAAAACOBAAAZHJzL2Rvd25yZXYueG1sUEsFBgAAAAAEAAQA8wAAAJoFAAAAAA==&#10;">
                <v:textbox>
                  <w:txbxContent>
                    <w:p w14:paraId="1E97258A" w14:textId="79823A4D" w:rsidR="00CD1D8A" w:rsidRPr="00CD1D8A" w:rsidRDefault="00CD1D8A">
                      <w:pPr>
                        <w:rPr>
                          <w:rFonts w:ascii="Myriad Pro" w:hAnsi="Myriad Pro"/>
                          <w:sz w:val="20"/>
                          <w:szCs w:val="20"/>
                        </w:rPr>
                      </w:pPr>
                      <w:r w:rsidRPr="00CD1D8A">
                        <w:rPr>
                          <w:rFonts w:ascii="Myriad Pro" w:hAnsi="Myriad Pro"/>
                          <w:sz w:val="20"/>
                          <w:szCs w:val="20"/>
                        </w:rPr>
                        <w:t xml:space="preserve">As the present launch is open to judges from the EU MS, the </w:t>
                      </w:r>
                      <w:r w:rsidRPr="0025026B">
                        <w:rPr>
                          <w:rFonts w:ascii="Myriad Pro" w:hAnsi="Myriad Pro"/>
                          <w:b/>
                          <w:bCs/>
                          <w:sz w:val="20"/>
                          <w:szCs w:val="20"/>
                        </w:rPr>
                        <w:t>2 general modules and the module for judges will be mandatory</w:t>
                      </w:r>
                      <w:r w:rsidRPr="00CD1D8A">
                        <w:rPr>
                          <w:rFonts w:ascii="Myriad Pro" w:hAnsi="Myriad Pro"/>
                          <w:sz w:val="20"/>
                          <w:szCs w:val="20"/>
                        </w:rPr>
                        <w:t>, while the modules dedicated to prosecutors and lawyers will be accessible</w:t>
                      </w:r>
                      <w:r w:rsidR="00D448B5">
                        <w:rPr>
                          <w:rFonts w:ascii="Myriad Pro" w:hAnsi="Myriad Pro"/>
                          <w:sz w:val="20"/>
                          <w:szCs w:val="20"/>
                        </w:rPr>
                        <w:t>,</w:t>
                      </w:r>
                      <w:r w:rsidRPr="00CD1D8A">
                        <w:rPr>
                          <w:rFonts w:ascii="Myriad Pro" w:hAnsi="Myriad Pro"/>
                          <w:sz w:val="20"/>
                          <w:szCs w:val="20"/>
                        </w:rPr>
                        <w:t xml:space="preserve"> but not mandatory for the successful completion of the tutored course.</w:t>
                      </w:r>
                    </w:p>
                  </w:txbxContent>
                </v:textbox>
                <w10:wrap type="square"/>
              </v:shape>
            </w:pict>
          </mc:Fallback>
        </mc:AlternateContent>
      </w:r>
      <w:r w:rsidR="00CD1D8A" w:rsidRPr="0025026B">
        <w:rPr>
          <w:rFonts w:ascii="Myriad Pro" w:hAnsi="Myriad Pro" w:cs="Calibri"/>
          <w:sz w:val="20"/>
          <w:szCs w:val="20"/>
        </w:rPr>
        <w:t>•</w:t>
      </w:r>
      <w:r w:rsidR="00CD1D8A" w:rsidRPr="0025026B">
        <w:rPr>
          <w:rFonts w:ascii="Myriad Pro" w:hAnsi="Myriad Pro" w:cs="Calibri"/>
          <w:sz w:val="20"/>
          <w:szCs w:val="20"/>
        </w:rPr>
        <w:tab/>
        <w:t>Common values and principles</w:t>
      </w:r>
    </w:p>
    <w:p w14:paraId="4FAB2631"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Key concepts</w:t>
      </w:r>
    </w:p>
    <w:p w14:paraId="73E5119F" w14:textId="76123306"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Distinction between ethical principles and disciplinary rules</w:t>
      </w:r>
    </w:p>
    <w:p w14:paraId="35E1E936" w14:textId="661CEA6B" w:rsidR="00CD1D8A" w:rsidRPr="0025026B" w:rsidRDefault="00CD1D8A" w:rsidP="00CD1D8A">
      <w:pPr>
        <w:autoSpaceDE w:val="0"/>
        <w:autoSpaceDN w:val="0"/>
        <w:adjustRightInd w:val="0"/>
        <w:spacing w:before="120" w:after="0" w:line="240" w:lineRule="auto"/>
        <w:jc w:val="both"/>
        <w:rPr>
          <w:rFonts w:ascii="Myriad Pro" w:hAnsi="Myriad Pro" w:cs="Calibri"/>
          <w:b/>
          <w:bCs/>
          <w:sz w:val="20"/>
          <w:szCs w:val="20"/>
        </w:rPr>
      </w:pPr>
      <w:r w:rsidRPr="0025026B">
        <w:rPr>
          <w:rFonts w:ascii="Myriad Pro" w:hAnsi="Myriad Pro" w:cs="Calibri"/>
          <w:b/>
          <w:bCs/>
          <w:sz w:val="20"/>
          <w:szCs w:val="20"/>
        </w:rPr>
        <w:t>International and European Framework</w:t>
      </w:r>
    </w:p>
    <w:p w14:paraId="36BC9E8D" w14:textId="7E31AF5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Treaty norms</w:t>
      </w:r>
    </w:p>
    <w:p w14:paraId="7D1B4A35" w14:textId="79DC5BB2"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United Nations</w:t>
      </w:r>
    </w:p>
    <w:p w14:paraId="1AFABBEE" w14:textId="3C845424"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Council of Europe</w:t>
      </w:r>
    </w:p>
    <w:p w14:paraId="200869DC"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European Union</w:t>
      </w:r>
    </w:p>
    <w:p w14:paraId="7DD1F2F0"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Professional bodies</w:t>
      </w:r>
    </w:p>
    <w:p w14:paraId="7A61CF1B"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Instruments of international courts</w:t>
      </w:r>
    </w:p>
    <w:p w14:paraId="15532AA2" w14:textId="4B82B09D" w:rsidR="00CD1D8A" w:rsidRPr="0025026B" w:rsidRDefault="00CD1D8A" w:rsidP="00CD1D8A">
      <w:pPr>
        <w:autoSpaceDE w:val="0"/>
        <w:autoSpaceDN w:val="0"/>
        <w:adjustRightInd w:val="0"/>
        <w:spacing w:before="120" w:after="0" w:line="240" w:lineRule="auto"/>
        <w:jc w:val="both"/>
        <w:rPr>
          <w:rFonts w:ascii="Myriad Pro" w:hAnsi="Myriad Pro" w:cs="Calibri"/>
          <w:b/>
          <w:bCs/>
          <w:sz w:val="20"/>
          <w:szCs w:val="20"/>
        </w:rPr>
      </w:pPr>
      <w:r w:rsidRPr="0025026B">
        <w:rPr>
          <w:rFonts w:ascii="Myriad Pro" w:hAnsi="Myriad Pro" w:cs="Calibri"/>
          <w:b/>
          <w:bCs/>
          <w:sz w:val="20"/>
          <w:szCs w:val="20"/>
        </w:rPr>
        <w:t>Ethics for Judges</w:t>
      </w:r>
    </w:p>
    <w:p w14:paraId="32974B04" w14:textId="4B22FDC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Main principles</w:t>
      </w:r>
    </w:p>
    <w:p w14:paraId="71259AD6" w14:textId="1E209153"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Qualities and virtues</w:t>
      </w:r>
    </w:p>
    <w:p w14:paraId="4AB20166"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Tools</w:t>
      </w:r>
    </w:p>
    <w:p w14:paraId="29EC710F"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Practical examples</w:t>
      </w:r>
    </w:p>
    <w:p w14:paraId="6EBA1F78" w14:textId="77777777" w:rsidR="00CD1D8A" w:rsidRPr="0025026B" w:rsidRDefault="00CD1D8A" w:rsidP="00CD1D8A">
      <w:pPr>
        <w:autoSpaceDE w:val="0"/>
        <w:autoSpaceDN w:val="0"/>
        <w:adjustRightInd w:val="0"/>
        <w:spacing w:before="120" w:after="0" w:line="240" w:lineRule="auto"/>
        <w:jc w:val="both"/>
        <w:rPr>
          <w:rFonts w:ascii="Myriad Pro" w:hAnsi="Myriad Pro" w:cs="Calibri"/>
          <w:b/>
          <w:bCs/>
          <w:sz w:val="20"/>
          <w:szCs w:val="20"/>
        </w:rPr>
      </w:pPr>
      <w:r w:rsidRPr="0025026B">
        <w:rPr>
          <w:rFonts w:ascii="Myriad Pro" w:hAnsi="Myriad Pro" w:cs="Calibri"/>
          <w:b/>
          <w:bCs/>
          <w:sz w:val="20"/>
          <w:szCs w:val="20"/>
        </w:rPr>
        <w:t>Ethics for Prosecutors</w:t>
      </w:r>
    </w:p>
    <w:p w14:paraId="75562252"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Main principles</w:t>
      </w:r>
    </w:p>
    <w:p w14:paraId="046F9B01" w14:textId="222498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Relation with the media</w:t>
      </w:r>
    </w:p>
    <w:p w14:paraId="489A288A"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lastRenderedPageBreak/>
        <w:t>•</w:t>
      </w:r>
      <w:r w:rsidRPr="0025026B">
        <w:rPr>
          <w:rFonts w:ascii="Myriad Pro" w:hAnsi="Myriad Pro" w:cs="Calibri"/>
          <w:sz w:val="20"/>
          <w:szCs w:val="20"/>
        </w:rPr>
        <w:tab/>
        <w:t>Tools</w:t>
      </w:r>
    </w:p>
    <w:p w14:paraId="5D12124B" w14:textId="77777777" w:rsidR="00CD1D8A" w:rsidRPr="0025026B" w:rsidRDefault="00CD1D8A" w:rsidP="00CD1D8A">
      <w:pPr>
        <w:autoSpaceDE w:val="0"/>
        <w:autoSpaceDN w:val="0"/>
        <w:adjustRightInd w:val="0"/>
        <w:spacing w:before="120" w:after="0" w:line="240" w:lineRule="auto"/>
        <w:jc w:val="both"/>
        <w:rPr>
          <w:rFonts w:ascii="Myriad Pro" w:hAnsi="Myriad Pro" w:cs="Calibri"/>
          <w:b/>
          <w:bCs/>
          <w:sz w:val="20"/>
          <w:szCs w:val="20"/>
        </w:rPr>
      </w:pPr>
      <w:r w:rsidRPr="0025026B">
        <w:rPr>
          <w:rFonts w:ascii="Myriad Pro" w:hAnsi="Myriad Pro" w:cs="Calibri"/>
          <w:b/>
          <w:bCs/>
          <w:sz w:val="20"/>
          <w:szCs w:val="20"/>
        </w:rPr>
        <w:t>Ethics for Lawyers</w:t>
      </w:r>
    </w:p>
    <w:p w14:paraId="1954B11F" w14:textId="544E5A69"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General principles</w:t>
      </w:r>
    </w:p>
    <w:p w14:paraId="611BBEFD"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Relation with other parties</w:t>
      </w:r>
    </w:p>
    <w:p w14:paraId="007AC9C1"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Values</w:t>
      </w:r>
    </w:p>
    <w:p w14:paraId="019A9C6D" w14:textId="77777777"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Tools</w:t>
      </w:r>
    </w:p>
    <w:p w14:paraId="19DAF39F" w14:textId="236FB4A1" w:rsidR="00CD1D8A" w:rsidRPr="0025026B" w:rsidRDefault="00CD1D8A" w:rsidP="00CD1D8A">
      <w:pPr>
        <w:autoSpaceDE w:val="0"/>
        <w:autoSpaceDN w:val="0"/>
        <w:adjustRightInd w:val="0"/>
        <w:spacing w:after="0" w:line="240" w:lineRule="auto"/>
        <w:ind w:left="284" w:hanging="284"/>
        <w:jc w:val="both"/>
        <w:rPr>
          <w:rFonts w:ascii="Myriad Pro" w:hAnsi="Myriad Pro" w:cs="Calibri"/>
          <w:sz w:val="20"/>
          <w:szCs w:val="20"/>
        </w:rPr>
      </w:pPr>
      <w:r w:rsidRPr="0025026B">
        <w:rPr>
          <w:rFonts w:ascii="Myriad Pro" w:hAnsi="Myriad Pro" w:cs="Calibri"/>
          <w:sz w:val="20"/>
          <w:szCs w:val="20"/>
        </w:rPr>
        <w:t>•</w:t>
      </w:r>
      <w:r w:rsidRPr="0025026B">
        <w:rPr>
          <w:rFonts w:ascii="Myriad Pro" w:hAnsi="Myriad Pro" w:cs="Calibri"/>
          <w:sz w:val="20"/>
          <w:szCs w:val="20"/>
        </w:rPr>
        <w:tab/>
        <w:t>Practical examples</w:t>
      </w:r>
    </w:p>
    <w:p w14:paraId="5BEC7120" w14:textId="77777777" w:rsidR="00CD1D8A" w:rsidRPr="0025026B" w:rsidRDefault="00CD1D8A" w:rsidP="00FF28E4">
      <w:pPr>
        <w:autoSpaceDE w:val="0"/>
        <w:autoSpaceDN w:val="0"/>
        <w:adjustRightInd w:val="0"/>
        <w:spacing w:after="0" w:line="240" w:lineRule="auto"/>
        <w:jc w:val="both"/>
        <w:rPr>
          <w:rFonts w:ascii="Myriad Pro" w:hAnsi="Myriad Pro" w:cs="Calibri"/>
          <w:sz w:val="14"/>
          <w:szCs w:val="14"/>
        </w:rPr>
      </w:pPr>
    </w:p>
    <w:p w14:paraId="56F56458" w14:textId="624B9092" w:rsidR="00354348" w:rsidRPr="002A45FE" w:rsidRDefault="00176D77" w:rsidP="002A45FE">
      <w:pPr>
        <w:spacing w:after="0"/>
        <w:rPr>
          <w:rFonts w:ascii="Myriad Pro" w:hAnsi="Myriad Pro" w:cs="Calibri"/>
          <w:b/>
          <w:color w:val="1498BF"/>
        </w:rPr>
      </w:pPr>
      <w:r w:rsidRPr="00341C25">
        <w:rPr>
          <w:rFonts w:ascii="Myriad Pro" w:hAnsi="Myriad Pro" w:cs="Calibri"/>
          <w:b/>
          <w:color w:val="1498BF"/>
          <w:sz w:val="28"/>
          <w:szCs w:val="28"/>
        </w:rPr>
        <w:t>The online launch</w:t>
      </w:r>
    </w:p>
    <w:p w14:paraId="3AF11601" w14:textId="0FBDBC54" w:rsidR="00176D77" w:rsidRPr="00341C25" w:rsidRDefault="00176D77" w:rsidP="00176D77">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The activity is </w:t>
      </w:r>
      <w:proofErr w:type="spellStart"/>
      <w:r w:rsidRPr="00341C25">
        <w:rPr>
          <w:rFonts w:ascii="Myriad Pro" w:hAnsi="Myriad Pro" w:cs="Calibri"/>
        </w:rPr>
        <w:t>organised</w:t>
      </w:r>
      <w:proofErr w:type="spellEnd"/>
      <w:r w:rsidRPr="00341C25">
        <w:rPr>
          <w:rFonts w:ascii="Myriad Pro" w:hAnsi="Myriad Pro" w:cs="Calibri"/>
        </w:rPr>
        <w:t xml:space="preserve"> </w:t>
      </w:r>
      <w:r w:rsidR="00354348" w:rsidRPr="00341C25">
        <w:rPr>
          <w:rFonts w:ascii="Myriad Pro" w:hAnsi="Myriad Pro" w:cs="Calibri"/>
        </w:rPr>
        <w:t>under the EU-</w:t>
      </w:r>
      <w:proofErr w:type="spellStart"/>
      <w:r w:rsidR="00354348" w:rsidRPr="00341C25">
        <w:rPr>
          <w:rFonts w:ascii="Myriad Pro" w:hAnsi="Myriad Pro" w:cs="Calibri"/>
        </w:rPr>
        <w:t>CoE</w:t>
      </w:r>
      <w:proofErr w:type="spellEnd"/>
      <w:r w:rsidR="00354348" w:rsidRPr="00341C25">
        <w:rPr>
          <w:rFonts w:ascii="Myriad Pro" w:hAnsi="Myriad Pro" w:cs="Calibri"/>
        </w:rPr>
        <w:t xml:space="preserve"> HELP in the EU II Project</w:t>
      </w:r>
      <w:r w:rsidRPr="00341C25">
        <w:rPr>
          <w:rFonts w:ascii="Myriad Pro" w:hAnsi="Myriad Pro" w:cs="Calibri"/>
        </w:rPr>
        <w:t xml:space="preserve">. The </w:t>
      </w:r>
      <w:r w:rsidRPr="00341C25">
        <w:rPr>
          <w:rFonts w:ascii="Myriad Pro" w:hAnsi="Myriad Pro" w:cs="Calibri"/>
          <w:b/>
          <w:bCs/>
        </w:rPr>
        <w:t>launch event will be held online</w:t>
      </w:r>
      <w:r w:rsidRPr="00341C25">
        <w:rPr>
          <w:rFonts w:ascii="Myriad Pro" w:hAnsi="Myriad Pro" w:cs="Calibri"/>
        </w:rPr>
        <w:t xml:space="preserve">, </w:t>
      </w:r>
      <w:r w:rsidRPr="00341C25">
        <w:rPr>
          <w:rFonts w:ascii="Myriad Pro" w:hAnsi="Myriad Pro" w:cs="Calibri"/>
          <w:b/>
          <w:bCs/>
        </w:rPr>
        <w:t>by web conference</w:t>
      </w:r>
      <w:r w:rsidRPr="00341C25">
        <w:rPr>
          <w:rFonts w:ascii="Myriad Pro" w:hAnsi="Myriad Pro" w:cs="Calibri"/>
        </w:rPr>
        <w:t xml:space="preserve">. Its main goal is to introduce participants to the HELP platform and the course page on which </w:t>
      </w:r>
      <w:r w:rsidR="00354348" w:rsidRPr="00341C25">
        <w:rPr>
          <w:rFonts w:ascii="Myriad Pro" w:hAnsi="Myriad Pro" w:cs="Calibri"/>
        </w:rPr>
        <w:t>the</w:t>
      </w:r>
      <w:r w:rsidRPr="00341C25">
        <w:rPr>
          <w:rFonts w:ascii="Myriad Pro" w:hAnsi="Myriad Pro" w:cs="Calibri"/>
        </w:rPr>
        <w:t xml:space="preserve"> group will follow the course with the assistance of a tutor. The working language for the online launch will be </w:t>
      </w:r>
      <w:r w:rsidRPr="0086559E">
        <w:rPr>
          <w:rFonts w:ascii="Myriad Pro" w:hAnsi="Myriad Pro" w:cs="Calibri"/>
          <w:b/>
          <w:bCs/>
        </w:rPr>
        <w:t>English</w:t>
      </w:r>
      <w:r w:rsidRPr="00341C25">
        <w:rPr>
          <w:rFonts w:ascii="Myriad Pro" w:hAnsi="Myriad Pro" w:cs="Calibri"/>
        </w:rPr>
        <w:t>. Selected participants will receive from the HELP Secretariat a link allowing them to access the web-conference, based on which they can follow the event on their computer or mobile devices (tablet/smartphone).</w:t>
      </w:r>
    </w:p>
    <w:p w14:paraId="4DE5E720" w14:textId="77777777" w:rsidR="00176D77" w:rsidRPr="0025026B" w:rsidRDefault="00176D77" w:rsidP="00176D77">
      <w:pPr>
        <w:autoSpaceDE w:val="0"/>
        <w:autoSpaceDN w:val="0"/>
        <w:adjustRightInd w:val="0"/>
        <w:spacing w:after="0" w:line="240" w:lineRule="auto"/>
        <w:jc w:val="both"/>
        <w:rPr>
          <w:rFonts w:ascii="Myriad Pro" w:hAnsi="Myriad Pro" w:cs="Calibri"/>
          <w:b/>
          <w:color w:val="1498BF"/>
          <w:sz w:val="14"/>
          <w:szCs w:val="14"/>
        </w:rPr>
      </w:pPr>
    </w:p>
    <w:p w14:paraId="07E08A66" w14:textId="77777777" w:rsidR="00176D77" w:rsidRPr="00341C25" w:rsidRDefault="00176D77" w:rsidP="00176D77">
      <w:pPr>
        <w:autoSpaceDE w:val="0"/>
        <w:autoSpaceDN w:val="0"/>
        <w:adjustRightInd w:val="0"/>
        <w:spacing w:after="0" w:line="240" w:lineRule="auto"/>
        <w:jc w:val="both"/>
        <w:rPr>
          <w:rFonts w:ascii="Myriad Pro" w:hAnsi="Myriad Pro" w:cs="Calibri"/>
          <w:b/>
          <w:bCs/>
          <w:sz w:val="28"/>
          <w:szCs w:val="28"/>
        </w:rPr>
      </w:pPr>
      <w:r w:rsidRPr="00341C25">
        <w:rPr>
          <w:rFonts w:ascii="Myriad Pro" w:hAnsi="Myriad Pro" w:cs="Calibri"/>
          <w:b/>
          <w:color w:val="1498BF"/>
          <w:sz w:val="28"/>
          <w:szCs w:val="28"/>
        </w:rPr>
        <w:t>The course p</w:t>
      </w:r>
      <w:r w:rsidRPr="00341C25">
        <w:rPr>
          <w:rFonts w:ascii="Myriad Pro" w:hAnsi="Myriad Pro" w:cs="Calibri"/>
          <w:b/>
          <w:bCs/>
          <w:color w:val="1498BF"/>
          <w:sz w:val="28"/>
          <w:szCs w:val="28"/>
        </w:rPr>
        <w:t xml:space="preserve">reparation and </w:t>
      </w:r>
      <w:r w:rsidRPr="00341C25">
        <w:rPr>
          <w:rFonts w:ascii="Myriad Pro" w:hAnsi="Myriad Pro" w:cs="Calibri"/>
          <w:b/>
          <w:color w:val="1498BF"/>
          <w:sz w:val="28"/>
          <w:szCs w:val="28"/>
        </w:rPr>
        <w:t>implementation</w:t>
      </w:r>
    </w:p>
    <w:p w14:paraId="4C2A2161" w14:textId="77777777" w:rsidR="00176D77" w:rsidRPr="0086559E" w:rsidRDefault="00176D77" w:rsidP="00176D77">
      <w:pPr>
        <w:autoSpaceDE w:val="0"/>
        <w:autoSpaceDN w:val="0"/>
        <w:adjustRightInd w:val="0"/>
        <w:spacing w:after="0" w:line="240" w:lineRule="auto"/>
        <w:jc w:val="both"/>
        <w:rPr>
          <w:rFonts w:ascii="Myriad Pro" w:hAnsi="Myriad Pro" w:cs="Calibri"/>
        </w:rPr>
      </w:pPr>
      <w:r w:rsidRPr="0086559E">
        <w:rPr>
          <w:rFonts w:ascii="Myriad Pro" w:hAnsi="Myriad Pro" w:cs="Calibri"/>
        </w:rPr>
        <w:t xml:space="preserve">Before the online launch event, participants should create an account on the </w:t>
      </w:r>
      <w:hyperlink r:id="rId10" w:history="1">
        <w:r w:rsidRPr="0086559E">
          <w:rPr>
            <w:rFonts w:ascii="Myriad Pro" w:hAnsi="Myriad Pro" w:cs="Calibri"/>
            <w:color w:val="0000FF" w:themeColor="hyperlink"/>
            <w:u w:val="single"/>
          </w:rPr>
          <w:t>HELP e-learning platform</w:t>
        </w:r>
      </w:hyperlink>
    </w:p>
    <w:p w14:paraId="074F542B" w14:textId="77777777" w:rsidR="00176D77" w:rsidRPr="00341C25" w:rsidRDefault="00176D77" w:rsidP="00176D77">
      <w:pPr>
        <w:autoSpaceDE w:val="0"/>
        <w:autoSpaceDN w:val="0"/>
        <w:adjustRightInd w:val="0"/>
        <w:spacing w:after="0" w:line="240" w:lineRule="auto"/>
        <w:jc w:val="both"/>
        <w:rPr>
          <w:rFonts w:ascii="Myriad Pro" w:hAnsi="Myriad Pro" w:cs="Calibri"/>
          <w:sz w:val="20"/>
          <w:szCs w:val="20"/>
        </w:rPr>
      </w:pPr>
    </w:p>
    <w:tbl>
      <w:tblPr>
        <w:tblStyle w:val="TableGrid"/>
        <w:tblW w:w="0" w:type="auto"/>
        <w:tblInd w:w="0" w:type="dxa"/>
        <w:shd w:val="clear" w:color="auto" w:fill="F2F2F2" w:themeFill="background1" w:themeFillShade="F2"/>
        <w:tblLook w:val="04A0" w:firstRow="1" w:lastRow="0" w:firstColumn="1" w:lastColumn="0" w:noHBand="0" w:noVBand="1"/>
      </w:tblPr>
      <w:tblGrid>
        <w:gridCol w:w="9913"/>
      </w:tblGrid>
      <w:tr w:rsidR="00176D77" w:rsidRPr="0025026B" w14:paraId="567B0965" w14:textId="77777777" w:rsidTr="008C7149">
        <w:tc>
          <w:tcPr>
            <w:tcW w:w="9913" w:type="dxa"/>
            <w:shd w:val="clear" w:color="auto" w:fill="F2F2F2" w:themeFill="background1" w:themeFillShade="F2"/>
          </w:tcPr>
          <w:p w14:paraId="095CA581" w14:textId="69A89405" w:rsidR="00176D77" w:rsidRPr="0025026B" w:rsidRDefault="00176D77" w:rsidP="008C7149">
            <w:pPr>
              <w:autoSpaceDE w:val="0"/>
              <w:autoSpaceDN w:val="0"/>
              <w:adjustRightInd w:val="0"/>
              <w:jc w:val="both"/>
              <w:rPr>
                <w:rFonts w:ascii="Myriad Pro" w:hAnsi="Myriad Pro" w:cs="Calibri"/>
                <w:i/>
                <w:iCs/>
                <w:sz w:val="16"/>
                <w:szCs w:val="16"/>
              </w:rPr>
            </w:pPr>
            <w:r w:rsidRPr="0025026B">
              <w:rPr>
                <w:rStyle w:val="Hyperlink"/>
                <w:rFonts w:ascii="Myriad Pro" w:hAnsi="Myriad Pro" w:cs="Calibri"/>
                <w:i/>
                <w:iCs/>
                <w:noProof/>
                <w:sz w:val="16"/>
                <w:szCs w:val="16"/>
              </w:rPr>
              <w:drawing>
                <wp:anchor distT="0" distB="0" distL="114300" distR="114300" simplePos="0" relativeHeight="251656192" behindDoc="0" locked="0" layoutInCell="1" allowOverlap="1" wp14:anchorId="30F6C4E1" wp14:editId="4231D6B0">
                  <wp:simplePos x="0" y="0"/>
                  <wp:positionH relativeFrom="column">
                    <wp:posOffset>4126230</wp:posOffset>
                  </wp:positionH>
                  <wp:positionV relativeFrom="paragraph">
                    <wp:posOffset>20955</wp:posOffset>
                  </wp:positionV>
                  <wp:extent cx="2057400" cy="609600"/>
                  <wp:effectExtent l="0" t="0" r="0" b="0"/>
                  <wp:wrapSquare wrapText="bothSides"/>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pic:spPr>
                      </pic:pic>
                    </a:graphicData>
                  </a:graphic>
                </wp:anchor>
              </w:drawing>
            </w:r>
            <w:r w:rsidRPr="0025026B">
              <w:rPr>
                <w:rFonts w:ascii="Myriad Pro" w:hAnsi="Myriad Pro" w:cs="Calibri"/>
                <w:i/>
                <w:iCs/>
                <w:sz w:val="16"/>
                <w:szCs w:val="16"/>
              </w:rPr>
              <w:t>For creating your HELP account, please follow these steps:</w:t>
            </w:r>
          </w:p>
          <w:p w14:paraId="4245FBF6" w14:textId="69A13CDB" w:rsidR="00176D77" w:rsidRPr="0025026B" w:rsidRDefault="00176D77" w:rsidP="008C7149">
            <w:pPr>
              <w:autoSpaceDE w:val="0"/>
              <w:autoSpaceDN w:val="0"/>
              <w:adjustRightInd w:val="0"/>
              <w:jc w:val="both"/>
              <w:rPr>
                <w:rFonts w:ascii="Myriad Pro" w:hAnsi="Myriad Pro" w:cs="Calibri"/>
                <w:i/>
                <w:iCs/>
                <w:sz w:val="16"/>
                <w:szCs w:val="16"/>
              </w:rPr>
            </w:pPr>
            <w:r w:rsidRPr="0025026B">
              <w:rPr>
                <w:rFonts w:ascii="Myriad Pro" w:hAnsi="Myriad Pro"/>
                <w:noProof/>
                <w:color w:val="4F81BD" w:themeColor="accent1"/>
                <w:sz w:val="16"/>
                <w:szCs w:val="16"/>
                <w:lang w:val="pl-PL" w:eastAsia="pl-PL"/>
              </w:rPr>
              <w:drawing>
                <wp:anchor distT="0" distB="0" distL="114300" distR="114300" simplePos="0" relativeHeight="251655168" behindDoc="0" locked="0" layoutInCell="1" allowOverlap="1" wp14:anchorId="226BA55E" wp14:editId="0D05E5A6">
                  <wp:simplePos x="0" y="0"/>
                  <wp:positionH relativeFrom="column">
                    <wp:posOffset>4384675</wp:posOffset>
                  </wp:positionH>
                  <wp:positionV relativeFrom="paragraph">
                    <wp:posOffset>10160</wp:posOffset>
                  </wp:positionV>
                  <wp:extent cx="231775" cy="231775"/>
                  <wp:effectExtent l="0" t="0" r="0" b="0"/>
                  <wp:wrapNone/>
                  <wp:docPr id="92" name="Graphic 92"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lay.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sidRPr="0025026B">
              <w:rPr>
                <w:rFonts w:ascii="Myriad Pro" w:hAnsi="Myriad Pro" w:cs="Calibri"/>
                <w:i/>
                <w:iCs/>
                <w:sz w:val="16"/>
                <w:szCs w:val="16"/>
              </w:rPr>
              <w:t xml:space="preserve">- go to this link and fill in the form (it takes about 2 mins): </w:t>
            </w:r>
            <w:hyperlink r:id="rId15" w:history="1">
              <w:r w:rsidRPr="0025026B">
                <w:rPr>
                  <w:rStyle w:val="Hyperlink"/>
                  <w:rFonts w:ascii="Myriad Pro" w:hAnsi="Myriad Pro" w:cs="Calibri"/>
                  <w:i/>
                  <w:iCs/>
                  <w:sz w:val="16"/>
                  <w:szCs w:val="16"/>
                </w:rPr>
                <w:t xml:space="preserve">http://help.elearning.ext.coe.int/login/signup.php </w:t>
              </w:r>
            </w:hyperlink>
          </w:p>
          <w:p w14:paraId="11DFEBC1" w14:textId="77777777" w:rsidR="00176D77" w:rsidRPr="0025026B" w:rsidRDefault="00176D77" w:rsidP="008C7149">
            <w:pPr>
              <w:autoSpaceDE w:val="0"/>
              <w:autoSpaceDN w:val="0"/>
              <w:adjustRightInd w:val="0"/>
              <w:jc w:val="both"/>
              <w:rPr>
                <w:rFonts w:ascii="Myriad Pro" w:hAnsi="Myriad Pro" w:cs="Calibri"/>
                <w:i/>
                <w:iCs/>
                <w:sz w:val="16"/>
                <w:szCs w:val="16"/>
              </w:rPr>
            </w:pPr>
            <w:r w:rsidRPr="0025026B">
              <w:rPr>
                <w:rFonts w:ascii="Myriad Pro" w:hAnsi="Myriad Pro" w:cs="Calibri"/>
                <w:i/>
                <w:iCs/>
                <w:sz w:val="16"/>
                <w:szCs w:val="16"/>
              </w:rPr>
              <w:t>- once submitted, you will receive an activation link on the email you used for creating the account</w:t>
            </w:r>
          </w:p>
          <w:p w14:paraId="5664075B" w14:textId="77777777" w:rsidR="00176D77" w:rsidRPr="0025026B" w:rsidRDefault="00176D77" w:rsidP="008C7149">
            <w:pPr>
              <w:autoSpaceDE w:val="0"/>
              <w:autoSpaceDN w:val="0"/>
              <w:adjustRightInd w:val="0"/>
              <w:jc w:val="both"/>
              <w:rPr>
                <w:rFonts w:ascii="Myriad Pro" w:hAnsi="Myriad Pro" w:cs="Calibri"/>
                <w:sz w:val="16"/>
                <w:szCs w:val="16"/>
              </w:rPr>
            </w:pPr>
            <w:r w:rsidRPr="0025026B">
              <w:rPr>
                <w:rFonts w:ascii="Myriad Pro" w:hAnsi="Myriad Pro" w:cs="Calibri"/>
                <w:i/>
                <w:iCs/>
                <w:sz w:val="16"/>
                <w:szCs w:val="16"/>
              </w:rPr>
              <w:t>- go to your email inbox and click on the link to activate your account.</w:t>
            </w:r>
            <w:r w:rsidRPr="0025026B">
              <w:rPr>
                <w:rFonts w:ascii="Myriad Pro" w:hAnsi="Myriad Pro" w:cs="Calibri"/>
                <w:b/>
                <w:bCs/>
                <w:sz w:val="16"/>
                <w:szCs w:val="16"/>
              </w:rPr>
              <w:t xml:space="preserve"> </w:t>
            </w:r>
          </w:p>
        </w:tc>
      </w:tr>
    </w:tbl>
    <w:p w14:paraId="492451A4" w14:textId="77777777" w:rsidR="00176D77" w:rsidRPr="00341C25" w:rsidRDefault="00176D77" w:rsidP="00176D77">
      <w:pPr>
        <w:autoSpaceDE w:val="0"/>
        <w:autoSpaceDN w:val="0"/>
        <w:adjustRightInd w:val="0"/>
        <w:spacing w:after="0" w:line="240" w:lineRule="auto"/>
        <w:jc w:val="both"/>
        <w:rPr>
          <w:rFonts w:ascii="Myriad Pro" w:hAnsi="Myriad Pro" w:cs="Calibri"/>
          <w:sz w:val="20"/>
          <w:szCs w:val="20"/>
        </w:rPr>
      </w:pPr>
    </w:p>
    <w:p w14:paraId="115CD447" w14:textId="3615BF3B" w:rsidR="00176D77" w:rsidRPr="00341C25" w:rsidRDefault="00176D77" w:rsidP="00176D77">
      <w:pPr>
        <w:autoSpaceDE w:val="0"/>
        <w:autoSpaceDN w:val="0"/>
        <w:adjustRightInd w:val="0"/>
        <w:spacing w:after="0" w:line="240" w:lineRule="auto"/>
        <w:jc w:val="both"/>
        <w:rPr>
          <w:rFonts w:ascii="Myriad Pro" w:hAnsi="Myriad Pro" w:cs="Calibri"/>
        </w:rPr>
      </w:pPr>
      <w:r w:rsidRPr="00341C25">
        <w:rPr>
          <w:rFonts w:ascii="Myriad Pro" w:hAnsi="Myriad Pro" w:cs="Calibri"/>
        </w:rPr>
        <w:t>During the launch event, the participants will be registered on their course page, prepared in advance by their tutors. Over the following</w:t>
      </w:r>
      <w:r w:rsidR="00354348" w:rsidRPr="00341C25">
        <w:rPr>
          <w:rFonts w:ascii="Myriad Pro" w:hAnsi="Myriad Pro" w:cs="Calibri"/>
        </w:rPr>
        <w:t xml:space="preserve"> weeks</w:t>
      </w:r>
      <w:r w:rsidRPr="00341C25">
        <w:rPr>
          <w:rFonts w:ascii="Myriad Pro" w:hAnsi="Myriad Pro" w:cs="Calibri"/>
        </w:rPr>
        <w:t xml:space="preserve"> and based on the planning set by the tutor, the participants will go through the </w:t>
      </w:r>
      <w:r w:rsidRPr="00341C25">
        <w:rPr>
          <w:rFonts w:ascii="Myriad Pro" w:hAnsi="Myriad Pro" w:cs="Calibri"/>
          <w:b/>
          <w:bCs/>
        </w:rPr>
        <w:t>online course,</w:t>
      </w:r>
      <w:r w:rsidRPr="00341C25">
        <w:rPr>
          <w:rFonts w:ascii="Myriad Pro" w:hAnsi="Myriad Pro" w:cs="Calibri"/>
        </w:rPr>
        <w:t xml:space="preserve"> complemented by the </w:t>
      </w:r>
      <w:r w:rsidR="00354348" w:rsidRPr="00341C25">
        <w:rPr>
          <w:rFonts w:ascii="Myriad Pro" w:hAnsi="Myriad Pro" w:cs="Calibri"/>
        </w:rPr>
        <w:t>additional materials and resources</w:t>
      </w:r>
      <w:r w:rsidRPr="00341C25">
        <w:rPr>
          <w:rFonts w:ascii="Myriad Pro" w:hAnsi="Myriad Pro" w:cs="Calibri"/>
        </w:rPr>
        <w:t xml:space="preserve"> prepared by the tutor. </w:t>
      </w:r>
    </w:p>
    <w:p w14:paraId="31485726" w14:textId="77777777" w:rsidR="00176D77" w:rsidRPr="00341C25" w:rsidRDefault="00176D77" w:rsidP="00176D77">
      <w:pPr>
        <w:autoSpaceDE w:val="0"/>
        <w:autoSpaceDN w:val="0"/>
        <w:adjustRightInd w:val="0"/>
        <w:spacing w:after="0" w:line="240" w:lineRule="auto"/>
        <w:jc w:val="both"/>
        <w:rPr>
          <w:rFonts w:ascii="Myriad Pro" w:hAnsi="Myriad Pro" w:cs="Calibri"/>
        </w:rPr>
      </w:pPr>
      <w:r w:rsidRPr="00341C25">
        <w:rPr>
          <w:rFonts w:ascii="Myriad Pro" w:hAnsi="Myriad Pro" w:cs="Calibri"/>
        </w:rPr>
        <w:t xml:space="preserve">The participants who have successfully completed the course and passed the evaluation set by the tutors will receive </w:t>
      </w:r>
      <w:r w:rsidRPr="0086559E">
        <w:rPr>
          <w:rFonts w:ascii="Myriad Pro" w:hAnsi="Myriad Pro" w:cs="Calibri"/>
          <w:b/>
          <w:bCs/>
        </w:rPr>
        <w:t xml:space="preserve">certificates issued by the HELP </w:t>
      </w:r>
      <w:proofErr w:type="spellStart"/>
      <w:r w:rsidRPr="0086559E">
        <w:rPr>
          <w:rFonts w:ascii="Myriad Pro" w:hAnsi="Myriad Pro" w:cs="Calibri"/>
          <w:b/>
          <w:bCs/>
        </w:rPr>
        <w:t>Programme</w:t>
      </w:r>
      <w:proofErr w:type="spellEnd"/>
      <w:r w:rsidRPr="0086559E">
        <w:rPr>
          <w:rFonts w:ascii="Myriad Pro" w:hAnsi="Myriad Pro" w:cs="Calibri"/>
          <w:b/>
          <w:bCs/>
        </w:rPr>
        <w:t xml:space="preserve"> of the Council of Europe</w:t>
      </w:r>
      <w:r w:rsidRPr="00341C25">
        <w:rPr>
          <w:rFonts w:ascii="Myriad Pro" w:hAnsi="Myriad Pro" w:cs="Calibri"/>
        </w:rPr>
        <w:t xml:space="preserve">. </w:t>
      </w:r>
    </w:p>
    <w:p w14:paraId="3F441EDA" w14:textId="77777777" w:rsidR="00176D77" w:rsidRPr="00341C25" w:rsidRDefault="00176D77" w:rsidP="00176D77">
      <w:pPr>
        <w:autoSpaceDE w:val="0"/>
        <w:autoSpaceDN w:val="0"/>
        <w:adjustRightInd w:val="0"/>
        <w:spacing w:after="0" w:line="240" w:lineRule="auto"/>
        <w:jc w:val="both"/>
        <w:rPr>
          <w:rFonts w:ascii="Myriad Pro" w:hAnsi="Myriad Pro" w:cs="Calibri"/>
          <w:sz w:val="20"/>
          <w:szCs w:val="20"/>
        </w:rPr>
      </w:pPr>
    </w:p>
    <w:p w14:paraId="33606710" w14:textId="77777777" w:rsidR="00176D77" w:rsidRPr="00341C25" w:rsidRDefault="00176D77" w:rsidP="00176D77">
      <w:pPr>
        <w:autoSpaceDE w:val="0"/>
        <w:autoSpaceDN w:val="0"/>
        <w:adjustRightInd w:val="0"/>
        <w:spacing w:after="0" w:line="240" w:lineRule="auto"/>
        <w:jc w:val="both"/>
        <w:rPr>
          <w:rFonts w:ascii="Myriad Pro" w:hAnsi="Myriad Pro" w:cstheme="minorHAnsi"/>
          <w:b/>
          <w:color w:val="1498BF"/>
          <w:sz w:val="28"/>
          <w:szCs w:val="28"/>
        </w:rPr>
      </w:pPr>
      <w:r w:rsidRPr="00341C25">
        <w:rPr>
          <w:rFonts w:ascii="Myriad Pro" w:hAnsi="Myriad Pro" w:cstheme="minorHAnsi"/>
          <w:b/>
          <w:color w:val="1498BF"/>
          <w:sz w:val="28"/>
          <w:szCs w:val="28"/>
        </w:rPr>
        <w:t>Registration</w:t>
      </w:r>
    </w:p>
    <w:p w14:paraId="145EB0CC" w14:textId="77777777" w:rsidR="00176D77" w:rsidRPr="00341C25" w:rsidRDefault="00176D77" w:rsidP="00176D77">
      <w:pPr>
        <w:autoSpaceDE w:val="0"/>
        <w:autoSpaceDN w:val="0"/>
        <w:adjustRightInd w:val="0"/>
        <w:spacing w:after="120" w:line="240" w:lineRule="auto"/>
        <w:jc w:val="both"/>
        <w:rPr>
          <w:rFonts w:ascii="Myriad Pro" w:hAnsi="Myriad Pro" w:cstheme="minorHAnsi"/>
          <w:b/>
          <w:color w:val="1498BF"/>
        </w:rPr>
      </w:pPr>
      <w:r w:rsidRPr="00341C25">
        <w:rPr>
          <w:rFonts w:ascii="Myriad Pro" w:hAnsi="Myriad Pro" w:cs="Calibri"/>
        </w:rPr>
        <w:t>Interested participants should:</w:t>
      </w:r>
    </w:p>
    <w:p w14:paraId="0FB14FBD" w14:textId="65E8AA28" w:rsidR="00176D77" w:rsidRPr="00341C25" w:rsidRDefault="00176D77" w:rsidP="0025026B">
      <w:pPr>
        <w:pStyle w:val="ListParagraph"/>
        <w:numPr>
          <w:ilvl w:val="0"/>
          <w:numId w:val="4"/>
        </w:numPr>
        <w:autoSpaceDE w:val="0"/>
        <w:autoSpaceDN w:val="0"/>
        <w:adjustRightInd w:val="0"/>
        <w:spacing w:after="120" w:line="240" w:lineRule="auto"/>
        <w:ind w:left="284" w:hanging="284"/>
        <w:jc w:val="both"/>
        <w:rPr>
          <w:rFonts w:ascii="Myriad Pro" w:hAnsi="Myriad Pro" w:cs="Calibri"/>
        </w:rPr>
      </w:pPr>
      <w:r w:rsidRPr="00341C25">
        <w:rPr>
          <w:rFonts w:ascii="Myriad Pro" w:hAnsi="Myriad Pro" w:cs="Calibri"/>
        </w:rPr>
        <w:t xml:space="preserve">be available to </w:t>
      </w:r>
      <w:r w:rsidRPr="00341C25">
        <w:rPr>
          <w:rFonts w:ascii="Myriad Pro" w:hAnsi="Myriad Pro" w:cs="Calibri"/>
          <w:b/>
        </w:rPr>
        <w:t xml:space="preserve">attend the launch event </w:t>
      </w:r>
      <w:r w:rsidRPr="00341C25">
        <w:rPr>
          <w:rFonts w:ascii="Myriad Pro" w:hAnsi="Myriad Pro" w:cs="Calibri"/>
        </w:rPr>
        <w:t>(join the web-conference via the link provided by the HELP Secretariat before the event)</w:t>
      </w:r>
    </w:p>
    <w:p w14:paraId="204CC008" w14:textId="314BC7FB" w:rsidR="00176D77" w:rsidRPr="00341C25" w:rsidRDefault="00176D77" w:rsidP="0025026B">
      <w:pPr>
        <w:pStyle w:val="ListParagraph"/>
        <w:numPr>
          <w:ilvl w:val="0"/>
          <w:numId w:val="4"/>
        </w:numPr>
        <w:autoSpaceDE w:val="0"/>
        <w:autoSpaceDN w:val="0"/>
        <w:adjustRightInd w:val="0"/>
        <w:spacing w:after="120" w:line="240" w:lineRule="auto"/>
        <w:ind w:left="284" w:hanging="284"/>
        <w:jc w:val="both"/>
        <w:rPr>
          <w:rFonts w:ascii="Myriad Pro" w:hAnsi="Myriad Pro" w:cs="Calibri"/>
        </w:rPr>
      </w:pPr>
      <w:r w:rsidRPr="00341C25">
        <w:rPr>
          <w:rFonts w:ascii="Myriad Pro" w:hAnsi="Myriad Pro" w:cs="Calibri"/>
        </w:rPr>
        <w:t xml:space="preserve">undertake to </w:t>
      </w:r>
      <w:r w:rsidRPr="00341C25">
        <w:rPr>
          <w:rFonts w:ascii="Myriad Pro" w:hAnsi="Myriad Pro" w:cs="Calibri"/>
          <w:b/>
        </w:rPr>
        <w:t>follow and complete the online tutored course</w:t>
      </w:r>
      <w:r w:rsidRPr="00341C25">
        <w:rPr>
          <w:rFonts w:ascii="Myriad Pro" w:hAnsi="Myriad Pro" w:cs="Calibri"/>
        </w:rPr>
        <w:t xml:space="preserve"> in the following </w:t>
      </w:r>
      <w:r w:rsidR="0086559E">
        <w:rPr>
          <w:rFonts w:ascii="Myriad Pro" w:hAnsi="Myriad Pro" w:cs="Calibri"/>
        </w:rPr>
        <w:t>5</w:t>
      </w:r>
      <w:r w:rsidR="00124210" w:rsidRPr="00341C25">
        <w:rPr>
          <w:rFonts w:ascii="Myriad Pro" w:hAnsi="Myriad Pro" w:cs="Calibri"/>
        </w:rPr>
        <w:t xml:space="preserve"> weeks</w:t>
      </w:r>
      <w:r w:rsidRPr="00341C25">
        <w:rPr>
          <w:rFonts w:ascii="Myriad Pro" w:hAnsi="Myriad Pro" w:cs="Calibri"/>
        </w:rPr>
        <w:t xml:space="preserve"> (approx. 1-2 hours of work per week)</w:t>
      </w:r>
    </w:p>
    <w:p w14:paraId="482BCE4C" w14:textId="77777777" w:rsidR="00176D77" w:rsidRPr="00341C25" w:rsidRDefault="00176D77" w:rsidP="0025026B">
      <w:pPr>
        <w:pStyle w:val="ListParagraph"/>
        <w:numPr>
          <w:ilvl w:val="0"/>
          <w:numId w:val="4"/>
        </w:numPr>
        <w:autoSpaceDE w:val="0"/>
        <w:autoSpaceDN w:val="0"/>
        <w:adjustRightInd w:val="0"/>
        <w:spacing w:after="0" w:line="240" w:lineRule="auto"/>
        <w:ind w:left="284" w:hanging="284"/>
        <w:jc w:val="both"/>
        <w:rPr>
          <w:rFonts w:ascii="Myriad Pro" w:hAnsi="Myriad Pro" w:cs="Calibri"/>
          <w:b/>
          <w:bCs/>
        </w:rPr>
      </w:pPr>
      <w:r w:rsidRPr="00341C25">
        <w:rPr>
          <w:rFonts w:ascii="Myriad Pro" w:hAnsi="Myriad Pro" w:cs="Calibri"/>
        </w:rPr>
        <w:t>register for the event by following the instructions provided by their National Training Institution</w:t>
      </w:r>
    </w:p>
    <w:p w14:paraId="539603F0" w14:textId="3EBB95DF" w:rsidR="00176D77" w:rsidRPr="00341C25" w:rsidRDefault="00176D77" w:rsidP="0025026B">
      <w:pPr>
        <w:pStyle w:val="ListParagraph"/>
        <w:numPr>
          <w:ilvl w:val="0"/>
          <w:numId w:val="4"/>
        </w:numPr>
        <w:autoSpaceDE w:val="0"/>
        <w:autoSpaceDN w:val="0"/>
        <w:adjustRightInd w:val="0"/>
        <w:spacing w:after="0" w:line="240" w:lineRule="auto"/>
        <w:ind w:left="284" w:hanging="284"/>
        <w:jc w:val="both"/>
        <w:rPr>
          <w:rFonts w:ascii="Myriad Pro" w:hAnsi="Myriad Pro" w:cs="Calibri"/>
          <w:b/>
          <w:bCs/>
        </w:rPr>
      </w:pPr>
      <w:r w:rsidRPr="00341C25">
        <w:rPr>
          <w:rFonts w:ascii="Myriad Pro" w:hAnsi="Myriad Pro" w:cs="Calibri"/>
        </w:rPr>
        <w:t>have a laptop/tablet/smartphone available for accessing the launch event via a link provided by HELP</w:t>
      </w:r>
      <w:r w:rsidR="0025026B">
        <w:rPr>
          <w:rFonts w:ascii="Myriad Pro" w:hAnsi="Myriad Pro" w:cs="Calibri"/>
        </w:rPr>
        <w:t>.</w:t>
      </w:r>
    </w:p>
    <w:p w14:paraId="3D21EF38" w14:textId="77777777" w:rsidR="00176D77" w:rsidRPr="00341C25" w:rsidRDefault="00176D77" w:rsidP="00176D77">
      <w:pPr>
        <w:autoSpaceDE w:val="0"/>
        <w:autoSpaceDN w:val="0"/>
        <w:adjustRightInd w:val="0"/>
        <w:spacing w:after="0" w:line="240" w:lineRule="auto"/>
        <w:jc w:val="both"/>
        <w:rPr>
          <w:rFonts w:ascii="Myriad Pro" w:hAnsi="Myriad Pro" w:cs="Calibri"/>
          <w:b/>
          <w:bCs/>
        </w:rPr>
      </w:pPr>
    </w:p>
    <w:p w14:paraId="59E319CC" w14:textId="77777777" w:rsidR="00176D77" w:rsidRPr="00341C25" w:rsidRDefault="00176D77" w:rsidP="00176D77">
      <w:pPr>
        <w:autoSpaceDE w:val="0"/>
        <w:autoSpaceDN w:val="0"/>
        <w:adjustRightInd w:val="0"/>
        <w:spacing w:after="0" w:line="240" w:lineRule="auto"/>
        <w:jc w:val="both"/>
        <w:rPr>
          <w:rFonts w:ascii="Myriad Pro" w:hAnsi="Myriad Pro" w:cs="Calibri"/>
          <w:b/>
          <w:color w:val="1498BF"/>
          <w:sz w:val="28"/>
          <w:szCs w:val="28"/>
        </w:rPr>
      </w:pPr>
      <w:r w:rsidRPr="00341C25">
        <w:rPr>
          <w:rFonts w:ascii="Myriad Pro" w:hAnsi="Myriad Pro" w:cs="Calibri"/>
          <w:b/>
          <w:color w:val="1498BF"/>
          <w:sz w:val="28"/>
          <w:szCs w:val="28"/>
        </w:rPr>
        <w:t>Further information</w:t>
      </w:r>
    </w:p>
    <w:p w14:paraId="78619ADF" w14:textId="77777777" w:rsidR="00176D77" w:rsidRPr="00341C25" w:rsidRDefault="00176D77" w:rsidP="00176D77">
      <w:pPr>
        <w:tabs>
          <w:tab w:val="left" w:pos="709"/>
        </w:tabs>
        <w:autoSpaceDE w:val="0"/>
        <w:autoSpaceDN w:val="0"/>
        <w:adjustRightInd w:val="0"/>
        <w:spacing w:after="0" w:line="240" w:lineRule="auto"/>
        <w:jc w:val="both"/>
        <w:rPr>
          <w:rFonts w:ascii="Myriad Pro" w:hAnsi="Myriad Pro" w:cs="Calibri"/>
          <w:sz w:val="20"/>
          <w:szCs w:val="20"/>
          <w:lang w:val="en-GB"/>
        </w:rPr>
      </w:pPr>
      <w:r w:rsidRPr="00341C25">
        <w:rPr>
          <w:rFonts w:ascii="Myriad Pro" w:hAnsi="Myriad Pro" w:cs="Calibri"/>
          <w:sz w:val="20"/>
          <w:szCs w:val="20"/>
          <w:lang w:val="en-GB"/>
        </w:rPr>
        <w:t xml:space="preserve">For any information, do not hesitate to </w:t>
      </w:r>
      <w:r w:rsidRPr="00341C25">
        <w:rPr>
          <w:rFonts w:ascii="Myriad Pro" w:hAnsi="Myriad Pro" w:cs="Calibri"/>
          <w:b/>
          <w:bCs/>
          <w:sz w:val="20"/>
          <w:szCs w:val="20"/>
          <w:lang w:val="en-GB"/>
        </w:rPr>
        <w:t>contact the project team</w:t>
      </w:r>
      <w:r w:rsidRPr="00341C25">
        <w:rPr>
          <w:rFonts w:ascii="Myriad Pro" w:hAnsi="Myriad Pro" w:cs="Calibri"/>
          <w:sz w:val="20"/>
          <w:szCs w:val="20"/>
          <w:lang w:val="en-GB"/>
        </w:rPr>
        <w:t>:</w:t>
      </w:r>
    </w:p>
    <w:p w14:paraId="537F4F34" w14:textId="77777777" w:rsidR="00176D77" w:rsidRPr="00341C25" w:rsidRDefault="00176D77" w:rsidP="00176D77">
      <w:pPr>
        <w:tabs>
          <w:tab w:val="left" w:pos="709"/>
        </w:tabs>
        <w:autoSpaceDE w:val="0"/>
        <w:autoSpaceDN w:val="0"/>
        <w:adjustRightInd w:val="0"/>
        <w:spacing w:after="0" w:line="240" w:lineRule="auto"/>
        <w:jc w:val="both"/>
        <w:rPr>
          <w:rFonts w:ascii="Myriad Pro" w:hAnsi="Myriad Pro" w:cs="Calibri"/>
          <w:sz w:val="20"/>
          <w:szCs w:val="20"/>
          <w:lang w:val="en-GB"/>
        </w:rPr>
      </w:pPr>
      <w:r w:rsidRPr="00341C25">
        <w:rPr>
          <w:rFonts w:ascii="Myriad Pro" w:hAnsi="Myriad Pro" w:cs="Calibri"/>
          <w:sz w:val="20"/>
          <w:szCs w:val="20"/>
          <w:lang w:val="en-GB"/>
        </w:rPr>
        <w:t>Content related issues, speakers, agenda: Ana-Maria Telbis – Project Coordinator (</w:t>
      </w:r>
      <w:hyperlink r:id="rId16" w:history="1">
        <w:r w:rsidRPr="00341C25">
          <w:rPr>
            <w:rStyle w:val="Hyperlink"/>
            <w:rFonts w:ascii="Myriad Pro" w:hAnsi="Myriad Pro" w:cs="Calibri"/>
            <w:sz w:val="20"/>
            <w:szCs w:val="20"/>
            <w:lang w:val="en-GB"/>
          </w:rPr>
          <w:t>ana-maria.telbis@coe.int</w:t>
        </w:r>
      </w:hyperlink>
      <w:r w:rsidRPr="00341C25">
        <w:rPr>
          <w:rFonts w:ascii="Myriad Pro" w:hAnsi="Myriad Pro" w:cs="Calibri"/>
          <w:sz w:val="20"/>
          <w:szCs w:val="20"/>
          <w:lang w:val="en-GB"/>
        </w:rPr>
        <w:t>)</w:t>
      </w:r>
    </w:p>
    <w:p w14:paraId="560E50D6" w14:textId="0A391C97" w:rsidR="00176D77" w:rsidRPr="00341C25" w:rsidRDefault="00176D77" w:rsidP="00176D77">
      <w:pPr>
        <w:tabs>
          <w:tab w:val="left" w:pos="709"/>
        </w:tabs>
        <w:autoSpaceDE w:val="0"/>
        <w:autoSpaceDN w:val="0"/>
        <w:adjustRightInd w:val="0"/>
        <w:spacing w:after="0" w:line="240" w:lineRule="auto"/>
        <w:jc w:val="both"/>
        <w:rPr>
          <w:rFonts w:ascii="Myriad Pro" w:hAnsi="Myriad Pro" w:cs="Calibri"/>
          <w:sz w:val="20"/>
          <w:szCs w:val="20"/>
          <w:lang w:val="en-GB"/>
        </w:rPr>
      </w:pPr>
      <w:r w:rsidRPr="00341C25">
        <w:rPr>
          <w:rFonts w:ascii="Myriad Pro" w:hAnsi="Myriad Pro" w:cs="Calibri"/>
          <w:sz w:val="20"/>
          <w:szCs w:val="20"/>
          <w:lang w:val="en-GB"/>
        </w:rPr>
        <w:t xml:space="preserve">Organisational and administrative issues: Konstantinos </w:t>
      </w:r>
      <w:proofErr w:type="spellStart"/>
      <w:r w:rsidRPr="00341C25">
        <w:rPr>
          <w:rFonts w:ascii="Myriad Pro" w:hAnsi="Myriad Pro" w:cs="Calibri"/>
          <w:sz w:val="20"/>
          <w:szCs w:val="20"/>
          <w:lang w:val="en-GB"/>
        </w:rPr>
        <w:t>Vratsidas</w:t>
      </w:r>
      <w:proofErr w:type="spellEnd"/>
      <w:r w:rsidRPr="00341C25">
        <w:rPr>
          <w:rFonts w:ascii="Myriad Pro" w:hAnsi="Myriad Pro" w:cs="Calibri"/>
          <w:sz w:val="20"/>
          <w:szCs w:val="20"/>
          <w:lang w:val="en-GB"/>
        </w:rPr>
        <w:t xml:space="preserve"> – Project Assistant (</w:t>
      </w:r>
      <w:hyperlink r:id="rId17" w:history="1">
        <w:r w:rsidRPr="00341C25">
          <w:rPr>
            <w:rStyle w:val="Hyperlink"/>
            <w:rFonts w:ascii="Myriad Pro" w:hAnsi="Myriad Pro" w:cs="Calibri"/>
            <w:sz w:val="20"/>
            <w:szCs w:val="20"/>
            <w:lang w:val="en-GB"/>
          </w:rPr>
          <w:t>konstantinos.vratsidas@coe.int</w:t>
        </w:r>
      </w:hyperlink>
      <w:r w:rsidRPr="00341C25">
        <w:rPr>
          <w:rFonts w:ascii="Myriad Pro" w:hAnsi="Myriad Pro" w:cs="Calibri"/>
          <w:sz w:val="20"/>
          <w:szCs w:val="20"/>
          <w:lang w:val="en-GB"/>
        </w:rPr>
        <w:t>)</w:t>
      </w:r>
    </w:p>
    <w:p w14:paraId="352CAF94" w14:textId="3D71537E" w:rsidR="00FF1A50" w:rsidRPr="0025026B" w:rsidRDefault="00124210" w:rsidP="00AA7F76">
      <w:pPr>
        <w:rPr>
          <w:rFonts w:ascii="Myriad Pro" w:hAnsi="Myriad Pro" w:cs="Calibri"/>
          <w:b/>
          <w:bCs/>
          <w:color w:val="1498BF"/>
        </w:rPr>
      </w:pPr>
      <w:r w:rsidRPr="00341C25">
        <w:rPr>
          <w:rFonts w:ascii="Myriad Pro" w:hAnsi="Myriad Pro" w:cs="Calibri"/>
          <w:b/>
          <w:bCs/>
          <w:color w:val="1498BF"/>
        </w:rPr>
        <w:br w:type="page"/>
      </w:r>
      <w:r w:rsidR="00C620C0" w:rsidRPr="00341C25">
        <w:rPr>
          <w:rFonts w:ascii="Myriad Pro" w:hAnsi="Myriad Pro" w:cs="Calibri"/>
          <w:b/>
          <w:bCs/>
          <w:color w:val="1498BF"/>
          <w:sz w:val="28"/>
          <w:szCs w:val="28"/>
        </w:rPr>
        <w:lastRenderedPageBreak/>
        <w:t>Agenda</w:t>
      </w:r>
      <w:r w:rsidR="00AA7F76" w:rsidRPr="00341C25">
        <w:rPr>
          <w:rFonts w:ascii="Myriad Pro" w:hAnsi="Myriad Pro" w:cs="Calibri"/>
          <w:b/>
          <w:bCs/>
          <w:color w:val="1498BF"/>
          <w:sz w:val="28"/>
          <w:szCs w:val="28"/>
        </w:rPr>
        <w:t xml:space="preserve"> – </w:t>
      </w:r>
      <w:r w:rsidR="0086559E">
        <w:rPr>
          <w:rFonts w:ascii="Myriad Pro" w:hAnsi="Myriad Pro" w:cs="Calibri"/>
          <w:b/>
          <w:bCs/>
          <w:color w:val="1498BF"/>
          <w:sz w:val="28"/>
          <w:szCs w:val="28"/>
        </w:rPr>
        <w:t>14 June</w:t>
      </w:r>
      <w:r w:rsidR="00AA7F76" w:rsidRPr="00341C25">
        <w:rPr>
          <w:rFonts w:ascii="Myriad Pro" w:hAnsi="Myriad Pro" w:cs="Calibri"/>
          <w:b/>
          <w:bCs/>
          <w:color w:val="1498BF"/>
          <w:sz w:val="28"/>
          <w:szCs w:val="28"/>
        </w:rPr>
        <w:t xml:space="preserve"> 2021 (</w:t>
      </w:r>
      <w:r w:rsidRPr="00341C25">
        <w:rPr>
          <w:rFonts w:ascii="Myriad Pro" w:hAnsi="Myriad Pro" w:cs="Calibri"/>
          <w:b/>
          <w:bCs/>
          <w:color w:val="1498BF"/>
          <w:sz w:val="28"/>
          <w:szCs w:val="28"/>
        </w:rPr>
        <w:t>14.</w:t>
      </w:r>
      <w:r w:rsidR="002A45FE">
        <w:rPr>
          <w:rFonts w:ascii="Myriad Pro" w:hAnsi="Myriad Pro" w:cs="Calibri"/>
          <w:b/>
          <w:bCs/>
          <w:color w:val="1498BF"/>
          <w:sz w:val="28"/>
          <w:szCs w:val="28"/>
        </w:rPr>
        <w:t>0</w:t>
      </w:r>
      <w:r w:rsidRPr="00341C25">
        <w:rPr>
          <w:rFonts w:ascii="Myriad Pro" w:hAnsi="Myriad Pro" w:cs="Calibri"/>
          <w:b/>
          <w:bCs/>
          <w:color w:val="1498BF"/>
          <w:sz w:val="28"/>
          <w:szCs w:val="28"/>
        </w:rPr>
        <w:t>0-1</w:t>
      </w:r>
      <w:r w:rsidR="00B275CE" w:rsidRPr="00341C25">
        <w:rPr>
          <w:rFonts w:ascii="Myriad Pro" w:hAnsi="Myriad Pro" w:cs="Calibri"/>
          <w:b/>
          <w:bCs/>
          <w:color w:val="1498BF"/>
          <w:sz w:val="28"/>
          <w:szCs w:val="28"/>
        </w:rPr>
        <w:t>7.</w:t>
      </w:r>
      <w:r w:rsidR="002A45FE">
        <w:rPr>
          <w:rFonts w:ascii="Myriad Pro" w:hAnsi="Myriad Pro" w:cs="Calibri"/>
          <w:b/>
          <w:bCs/>
          <w:color w:val="1498BF"/>
          <w:sz w:val="28"/>
          <w:szCs w:val="28"/>
        </w:rPr>
        <w:t>0</w:t>
      </w:r>
      <w:r w:rsidR="00B275CE" w:rsidRPr="00341C25">
        <w:rPr>
          <w:rFonts w:ascii="Myriad Pro" w:hAnsi="Myriad Pro" w:cs="Calibri"/>
          <w:b/>
          <w:bCs/>
          <w:color w:val="1498BF"/>
          <w:sz w:val="28"/>
          <w:szCs w:val="28"/>
        </w:rPr>
        <w:t>0</w:t>
      </w:r>
      <w:r w:rsidRPr="00341C25">
        <w:rPr>
          <w:rFonts w:ascii="Myriad Pro" w:hAnsi="Myriad Pro" w:cs="Calibri"/>
          <w:b/>
          <w:bCs/>
          <w:color w:val="1498BF"/>
          <w:sz w:val="28"/>
          <w:szCs w:val="28"/>
        </w:rPr>
        <w:t xml:space="preserve"> CET</w:t>
      </w:r>
      <w:r w:rsidR="00AA7F76" w:rsidRPr="00341C25">
        <w:rPr>
          <w:rFonts w:ascii="Myriad Pro" w:hAnsi="Myriad Pro" w:cs="Calibri"/>
          <w:b/>
          <w:bCs/>
          <w:color w:val="1498BF"/>
          <w:sz w:val="28"/>
          <w:szCs w:val="28"/>
        </w:rPr>
        <w:t>)</w:t>
      </w:r>
    </w:p>
    <w:p w14:paraId="0E58833B" w14:textId="77777777" w:rsidR="00C620C0" w:rsidRPr="00341C25" w:rsidRDefault="00C620C0" w:rsidP="005034EB">
      <w:pPr>
        <w:autoSpaceDE w:val="0"/>
        <w:autoSpaceDN w:val="0"/>
        <w:adjustRightInd w:val="0"/>
        <w:spacing w:after="0" w:line="240" w:lineRule="auto"/>
        <w:jc w:val="both"/>
        <w:rPr>
          <w:rFonts w:ascii="Myriad Pro" w:hAnsi="Myriad Pro" w:cs="Calibri"/>
          <w:b/>
          <w:bCs/>
          <w:color w:val="1498BF"/>
        </w:rPr>
      </w:pPr>
    </w:p>
    <w:tbl>
      <w:tblPr>
        <w:tblW w:w="0" w:type="auto"/>
        <w:tblCellMar>
          <w:left w:w="0" w:type="dxa"/>
          <w:right w:w="0" w:type="dxa"/>
        </w:tblCellMar>
        <w:tblLook w:val="04A0" w:firstRow="1" w:lastRow="0" w:firstColumn="1" w:lastColumn="0" w:noHBand="0" w:noVBand="1"/>
      </w:tblPr>
      <w:tblGrid>
        <w:gridCol w:w="1500"/>
        <w:gridCol w:w="8403"/>
      </w:tblGrid>
      <w:tr w:rsidR="00176D77" w:rsidRPr="00341C25" w14:paraId="55DA7F5E" w14:textId="77777777" w:rsidTr="008C7149">
        <w:tc>
          <w:tcPr>
            <w:tcW w:w="1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0C0BCA" w14:textId="4EC0BCE8" w:rsidR="00176D77" w:rsidRPr="00341C25" w:rsidRDefault="00124210" w:rsidP="008C7149">
            <w:pPr>
              <w:spacing w:after="0"/>
              <w:rPr>
                <w:rFonts w:ascii="Myriad Pro" w:hAnsi="Myriad Pro" w:cstheme="minorHAnsi"/>
                <w:i/>
                <w:iCs/>
                <w:sz w:val="20"/>
                <w:szCs w:val="20"/>
              </w:rPr>
            </w:pPr>
            <w:bookmarkStart w:id="2" w:name="_Hlk67931750"/>
            <w:r w:rsidRPr="00341C25">
              <w:rPr>
                <w:rFonts w:ascii="Myriad Pro" w:hAnsi="Myriad Pro" w:cstheme="minorHAnsi"/>
                <w:sz w:val="20"/>
                <w:szCs w:val="20"/>
                <w:lang w:val="en-GB"/>
              </w:rPr>
              <w:t>1</w:t>
            </w:r>
            <w:r w:rsidR="002A45FE">
              <w:rPr>
                <w:rFonts w:ascii="Myriad Pro" w:hAnsi="Myriad Pro" w:cstheme="minorHAnsi"/>
                <w:sz w:val="20"/>
                <w:szCs w:val="20"/>
                <w:lang w:val="en-GB"/>
              </w:rPr>
              <w:t>3</w:t>
            </w:r>
            <w:r w:rsidRPr="00341C25">
              <w:rPr>
                <w:rFonts w:ascii="Myriad Pro" w:hAnsi="Myriad Pro" w:cstheme="minorHAnsi"/>
                <w:sz w:val="20"/>
                <w:szCs w:val="20"/>
                <w:lang w:val="en-GB"/>
              </w:rPr>
              <w:t>.</w:t>
            </w:r>
            <w:r w:rsidR="002A45FE">
              <w:rPr>
                <w:rFonts w:ascii="Myriad Pro" w:hAnsi="Myriad Pro" w:cstheme="minorHAnsi"/>
                <w:sz w:val="20"/>
                <w:szCs w:val="20"/>
                <w:lang w:val="en-GB"/>
              </w:rPr>
              <w:t>4</w:t>
            </w:r>
            <w:r w:rsidRPr="00341C25">
              <w:rPr>
                <w:rFonts w:ascii="Myriad Pro" w:hAnsi="Myriad Pro" w:cstheme="minorHAnsi"/>
                <w:sz w:val="20"/>
                <w:szCs w:val="20"/>
                <w:lang w:val="en-GB"/>
              </w:rPr>
              <w:t>5-14.</w:t>
            </w:r>
            <w:r w:rsidR="002A45FE">
              <w:rPr>
                <w:rFonts w:ascii="Myriad Pro" w:hAnsi="Myriad Pro" w:cstheme="minorHAnsi"/>
                <w:sz w:val="20"/>
                <w:szCs w:val="20"/>
                <w:lang w:val="en-GB"/>
              </w:rPr>
              <w:t>00</w:t>
            </w:r>
          </w:p>
        </w:tc>
        <w:tc>
          <w:tcPr>
            <w:tcW w:w="8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2CE85A" w14:textId="77777777" w:rsidR="00176D77" w:rsidRPr="00341C25" w:rsidRDefault="00176D77" w:rsidP="008C7149">
            <w:pPr>
              <w:spacing w:after="0"/>
              <w:rPr>
                <w:rFonts w:ascii="Myriad Pro" w:hAnsi="Myriad Pro" w:cstheme="minorHAnsi"/>
                <w:sz w:val="20"/>
                <w:szCs w:val="20"/>
              </w:rPr>
            </w:pPr>
            <w:r w:rsidRPr="00341C25">
              <w:rPr>
                <w:rFonts w:ascii="Myriad Pro" w:hAnsi="Myriad Pro" w:cstheme="minorHAnsi"/>
                <w:sz w:val="20"/>
                <w:szCs w:val="20"/>
                <w:lang w:val="en-GB"/>
              </w:rPr>
              <w:t>Online registration of participants</w:t>
            </w:r>
          </w:p>
        </w:tc>
      </w:tr>
      <w:tr w:rsidR="00176D77" w:rsidRPr="00341C25" w14:paraId="0D18FEAA" w14:textId="77777777" w:rsidTr="008C7149">
        <w:tc>
          <w:tcPr>
            <w:tcW w:w="1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35A99" w14:textId="634A78D2" w:rsidR="00176D77" w:rsidRPr="00341C25" w:rsidRDefault="00124210" w:rsidP="008C7149">
            <w:pPr>
              <w:spacing w:after="0"/>
              <w:rPr>
                <w:rFonts w:ascii="Myriad Pro" w:hAnsi="Myriad Pro" w:cstheme="minorHAnsi"/>
                <w:i/>
                <w:iCs/>
                <w:sz w:val="20"/>
                <w:szCs w:val="20"/>
              </w:rPr>
            </w:pPr>
            <w:r w:rsidRPr="00341C25">
              <w:rPr>
                <w:rFonts w:ascii="Myriad Pro" w:hAnsi="Myriad Pro" w:cstheme="minorHAnsi"/>
                <w:sz w:val="20"/>
                <w:szCs w:val="20"/>
                <w:lang w:val="en-GB"/>
              </w:rPr>
              <w:t>14.</w:t>
            </w:r>
            <w:r w:rsidR="002A45FE">
              <w:rPr>
                <w:rFonts w:ascii="Myriad Pro" w:hAnsi="Myriad Pro" w:cstheme="minorHAnsi"/>
                <w:sz w:val="20"/>
                <w:szCs w:val="20"/>
                <w:lang w:val="en-GB"/>
              </w:rPr>
              <w:t>0</w:t>
            </w:r>
            <w:r w:rsidRPr="00341C25">
              <w:rPr>
                <w:rFonts w:ascii="Myriad Pro" w:hAnsi="Myriad Pro" w:cstheme="minorHAnsi"/>
                <w:sz w:val="20"/>
                <w:szCs w:val="20"/>
                <w:lang w:val="en-GB"/>
              </w:rPr>
              <w:t>0 – 14.</w:t>
            </w:r>
            <w:r w:rsidR="002A45FE">
              <w:rPr>
                <w:rFonts w:ascii="Myriad Pro" w:hAnsi="Myriad Pro" w:cstheme="minorHAnsi"/>
                <w:sz w:val="20"/>
                <w:szCs w:val="20"/>
                <w:lang w:val="en-GB"/>
              </w:rPr>
              <w:t>1</w:t>
            </w:r>
            <w:r w:rsidR="0086559E">
              <w:rPr>
                <w:rFonts w:ascii="Myriad Pro" w:hAnsi="Myriad Pro" w:cstheme="minorHAnsi"/>
                <w:sz w:val="20"/>
                <w:szCs w:val="20"/>
                <w:lang w:val="en-GB"/>
              </w:rPr>
              <w:t>0</w:t>
            </w:r>
          </w:p>
        </w:tc>
        <w:tc>
          <w:tcPr>
            <w:tcW w:w="8403" w:type="dxa"/>
            <w:tcBorders>
              <w:top w:val="nil"/>
              <w:left w:val="nil"/>
              <w:bottom w:val="single" w:sz="8" w:space="0" w:color="auto"/>
              <w:right w:val="single" w:sz="8" w:space="0" w:color="auto"/>
            </w:tcBorders>
            <w:tcMar>
              <w:top w:w="0" w:type="dxa"/>
              <w:left w:w="108" w:type="dxa"/>
              <w:bottom w:w="0" w:type="dxa"/>
              <w:right w:w="108" w:type="dxa"/>
            </w:tcMar>
            <w:hideMark/>
          </w:tcPr>
          <w:p w14:paraId="407782A3" w14:textId="77777777" w:rsidR="00176D77" w:rsidRPr="00341C25" w:rsidRDefault="00176D77" w:rsidP="008C7149">
            <w:pPr>
              <w:spacing w:after="0"/>
              <w:rPr>
                <w:rFonts w:ascii="Myriad Pro" w:hAnsi="Myriad Pro" w:cstheme="minorHAnsi"/>
                <w:b/>
                <w:bCs/>
                <w:sz w:val="20"/>
                <w:szCs w:val="20"/>
                <w:lang w:val="es-ES"/>
              </w:rPr>
            </w:pPr>
            <w:proofErr w:type="spellStart"/>
            <w:r w:rsidRPr="00341C25">
              <w:rPr>
                <w:rFonts w:ascii="Myriad Pro" w:hAnsi="Myriad Pro" w:cstheme="minorHAnsi"/>
                <w:b/>
                <w:bCs/>
                <w:sz w:val="20"/>
                <w:szCs w:val="20"/>
                <w:lang w:val="es-ES"/>
              </w:rPr>
              <w:t>Welcome</w:t>
            </w:r>
            <w:proofErr w:type="spellEnd"/>
            <w:r w:rsidRPr="00341C25">
              <w:rPr>
                <w:rFonts w:ascii="Myriad Pro" w:hAnsi="Myriad Pro" w:cstheme="minorHAnsi"/>
                <w:b/>
                <w:bCs/>
                <w:sz w:val="20"/>
                <w:szCs w:val="20"/>
                <w:lang w:val="es-ES"/>
              </w:rPr>
              <w:t xml:space="preserve"> </w:t>
            </w:r>
            <w:proofErr w:type="spellStart"/>
            <w:r w:rsidRPr="00341C25">
              <w:rPr>
                <w:rFonts w:ascii="Myriad Pro" w:hAnsi="Myriad Pro" w:cstheme="minorHAnsi"/>
                <w:b/>
                <w:bCs/>
                <w:sz w:val="20"/>
                <w:szCs w:val="20"/>
                <w:lang w:val="es-ES"/>
              </w:rPr>
              <w:t>address</w:t>
            </w:r>
            <w:proofErr w:type="spellEnd"/>
          </w:p>
          <w:p w14:paraId="2CE501C6" w14:textId="37089328" w:rsidR="00176D77" w:rsidRDefault="00176D77" w:rsidP="008C7149">
            <w:pPr>
              <w:spacing w:after="0"/>
              <w:rPr>
                <w:rFonts w:ascii="Myriad Pro" w:hAnsi="Myriad Pro" w:cstheme="minorHAnsi"/>
                <w:i/>
                <w:iCs/>
                <w:sz w:val="20"/>
                <w:szCs w:val="20"/>
              </w:rPr>
            </w:pPr>
            <w:r w:rsidRPr="00341C25">
              <w:rPr>
                <w:rFonts w:ascii="Myriad Pro" w:hAnsi="Myriad Pro" w:cstheme="minorHAnsi"/>
                <w:i/>
                <w:iCs/>
                <w:sz w:val="20"/>
                <w:szCs w:val="20"/>
              </w:rPr>
              <w:t xml:space="preserve">Eva Pastrana, Head of the HELP </w:t>
            </w:r>
            <w:proofErr w:type="spellStart"/>
            <w:r w:rsidRPr="00341C25">
              <w:rPr>
                <w:rFonts w:ascii="Myriad Pro" w:hAnsi="Myriad Pro" w:cstheme="minorHAnsi"/>
                <w:i/>
                <w:iCs/>
                <w:sz w:val="20"/>
                <w:szCs w:val="20"/>
              </w:rPr>
              <w:t>Programme</w:t>
            </w:r>
            <w:proofErr w:type="spellEnd"/>
            <w:r w:rsidRPr="00341C25">
              <w:rPr>
                <w:rFonts w:ascii="Myriad Pro" w:hAnsi="Myriad Pro" w:cstheme="minorHAnsi"/>
                <w:i/>
                <w:iCs/>
                <w:sz w:val="20"/>
                <w:szCs w:val="20"/>
              </w:rPr>
              <w:t>, Council of Europe</w:t>
            </w:r>
          </w:p>
          <w:p w14:paraId="5F023B79" w14:textId="77777777" w:rsidR="0086559E" w:rsidRPr="00341C25" w:rsidRDefault="0086559E" w:rsidP="008C7149">
            <w:pPr>
              <w:spacing w:after="0"/>
              <w:rPr>
                <w:rFonts w:ascii="Myriad Pro" w:hAnsi="Myriad Pro" w:cstheme="minorHAnsi"/>
                <w:i/>
                <w:iCs/>
                <w:sz w:val="20"/>
                <w:szCs w:val="20"/>
              </w:rPr>
            </w:pPr>
          </w:p>
          <w:p w14:paraId="059A576F" w14:textId="77777777" w:rsidR="00176D77" w:rsidRPr="00341C25" w:rsidRDefault="00176D77" w:rsidP="008C7149">
            <w:pPr>
              <w:spacing w:after="0"/>
              <w:rPr>
                <w:rFonts w:ascii="Myriad Pro" w:hAnsi="Myriad Pro" w:cstheme="minorHAnsi"/>
                <w:i/>
                <w:iCs/>
                <w:sz w:val="20"/>
                <w:szCs w:val="20"/>
              </w:rPr>
            </w:pPr>
          </w:p>
        </w:tc>
      </w:tr>
      <w:tr w:rsidR="00176D77" w:rsidRPr="00341C25" w14:paraId="1F68F8D8" w14:textId="77777777" w:rsidTr="008C7149">
        <w:tc>
          <w:tcPr>
            <w:tcW w:w="1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7C9A" w14:textId="51EB9677" w:rsidR="00176D77" w:rsidRPr="00341C25" w:rsidRDefault="00124210" w:rsidP="008C7149">
            <w:pPr>
              <w:spacing w:after="0"/>
              <w:rPr>
                <w:rFonts w:ascii="Myriad Pro" w:hAnsi="Myriad Pro" w:cstheme="minorHAnsi"/>
                <w:i/>
                <w:iCs/>
                <w:sz w:val="20"/>
                <w:szCs w:val="20"/>
                <w:lang w:val="fr-FR"/>
              </w:rPr>
            </w:pPr>
            <w:r w:rsidRPr="00341C25">
              <w:rPr>
                <w:rFonts w:ascii="Myriad Pro" w:hAnsi="Myriad Pro" w:cstheme="minorHAnsi"/>
                <w:sz w:val="20"/>
                <w:szCs w:val="20"/>
                <w:lang w:val="en-GB"/>
              </w:rPr>
              <w:t>14</w:t>
            </w:r>
            <w:r w:rsidR="002A45FE">
              <w:rPr>
                <w:rFonts w:ascii="Myriad Pro" w:hAnsi="Myriad Pro" w:cstheme="minorHAnsi"/>
                <w:sz w:val="20"/>
                <w:szCs w:val="20"/>
                <w:lang w:val="en-GB"/>
              </w:rPr>
              <w:t>.1</w:t>
            </w:r>
            <w:r w:rsidR="0086559E">
              <w:rPr>
                <w:rFonts w:ascii="Myriad Pro" w:hAnsi="Myriad Pro" w:cstheme="minorHAnsi"/>
                <w:sz w:val="20"/>
                <w:szCs w:val="20"/>
                <w:lang w:val="en-GB"/>
              </w:rPr>
              <w:t>0</w:t>
            </w:r>
            <w:r w:rsidRPr="00341C25">
              <w:rPr>
                <w:rFonts w:ascii="Myriad Pro" w:hAnsi="Myriad Pro" w:cstheme="minorHAnsi"/>
                <w:sz w:val="20"/>
                <w:szCs w:val="20"/>
                <w:lang w:val="en-GB"/>
              </w:rPr>
              <w:t>-1</w:t>
            </w:r>
            <w:r w:rsidR="002A45FE">
              <w:rPr>
                <w:rFonts w:ascii="Myriad Pro" w:hAnsi="Myriad Pro" w:cstheme="minorHAnsi"/>
                <w:sz w:val="20"/>
                <w:szCs w:val="20"/>
                <w:lang w:val="en-GB"/>
              </w:rPr>
              <w:t>4</w:t>
            </w:r>
            <w:r w:rsidRPr="00341C25">
              <w:rPr>
                <w:rFonts w:ascii="Myriad Pro" w:hAnsi="Myriad Pro" w:cstheme="minorHAnsi"/>
                <w:sz w:val="20"/>
                <w:szCs w:val="20"/>
                <w:lang w:val="en-GB"/>
              </w:rPr>
              <w:t>.</w:t>
            </w:r>
            <w:r w:rsidR="0086559E">
              <w:rPr>
                <w:rFonts w:ascii="Myriad Pro" w:hAnsi="Myriad Pro" w:cstheme="minorHAnsi"/>
                <w:sz w:val="20"/>
                <w:szCs w:val="20"/>
                <w:lang w:val="en-GB"/>
              </w:rPr>
              <w:t>40</w:t>
            </w:r>
          </w:p>
        </w:tc>
        <w:tc>
          <w:tcPr>
            <w:tcW w:w="8403" w:type="dxa"/>
            <w:tcBorders>
              <w:top w:val="nil"/>
              <w:left w:val="nil"/>
              <w:bottom w:val="single" w:sz="8" w:space="0" w:color="auto"/>
              <w:right w:val="single" w:sz="8" w:space="0" w:color="auto"/>
            </w:tcBorders>
            <w:tcMar>
              <w:top w:w="0" w:type="dxa"/>
              <w:left w:w="108" w:type="dxa"/>
              <w:bottom w:w="0" w:type="dxa"/>
              <w:right w:w="108" w:type="dxa"/>
            </w:tcMar>
            <w:hideMark/>
          </w:tcPr>
          <w:p w14:paraId="0AE70D1F" w14:textId="39F9EA34" w:rsidR="00176D77" w:rsidRPr="00341C25" w:rsidRDefault="0086559E" w:rsidP="008C7149">
            <w:pPr>
              <w:spacing w:after="0"/>
              <w:rPr>
                <w:rFonts w:ascii="Myriad Pro" w:hAnsi="Myriad Pro" w:cstheme="minorHAnsi"/>
                <w:sz w:val="20"/>
                <w:szCs w:val="20"/>
              </w:rPr>
            </w:pPr>
            <w:r>
              <w:rPr>
                <w:rFonts w:ascii="Myriad Pro" w:hAnsi="Myriad Pro" w:cstheme="minorHAnsi"/>
                <w:b/>
                <w:bCs/>
                <w:sz w:val="20"/>
                <w:szCs w:val="20"/>
              </w:rPr>
              <w:t>Key-note speech – the importance of ethics in preserving the rule of law</w:t>
            </w:r>
          </w:p>
          <w:p w14:paraId="53F4EF26" w14:textId="77777777" w:rsidR="00176D77" w:rsidRDefault="0086559E" w:rsidP="0033380F">
            <w:pPr>
              <w:spacing w:after="0"/>
              <w:rPr>
                <w:rFonts w:ascii="Myriad Pro" w:hAnsi="Myriad Pro" w:cstheme="minorHAnsi"/>
                <w:i/>
                <w:iCs/>
                <w:sz w:val="20"/>
                <w:szCs w:val="20"/>
              </w:rPr>
            </w:pPr>
            <w:r>
              <w:rPr>
                <w:rFonts w:ascii="Myriad Pro" w:hAnsi="Myriad Pro" w:cstheme="minorHAnsi"/>
                <w:i/>
                <w:iCs/>
                <w:sz w:val="20"/>
                <w:szCs w:val="20"/>
              </w:rPr>
              <w:t>Nina Betetto</w:t>
            </w:r>
            <w:r w:rsidR="002A45FE">
              <w:rPr>
                <w:rFonts w:ascii="Myriad Pro" w:hAnsi="Myriad Pro" w:cstheme="minorHAnsi"/>
                <w:i/>
                <w:iCs/>
                <w:sz w:val="20"/>
                <w:szCs w:val="20"/>
              </w:rPr>
              <w:t xml:space="preserve">, </w:t>
            </w:r>
            <w:r>
              <w:rPr>
                <w:rFonts w:ascii="Myriad Pro" w:hAnsi="Myriad Pro" w:cstheme="minorHAnsi"/>
                <w:i/>
                <w:iCs/>
                <w:sz w:val="20"/>
                <w:szCs w:val="20"/>
              </w:rPr>
              <w:t>President of the CCJE and co-author of the course (TBC)</w:t>
            </w:r>
          </w:p>
          <w:p w14:paraId="5885C87B" w14:textId="73B077E8" w:rsidR="0086559E" w:rsidRPr="00341C25" w:rsidRDefault="0086559E" w:rsidP="0033380F">
            <w:pPr>
              <w:spacing w:after="0"/>
              <w:rPr>
                <w:rFonts w:ascii="Myriad Pro" w:hAnsi="Myriad Pro" w:cstheme="minorHAnsi"/>
                <w:i/>
                <w:iCs/>
                <w:sz w:val="20"/>
                <w:szCs w:val="20"/>
              </w:rPr>
            </w:pPr>
          </w:p>
        </w:tc>
      </w:tr>
      <w:tr w:rsidR="00196794" w:rsidRPr="00341C25" w14:paraId="7D6AD68E" w14:textId="77777777" w:rsidTr="008C7149">
        <w:tc>
          <w:tcPr>
            <w:tcW w:w="1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6A70B" w14:textId="6B40FBCB" w:rsidR="00196794" w:rsidRPr="00341C25" w:rsidRDefault="00196794" w:rsidP="008C7149">
            <w:pPr>
              <w:spacing w:after="0"/>
              <w:rPr>
                <w:rFonts w:ascii="Myriad Pro" w:hAnsi="Myriad Pro" w:cstheme="minorHAnsi"/>
                <w:sz w:val="20"/>
                <w:szCs w:val="20"/>
                <w:lang w:val="en-GB"/>
              </w:rPr>
            </w:pPr>
            <w:r>
              <w:rPr>
                <w:rFonts w:ascii="Myriad Pro" w:hAnsi="Myriad Pro" w:cstheme="minorHAnsi"/>
                <w:sz w:val="20"/>
                <w:szCs w:val="20"/>
                <w:lang w:val="en-GB"/>
              </w:rPr>
              <w:t>14.</w:t>
            </w:r>
            <w:r w:rsidR="0086559E">
              <w:rPr>
                <w:rFonts w:ascii="Myriad Pro" w:hAnsi="Myriad Pro" w:cstheme="minorHAnsi"/>
                <w:sz w:val="20"/>
                <w:szCs w:val="20"/>
                <w:lang w:val="en-GB"/>
              </w:rPr>
              <w:t>40</w:t>
            </w:r>
            <w:r>
              <w:rPr>
                <w:rFonts w:ascii="Myriad Pro" w:hAnsi="Myriad Pro" w:cstheme="minorHAnsi"/>
                <w:sz w:val="20"/>
                <w:szCs w:val="20"/>
                <w:lang w:val="en-GB"/>
              </w:rPr>
              <w:t>-15.</w:t>
            </w:r>
            <w:r w:rsidR="0086559E">
              <w:rPr>
                <w:rFonts w:ascii="Myriad Pro" w:hAnsi="Myriad Pro" w:cstheme="minorHAnsi"/>
                <w:sz w:val="20"/>
                <w:szCs w:val="20"/>
                <w:lang w:val="en-GB"/>
              </w:rPr>
              <w:t>20</w:t>
            </w:r>
          </w:p>
        </w:tc>
        <w:tc>
          <w:tcPr>
            <w:tcW w:w="8403" w:type="dxa"/>
            <w:tcBorders>
              <w:top w:val="nil"/>
              <w:left w:val="nil"/>
              <w:bottom w:val="single" w:sz="8" w:space="0" w:color="auto"/>
              <w:right w:val="single" w:sz="8" w:space="0" w:color="auto"/>
            </w:tcBorders>
            <w:tcMar>
              <w:top w:w="0" w:type="dxa"/>
              <w:left w:w="108" w:type="dxa"/>
              <w:bottom w:w="0" w:type="dxa"/>
              <w:right w:w="108" w:type="dxa"/>
            </w:tcMar>
          </w:tcPr>
          <w:p w14:paraId="5F3D2CA7" w14:textId="77777777" w:rsidR="00196794" w:rsidRPr="00341C25" w:rsidRDefault="00196794" w:rsidP="00196794">
            <w:pPr>
              <w:spacing w:after="0"/>
              <w:rPr>
                <w:rFonts w:ascii="Myriad Pro" w:hAnsi="Myriad Pro" w:cstheme="minorHAnsi"/>
                <w:b/>
                <w:bCs/>
                <w:sz w:val="20"/>
                <w:szCs w:val="20"/>
              </w:rPr>
            </w:pPr>
            <w:r w:rsidRPr="00341C25">
              <w:rPr>
                <w:rFonts w:ascii="Myriad Pro" w:hAnsi="Myriad Pro" w:cstheme="minorHAnsi"/>
                <w:b/>
                <w:bCs/>
                <w:sz w:val="20"/>
                <w:szCs w:val="20"/>
              </w:rPr>
              <w:t xml:space="preserve">Presentation of the HELP </w:t>
            </w:r>
            <w:proofErr w:type="spellStart"/>
            <w:r w:rsidRPr="00341C25">
              <w:rPr>
                <w:rFonts w:ascii="Myriad Pro" w:hAnsi="Myriad Pro" w:cstheme="minorHAnsi"/>
                <w:b/>
                <w:bCs/>
                <w:sz w:val="20"/>
                <w:szCs w:val="20"/>
              </w:rPr>
              <w:t>Programme</w:t>
            </w:r>
            <w:proofErr w:type="spellEnd"/>
            <w:r w:rsidRPr="00341C25">
              <w:rPr>
                <w:rFonts w:ascii="Myriad Pro" w:hAnsi="Myriad Pro" w:cstheme="minorHAnsi"/>
                <w:b/>
                <w:bCs/>
                <w:sz w:val="20"/>
                <w:szCs w:val="20"/>
              </w:rPr>
              <w:t xml:space="preserve"> and the ‘HELP in the EU II’ Project</w:t>
            </w:r>
          </w:p>
          <w:p w14:paraId="48E6E38D" w14:textId="77777777" w:rsidR="00196794" w:rsidRPr="00341C25" w:rsidRDefault="00196794" w:rsidP="00196794">
            <w:pPr>
              <w:spacing w:after="0"/>
              <w:rPr>
                <w:rFonts w:ascii="Myriad Pro" w:hAnsi="Myriad Pro" w:cstheme="minorHAnsi"/>
                <w:sz w:val="20"/>
                <w:szCs w:val="20"/>
              </w:rPr>
            </w:pPr>
            <w:r w:rsidRPr="00341C25">
              <w:rPr>
                <w:rFonts w:ascii="Myriad Pro" w:hAnsi="Myriad Pro" w:cstheme="minorHAnsi"/>
                <w:b/>
                <w:bCs/>
                <w:sz w:val="20"/>
                <w:szCs w:val="20"/>
                <w:lang w:val="en-GB"/>
              </w:rPr>
              <w:t>Presentation of the HELP platform and walk through</w:t>
            </w:r>
            <w:r w:rsidRPr="00341C25">
              <w:rPr>
                <w:rFonts w:ascii="Myriad Pro" w:hAnsi="Myriad Pro" w:cstheme="minorHAnsi"/>
                <w:b/>
                <w:bCs/>
                <w:sz w:val="20"/>
                <w:szCs w:val="20"/>
              </w:rPr>
              <w:t>  </w:t>
            </w:r>
          </w:p>
          <w:p w14:paraId="436064F0" w14:textId="77777777" w:rsidR="00196794" w:rsidRDefault="00196794" w:rsidP="0033380F">
            <w:pPr>
              <w:spacing w:after="0"/>
              <w:rPr>
                <w:rFonts w:ascii="Myriad Pro" w:hAnsi="Myriad Pro" w:cstheme="minorHAnsi"/>
                <w:sz w:val="20"/>
                <w:szCs w:val="20"/>
              </w:rPr>
            </w:pPr>
            <w:r w:rsidRPr="00341C25">
              <w:rPr>
                <w:rFonts w:ascii="Myriad Pro" w:hAnsi="Myriad Pro" w:cstheme="minorHAnsi"/>
                <w:i/>
                <w:iCs/>
                <w:sz w:val="20"/>
                <w:szCs w:val="20"/>
              </w:rPr>
              <w:t xml:space="preserve">Ana-Maria Telbis, ‘HELP in the EU II’ Project Coordinator, HELP </w:t>
            </w:r>
            <w:proofErr w:type="spellStart"/>
            <w:r w:rsidRPr="00341C25">
              <w:rPr>
                <w:rFonts w:ascii="Myriad Pro" w:hAnsi="Myriad Pro" w:cstheme="minorHAnsi"/>
                <w:i/>
                <w:iCs/>
                <w:sz w:val="20"/>
                <w:szCs w:val="20"/>
              </w:rPr>
              <w:t>Programme</w:t>
            </w:r>
            <w:proofErr w:type="spellEnd"/>
            <w:r w:rsidRPr="00341C25">
              <w:rPr>
                <w:rFonts w:ascii="Myriad Pro" w:hAnsi="Myriad Pro" w:cstheme="minorHAnsi"/>
                <w:i/>
                <w:iCs/>
                <w:sz w:val="20"/>
                <w:szCs w:val="20"/>
              </w:rPr>
              <w:t>, Council of Europe</w:t>
            </w:r>
            <w:r w:rsidRPr="00341C25">
              <w:rPr>
                <w:rFonts w:ascii="Myriad Pro" w:hAnsi="Myriad Pro" w:cstheme="minorHAnsi"/>
                <w:sz w:val="20"/>
                <w:szCs w:val="20"/>
              </w:rPr>
              <w:t> </w:t>
            </w:r>
          </w:p>
          <w:p w14:paraId="0FA30E5E" w14:textId="768765FC" w:rsidR="0086559E" w:rsidRPr="00196794" w:rsidRDefault="0086559E" w:rsidP="0033380F">
            <w:pPr>
              <w:spacing w:after="0"/>
              <w:rPr>
                <w:rFonts w:ascii="Myriad Pro" w:hAnsi="Myriad Pro" w:cstheme="minorHAnsi"/>
                <w:sz w:val="20"/>
                <w:szCs w:val="20"/>
              </w:rPr>
            </w:pPr>
          </w:p>
        </w:tc>
      </w:tr>
      <w:tr w:rsidR="00196794" w:rsidRPr="00341C25" w14:paraId="15ECAC41" w14:textId="77777777" w:rsidTr="008C7149">
        <w:tc>
          <w:tcPr>
            <w:tcW w:w="1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04D340" w14:textId="727B5C96" w:rsidR="00196794" w:rsidRPr="00341C25" w:rsidRDefault="00196794" w:rsidP="008C7149">
            <w:pPr>
              <w:spacing w:after="0"/>
              <w:rPr>
                <w:rFonts w:ascii="Myriad Pro" w:hAnsi="Myriad Pro" w:cstheme="minorHAnsi"/>
                <w:sz w:val="20"/>
                <w:szCs w:val="20"/>
                <w:lang w:val="en-GB"/>
              </w:rPr>
            </w:pPr>
            <w:r>
              <w:rPr>
                <w:rFonts w:ascii="Myriad Pro" w:hAnsi="Myriad Pro" w:cstheme="minorHAnsi"/>
                <w:sz w:val="20"/>
                <w:szCs w:val="20"/>
                <w:lang w:val="en-GB"/>
              </w:rPr>
              <w:t>15.</w:t>
            </w:r>
            <w:r w:rsidR="0086559E">
              <w:rPr>
                <w:rFonts w:ascii="Myriad Pro" w:hAnsi="Myriad Pro" w:cstheme="minorHAnsi"/>
                <w:sz w:val="20"/>
                <w:szCs w:val="20"/>
                <w:lang w:val="en-GB"/>
              </w:rPr>
              <w:t>2</w:t>
            </w:r>
            <w:r>
              <w:rPr>
                <w:rFonts w:ascii="Myriad Pro" w:hAnsi="Myriad Pro" w:cstheme="minorHAnsi"/>
                <w:sz w:val="20"/>
                <w:szCs w:val="20"/>
                <w:lang w:val="en-GB"/>
              </w:rPr>
              <w:t>0-15.</w:t>
            </w:r>
            <w:r w:rsidR="0086559E">
              <w:rPr>
                <w:rFonts w:ascii="Myriad Pro" w:hAnsi="Myriad Pro" w:cstheme="minorHAnsi"/>
                <w:sz w:val="20"/>
                <w:szCs w:val="20"/>
                <w:lang w:val="en-GB"/>
              </w:rPr>
              <w:t>3</w:t>
            </w:r>
            <w:r>
              <w:rPr>
                <w:rFonts w:ascii="Myriad Pro" w:hAnsi="Myriad Pro" w:cstheme="minorHAnsi"/>
                <w:sz w:val="20"/>
                <w:szCs w:val="20"/>
                <w:lang w:val="en-GB"/>
              </w:rPr>
              <w:t>0</w:t>
            </w:r>
          </w:p>
        </w:tc>
        <w:tc>
          <w:tcPr>
            <w:tcW w:w="8403" w:type="dxa"/>
            <w:tcBorders>
              <w:top w:val="nil"/>
              <w:left w:val="nil"/>
              <w:bottom w:val="single" w:sz="8" w:space="0" w:color="auto"/>
              <w:right w:val="single" w:sz="8" w:space="0" w:color="auto"/>
            </w:tcBorders>
            <w:tcMar>
              <w:top w:w="0" w:type="dxa"/>
              <w:left w:w="108" w:type="dxa"/>
              <w:bottom w:w="0" w:type="dxa"/>
              <w:right w:w="108" w:type="dxa"/>
            </w:tcMar>
          </w:tcPr>
          <w:p w14:paraId="0529213C" w14:textId="09CC88FA" w:rsidR="00196794" w:rsidRPr="00341C25" w:rsidRDefault="00196794" w:rsidP="0033380F">
            <w:pPr>
              <w:spacing w:after="0"/>
              <w:rPr>
                <w:rFonts w:ascii="Myriad Pro" w:hAnsi="Myriad Pro" w:cstheme="minorHAnsi"/>
                <w:b/>
                <w:bCs/>
                <w:sz w:val="20"/>
                <w:szCs w:val="20"/>
              </w:rPr>
            </w:pPr>
            <w:r>
              <w:rPr>
                <w:rFonts w:ascii="Myriad Pro" w:hAnsi="Myriad Pro" w:cstheme="minorHAnsi"/>
                <w:b/>
                <w:bCs/>
                <w:sz w:val="20"/>
                <w:szCs w:val="20"/>
              </w:rPr>
              <w:t>Break</w:t>
            </w:r>
          </w:p>
        </w:tc>
      </w:tr>
      <w:tr w:rsidR="00196794" w:rsidRPr="00341C25" w14:paraId="68FD1A67" w14:textId="77777777" w:rsidTr="008C7149">
        <w:tc>
          <w:tcPr>
            <w:tcW w:w="15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E66F3E" w14:textId="2A766EE4" w:rsidR="00196794" w:rsidRPr="00341C25" w:rsidRDefault="00196794" w:rsidP="008C7149">
            <w:pPr>
              <w:spacing w:after="0"/>
              <w:rPr>
                <w:rFonts w:ascii="Myriad Pro" w:hAnsi="Myriad Pro" w:cstheme="minorHAnsi"/>
                <w:sz w:val="20"/>
                <w:szCs w:val="20"/>
                <w:lang w:val="en-GB"/>
              </w:rPr>
            </w:pPr>
            <w:r>
              <w:rPr>
                <w:rFonts w:ascii="Myriad Pro" w:hAnsi="Myriad Pro" w:cstheme="minorHAnsi"/>
                <w:sz w:val="20"/>
                <w:szCs w:val="20"/>
                <w:lang w:val="en-GB"/>
              </w:rPr>
              <w:t>15.</w:t>
            </w:r>
            <w:r w:rsidR="0086559E">
              <w:rPr>
                <w:rFonts w:ascii="Myriad Pro" w:hAnsi="Myriad Pro" w:cstheme="minorHAnsi"/>
                <w:sz w:val="20"/>
                <w:szCs w:val="20"/>
                <w:lang w:val="en-GB"/>
              </w:rPr>
              <w:t>3</w:t>
            </w:r>
            <w:r>
              <w:rPr>
                <w:rFonts w:ascii="Myriad Pro" w:hAnsi="Myriad Pro" w:cstheme="minorHAnsi"/>
                <w:sz w:val="20"/>
                <w:szCs w:val="20"/>
                <w:lang w:val="en-GB"/>
              </w:rPr>
              <w:t>0-1</w:t>
            </w:r>
            <w:r w:rsidR="0086559E">
              <w:rPr>
                <w:rFonts w:ascii="Myriad Pro" w:hAnsi="Myriad Pro" w:cstheme="minorHAnsi"/>
                <w:sz w:val="20"/>
                <w:szCs w:val="20"/>
                <w:lang w:val="en-GB"/>
              </w:rPr>
              <w:t>5.45</w:t>
            </w:r>
          </w:p>
        </w:tc>
        <w:tc>
          <w:tcPr>
            <w:tcW w:w="8403" w:type="dxa"/>
            <w:tcBorders>
              <w:top w:val="nil"/>
              <w:left w:val="nil"/>
              <w:bottom w:val="single" w:sz="8" w:space="0" w:color="auto"/>
              <w:right w:val="single" w:sz="8" w:space="0" w:color="auto"/>
            </w:tcBorders>
            <w:tcMar>
              <w:top w:w="0" w:type="dxa"/>
              <w:left w:w="108" w:type="dxa"/>
              <w:bottom w:w="0" w:type="dxa"/>
              <w:right w:w="108" w:type="dxa"/>
            </w:tcMar>
          </w:tcPr>
          <w:p w14:paraId="5D6D77CD" w14:textId="77777777" w:rsidR="00196794" w:rsidRDefault="0086559E" w:rsidP="00196794">
            <w:pPr>
              <w:spacing w:after="0"/>
              <w:rPr>
                <w:rFonts w:ascii="Myriad Pro" w:hAnsi="Myriad Pro" w:cstheme="minorHAnsi"/>
                <w:b/>
                <w:bCs/>
                <w:sz w:val="20"/>
                <w:szCs w:val="20"/>
              </w:rPr>
            </w:pPr>
            <w:r>
              <w:rPr>
                <w:rFonts w:ascii="Myriad Pro" w:hAnsi="Myriad Pro" w:cstheme="minorHAnsi"/>
                <w:b/>
                <w:bCs/>
                <w:sz w:val="20"/>
                <w:szCs w:val="20"/>
              </w:rPr>
              <w:t>Presentation of the HELP course on Ethics for Judges, Prosecutors and Lawyers</w:t>
            </w:r>
          </w:p>
          <w:p w14:paraId="6808F760" w14:textId="77777777" w:rsidR="0025026B" w:rsidRDefault="0025026B" w:rsidP="00196794">
            <w:pPr>
              <w:spacing w:after="0"/>
              <w:rPr>
                <w:rFonts w:ascii="Myriad Pro" w:hAnsi="Myriad Pro" w:cstheme="minorHAnsi"/>
                <w:i/>
                <w:iCs/>
                <w:sz w:val="20"/>
                <w:szCs w:val="20"/>
              </w:rPr>
            </w:pPr>
            <w:r w:rsidRPr="0025026B">
              <w:rPr>
                <w:rFonts w:ascii="Myriad Pro" w:hAnsi="Myriad Pro" w:cstheme="minorHAnsi"/>
                <w:i/>
                <w:iCs/>
                <w:sz w:val="20"/>
                <w:szCs w:val="20"/>
              </w:rPr>
              <w:t>Nuria Diaz Abad</w:t>
            </w:r>
            <w:r>
              <w:rPr>
                <w:rFonts w:ascii="Myriad Pro" w:hAnsi="Myriad Pro" w:cstheme="minorHAnsi"/>
                <w:i/>
                <w:iCs/>
                <w:sz w:val="20"/>
                <w:szCs w:val="20"/>
              </w:rPr>
              <w:t>, former president of the ENCJ and coordinator of the online course</w:t>
            </w:r>
          </w:p>
          <w:p w14:paraId="1446537A" w14:textId="21BCEE26" w:rsidR="0025026B" w:rsidRPr="0025026B" w:rsidRDefault="0025026B" w:rsidP="00196794">
            <w:pPr>
              <w:spacing w:after="0"/>
              <w:rPr>
                <w:rFonts w:ascii="Myriad Pro" w:hAnsi="Myriad Pro" w:cstheme="minorHAnsi"/>
                <w:i/>
                <w:iCs/>
                <w:sz w:val="20"/>
                <w:szCs w:val="20"/>
              </w:rPr>
            </w:pPr>
          </w:p>
        </w:tc>
      </w:tr>
      <w:tr w:rsidR="00124210" w:rsidRPr="00341C25" w14:paraId="479E33D7" w14:textId="77777777" w:rsidTr="0025026B">
        <w:tc>
          <w:tcPr>
            <w:tcW w:w="150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519EBF" w14:textId="383068A7" w:rsidR="00124210" w:rsidRPr="00341C25" w:rsidRDefault="00124210" w:rsidP="008C7149">
            <w:pPr>
              <w:spacing w:after="0"/>
              <w:rPr>
                <w:rFonts w:ascii="Myriad Pro" w:hAnsi="Myriad Pro" w:cstheme="minorHAnsi"/>
                <w:sz w:val="20"/>
                <w:szCs w:val="20"/>
                <w:lang w:val="en-GB"/>
              </w:rPr>
            </w:pPr>
            <w:r w:rsidRPr="00341C25">
              <w:rPr>
                <w:rFonts w:ascii="Myriad Pro" w:hAnsi="Myriad Pro" w:cstheme="minorHAnsi"/>
                <w:sz w:val="20"/>
                <w:szCs w:val="20"/>
                <w:lang w:val="en-GB"/>
              </w:rPr>
              <w:t>1</w:t>
            </w:r>
            <w:r w:rsidR="0025026B">
              <w:rPr>
                <w:rFonts w:ascii="Myriad Pro" w:hAnsi="Myriad Pro" w:cstheme="minorHAnsi"/>
                <w:sz w:val="20"/>
                <w:szCs w:val="20"/>
                <w:lang w:val="en-GB"/>
              </w:rPr>
              <w:t>5.45</w:t>
            </w:r>
            <w:r w:rsidRPr="00341C25">
              <w:rPr>
                <w:rFonts w:ascii="Myriad Pro" w:hAnsi="Myriad Pro" w:cstheme="minorHAnsi"/>
                <w:sz w:val="20"/>
                <w:szCs w:val="20"/>
                <w:lang w:val="en-GB"/>
              </w:rPr>
              <w:t>-1</w:t>
            </w:r>
            <w:r w:rsidR="00196794">
              <w:rPr>
                <w:rFonts w:ascii="Myriad Pro" w:hAnsi="Myriad Pro" w:cstheme="minorHAnsi"/>
                <w:sz w:val="20"/>
                <w:szCs w:val="20"/>
                <w:lang w:val="en-GB"/>
              </w:rPr>
              <w:t>6</w:t>
            </w:r>
            <w:r w:rsidRPr="00341C25">
              <w:rPr>
                <w:rFonts w:ascii="Myriad Pro" w:hAnsi="Myriad Pro" w:cstheme="minorHAnsi"/>
                <w:sz w:val="20"/>
                <w:szCs w:val="20"/>
                <w:lang w:val="en-GB"/>
              </w:rPr>
              <w:t>.</w:t>
            </w:r>
            <w:r w:rsidR="0025026B">
              <w:rPr>
                <w:rFonts w:ascii="Myriad Pro" w:hAnsi="Myriad Pro" w:cstheme="minorHAnsi"/>
                <w:sz w:val="20"/>
                <w:szCs w:val="20"/>
                <w:lang w:val="en-GB"/>
              </w:rPr>
              <w:t>15</w:t>
            </w:r>
          </w:p>
        </w:tc>
        <w:tc>
          <w:tcPr>
            <w:tcW w:w="8403" w:type="dxa"/>
            <w:tcBorders>
              <w:top w:val="nil"/>
              <w:left w:val="nil"/>
              <w:bottom w:val="single" w:sz="4" w:space="0" w:color="auto"/>
              <w:right w:val="single" w:sz="8" w:space="0" w:color="auto"/>
            </w:tcBorders>
            <w:tcMar>
              <w:top w:w="0" w:type="dxa"/>
              <w:left w:w="108" w:type="dxa"/>
              <w:bottom w:w="0" w:type="dxa"/>
              <w:right w:w="108" w:type="dxa"/>
            </w:tcMar>
          </w:tcPr>
          <w:p w14:paraId="0046F511" w14:textId="77777777" w:rsidR="00124210" w:rsidRPr="0025026B" w:rsidRDefault="0025026B" w:rsidP="0033380F">
            <w:pPr>
              <w:spacing w:after="0"/>
              <w:rPr>
                <w:rFonts w:ascii="Myriad Pro" w:hAnsi="Myriad Pro" w:cstheme="minorHAnsi"/>
                <w:b/>
                <w:bCs/>
                <w:sz w:val="20"/>
                <w:szCs w:val="20"/>
              </w:rPr>
            </w:pPr>
            <w:r w:rsidRPr="0025026B">
              <w:rPr>
                <w:rFonts w:ascii="Myriad Pro" w:hAnsi="Myriad Pro" w:cstheme="minorHAnsi"/>
                <w:b/>
                <w:bCs/>
                <w:sz w:val="20"/>
                <w:szCs w:val="20"/>
              </w:rPr>
              <w:t>Getting to know each other – tour de table and sharing of expectations</w:t>
            </w:r>
          </w:p>
          <w:p w14:paraId="1EA23393" w14:textId="77777777" w:rsidR="0025026B" w:rsidRDefault="0025026B" w:rsidP="0033380F">
            <w:pPr>
              <w:spacing w:after="0"/>
              <w:rPr>
                <w:rFonts w:ascii="Myriad Pro" w:hAnsi="Myriad Pro" w:cstheme="minorHAnsi"/>
                <w:i/>
                <w:iCs/>
                <w:sz w:val="20"/>
                <w:szCs w:val="20"/>
              </w:rPr>
            </w:pPr>
            <w:r>
              <w:rPr>
                <w:rFonts w:ascii="Myriad Pro" w:hAnsi="Myriad Pro" w:cstheme="minorHAnsi"/>
                <w:i/>
                <w:iCs/>
                <w:sz w:val="20"/>
                <w:szCs w:val="20"/>
              </w:rPr>
              <w:t>HELP Secretariat</w:t>
            </w:r>
          </w:p>
          <w:p w14:paraId="6A43D70E" w14:textId="0CEA96A7" w:rsidR="0025026B" w:rsidRPr="00341C25" w:rsidRDefault="0025026B" w:rsidP="0033380F">
            <w:pPr>
              <w:spacing w:after="0"/>
              <w:rPr>
                <w:rFonts w:ascii="Myriad Pro" w:hAnsi="Myriad Pro" w:cstheme="minorHAnsi"/>
                <w:i/>
                <w:iCs/>
                <w:sz w:val="20"/>
                <w:szCs w:val="20"/>
              </w:rPr>
            </w:pPr>
          </w:p>
        </w:tc>
      </w:tr>
      <w:tr w:rsidR="00176D77" w:rsidRPr="00341C25" w14:paraId="48B51A6E" w14:textId="77777777" w:rsidTr="0025026B">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19CDB" w14:textId="52D9C074" w:rsidR="00176D77" w:rsidRPr="00341C25" w:rsidRDefault="00124210" w:rsidP="008C7149">
            <w:pPr>
              <w:spacing w:after="0"/>
              <w:rPr>
                <w:rFonts w:ascii="Myriad Pro" w:hAnsi="Myriad Pro" w:cstheme="minorHAnsi"/>
                <w:i/>
                <w:iCs/>
                <w:sz w:val="20"/>
                <w:szCs w:val="20"/>
              </w:rPr>
            </w:pPr>
            <w:r w:rsidRPr="00341C25">
              <w:rPr>
                <w:rFonts w:ascii="Myriad Pro" w:hAnsi="Myriad Pro" w:cstheme="minorHAnsi"/>
                <w:sz w:val="20"/>
                <w:szCs w:val="20"/>
                <w:lang w:val="en-GB"/>
              </w:rPr>
              <w:t>1</w:t>
            </w:r>
            <w:r w:rsidR="00B275CE" w:rsidRPr="00341C25">
              <w:rPr>
                <w:rFonts w:ascii="Myriad Pro" w:hAnsi="Myriad Pro" w:cstheme="minorHAnsi"/>
                <w:sz w:val="20"/>
                <w:szCs w:val="20"/>
                <w:lang w:val="en-GB"/>
              </w:rPr>
              <w:t>6.</w:t>
            </w:r>
            <w:r w:rsidR="0025026B">
              <w:rPr>
                <w:rFonts w:ascii="Myriad Pro" w:hAnsi="Myriad Pro" w:cstheme="minorHAnsi"/>
                <w:sz w:val="20"/>
                <w:szCs w:val="20"/>
                <w:lang w:val="en-GB"/>
              </w:rPr>
              <w:t>15</w:t>
            </w:r>
            <w:r w:rsidRPr="00341C25">
              <w:rPr>
                <w:rFonts w:ascii="Myriad Pro" w:hAnsi="Myriad Pro" w:cstheme="minorHAnsi"/>
                <w:sz w:val="20"/>
                <w:szCs w:val="20"/>
                <w:lang w:val="en-GB"/>
              </w:rPr>
              <w:t>-1</w:t>
            </w:r>
            <w:r w:rsidR="0025026B">
              <w:rPr>
                <w:rFonts w:ascii="Myriad Pro" w:hAnsi="Myriad Pro" w:cstheme="minorHAnsi"/>
                <w:sz w:val="20"/>
                <w:szCs w:val="20"/>
                <w:lang w:val="en-GB"/>
              </w:rPr>
              <w:t>6</w:t>
            </w:r>
            <w:r w:rsidR="00B275CE" w:rsidRPr="00341C25">
              <w:rPr>
                <w:rFonts w:ascii="Myriad Pro" w:hAnsi="Myriad Pro" w:cstheme="minorHAnsi"/>
                <w:sz w:val="20"/>
                <w:szCs w:val="20"/>
                <w:lang w:val="en-GB"/>
              </w:rPr>
              <w:t>.</w:t>
            </w:r>
            <w:r w:rsidR="0025026B">
              <w:rPr>
                <w:rFonts w:ascii="Myriad Pro" w:hAnsi="Myriad Pro" w:cstheme="minorHAnsi"/>
                <w:sz w:val="20"/>
                <w:szCs w:val="20"/>
                <w:lang w:val="en-GB"/>
              </w:rPr>
              <w:t>5</w:t>
            </w:r>
            <w:r w:rsidR="002A45FE">
              <w:rPr>
                <w:rFonts w:ascii="Myriad Pro" w:hAnsi="Myriad Pro" w:cstheme="minorHAnsi"/>
                <w:sz w:val="20"/>
                <w:szCs w:val="20"/>
                <w:lang w:val="en-GB"/>
              </w:rPr>
              <w:t>0</w:t>
            </w:r>
          </w:p>
        </w:tc>
        <w:tc>
          <w:tcPr>
            <w:tcW w:w="8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03384" w14:textId="289009D7" w:rsidR="00C61849" w:rsidRPr="00341C25" w:rsidRDefault="00176D77" w:rsidP="008C7149">
            <w:pPr>
              <w:spacing w:after="0"/>
              <w:rPr>
                <w:rFonts w:ascii="Myriad Pro" w:hAnsi="Myriad Pro" w:cstheme="minorHAnsi"/>
                <w:b/>
                <w:bCs/>
                <w:sz w:val="20"/>
                <w:szCs w:val="20"/>
                <w:lang w:val="en-GB"/>
              </w:rPr>
            </w:pPr>
            <w:r w:rsidRPr="00341C25">
              <w:rPr>
                <w:rFonts w:ascii="Myriad Pro" w:hAnsi="Myriad Pro" w:cstheme="minorHAnsi"/>
                <w:b/>
                <w:bCs/>
                <w:sz w:val="20"/>
                <w:szCs w:val="20"/>
                <w:lang w:val="en-GB"/>
              </w:rPr>
              <w:t>The implementation of the national course: presentation of the national page, planning, evaluation</w:t>
            </w:r>
          </w:p>
          <w:p w14:paraId="051B61D1" w14:textId="3BD89E89" w:rsidR="00176D77" w:rsidRPr="00341C25" w:rsidRDefault="0025026B" w:rsidP="008C7149">
            <w:pPr>
              <w:spacing w:after="0"/>
              <w:rPr>
                <w:rFonts w:ascii="Myriad Pro" w:hAnsi="Myriad Pro" w:cstheme="minorHAnsi"/>
                <w:i/>
                <w:iCs/>
                <w:sz w:val="20"/>
                <w:szCs w:val="20"/>
              </w:rPr>
            </w:pPr>
            <w:r>
              <w:rPr>
                <w:rFonts w:ascii="Myriad Pro" w:hAnsi="Myriad Pro" w:cstheme="minorHAnsi"/>
                <w:i/>
                <w:iCs/>
                <w:sz w:val="20"/>
                <w:szCs w:val="20"/>
                <w:lang w:val="en-GB"/>
              </w:rPr>
              <w:t>Nuria Diaz Abad</w:t>
            </w:r>
            <w:r w:rsidR="00560345" w:rsidRPr="00341C25">
              <w:rPr>
                <w:rFonts w:ascii="Myriad Pro" w:hAnsi="Myriad Pro" w:cstheme="minorHAnsi"/>
                <w:i/>
                <w:iCs/>
                <w:sz w:val="20"/>
                <w:szCs w:val="20"/>
                <w:lang w:val="en-GB"/>
              </w:rPr>
              <w:t xml:space="preserve">, </w:t>
            </w:r>
            <w:r w:rsidR="00176D77" w:rsidRPr="00341C25">
              <w:rPr>
                <w:rFonts w:ascii="Myriad Pro" w:hAnsi="Myriad Pro" w:cstheme="minorHAnsi"/>
                <w:i/>
                <w:iCs/>
                <w:sz w:val="20"/>
                <w:szCs w:val="20"/>
                <w:lang w:val="en-GB"/>
              </w:rPr>
              <w:t xml:space="preserve">HELP </w:t>
            </w:r>
            <w:r w:rsidR="00124210" w:rsidRPr="00341C25">
              <w:rPr>
                <w:rFonts w:ascii="Myriad Pro" w:hAnsi="Myriad Pro" w:cstheme="minorHAnsi"/>
                <w:i/>
                <w:iCs/>
                <w:sz w:val="20"/>
                <w:szCs w:val="20"/>
                <w:lang w:val="en-GB"/>
              </w:rPr>
              <w:t>course</w:t>
            </w:r>
            <w:r w:rsidR="00176D77" w:rsidRPr="00341C25">
              <w:rPr>
                <w:rFonts w:ascii="Myriad Pro" w:hAnsi="Myriad Pro" w:cstheme="minorHAnsi"/>
                <w:i/>
                <w:iCs/>
                <w:sz w:val="20"/>
                <w:szCs w:val="20"/>
                <w:lang w:val="en-GB"/>
              </w:rPr>
              <w:t xml:space="preserve"> tutor</w:t>
            </w:r>
          </w:p>
          <w:p w14:paraId="14E5A344" w14:textId="77777777" w:rsidR="00176D77" w:rsidRPr="00341C25" w:rsidRDefault="00176D77" w:rsidP="0025026B">
            <w:pPr>
              <w:spacing w:after="0"/>
              <w:jc w:val="both"/>
              <w:rPr>
                <w:rFonts w:ascii="Myriad Pro" w:hAnsi="Myriad Pro" w:cstheme="minorHAnsi"/>
                <w:sz w:val="20"/>
                <w:szCs w:val="20"/>
              </w:rPr>
            </w:pPr>
          </w:p>
        </w:tc>
      </w:tr>
      <w:tr w:rsidR="0025026B" w:rsidRPr="00341C25" w14:paraId="22F7BB3A" w14:textId="77777777" w:rsidTr="0025026B">
        <w:tc>
          <w:tcPr>
            <w:tcW w:w="1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B8620" w14:textId="56A3E356" w:rsidR="0025026B" w:rsidRPr="00341C25" w:rsidRDefault="0025026B" w:rsidP="008C7149">
            <w:pPr>
              <w:spacing w:after="0"/>
              <w:rPr>
                <w:rFonts w:ascii="Myriad Pro" w:hAnsi="Myriad Pro" w:cstheme="minorHAnsi"/>
                <w:sz w:val="20"/>
                <w:szCs w:val="20"/>
                <w:lang w:val="en-GB"/>
              </w:rPr>
            </w:pPr>
            <w:r>
              <w:rPr>
                <w:rFonts w:ascii="Myriad Pro" w:hAnsi="Myriad Pro" w:cstheme="minorHAnsi"/>
                <w:sz w:val="20"/>
                <w:szCs w:val="20"/>
                <w:lang w:val="en-GB"/>
              </w:rPr>
              <w:t>16.50 – 17.00</w:t>
            </w:r>
          </w:p>
        </w:tc>
        <w:tc>
          <w:tcPr>
            <w:tcW w:w="8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CDE76" w14:textId="77777777" w:rsidR="0025026B" w:rsidRPr="00341C25" w:rsidRDefault="0025026B" w:rsidP="0025026B">
            <w:pPr>
              <w:spacing w:after="0"/>
              <w:jc w:val="both"/>
              <w:rPr>
                <w:rFonts w:ascii="Myriad Pro" w:hAnsi="Myriad Pro" w:cstheme="minorHAnsi"/>
                <w:b/>
                <w:bCs/>
                <w:sz w:val="20"/>
                <w:szCs w:val="20"/>
                <w:lang w:val="en-GB"/>
              </w:rPr>
            </w:pPr>
            <w:r w:rsidRPr="00341C25">
              <w:rPr>
                <w:rFonts w:ascii="Myriad Pro" w:hAnsi="Myriad Pro" w:cstheme="minorHAnsi"/>
                <w:b/>
                <w:bCs/>
                <w:sz w:val="20"/>
                <w:szCs w:val="20"/>
                <w:lang w:val="en-GB"/>
              </w:rPr>
              <w:t xml:space="preserve">Q/A session, </w:t>
            </w:r>
            <w:proofErr w:type="gramStart"/>
            <w:r w:rsidRPr="00341C25">
              <w:rPr>
                <w:rFonts w:ascii="Myriad Pro" w:hAnsi="Myriad Pro" w:cstheme="minorHAnsi"/>
                <w:b/>
                <w:bCs/>
                <w:sz w:val="20"/>
                <w:szCs w:val="20"/>
                <w:lang w:val="en-GB"/>
              </w:rPr>
              <w:t>conclusions</w:t>
            </w:r>
            <w:proofErr w:type="gramEnd"/>
            <w:r w:rsidRPr="00341C25">
              <w:rPr>
                <w:rFonts w:ascii="Myriad Pro" w:hAnsi="Myriad Pro" w:cstheme="minorHAnsi"/>
                <w:b/>
                <w:bCs/>
                <w:sz w:val="20"/>
                <w:szCs w:val="20"/>
                <w:lang w:val="en-GB"/>
              </w:rPr>
              <w:t xml:space="preserve"> and closure</w:t>
            </w:r>
          </w:p>
          <w:p w14:paraId="63C54BBF" w14:textId="77777777" w:rsidR="0025026B" w:rsidRPr="00341C25" w:rsidRDefault="0025026B" w:rsidP="008C7149">
            <w:pPr>
              <w:spacing w:after="0"/>
              <w:rPr>
                <w:rFonts w:ascii="Myriad Pro" w:hAnsi="Myriad Pro" w:cstheme="minorHAnsi"/>
                <w:b/>
                <w:bCs/>
                <w:sz w:val="20"/>
                <w:szCs w:val="20"/>
                <w:lang w:val="en-GB"/>
              </w:rPr>
            </w:pPr>
          </w:p>
        </w:tc>
      </w:tr>
      <w:bookmarkEnd w:id="2"/>
    </w:tbl>
    <w:p w14:paraId="6863C405" w14:textId="77777777" w:rsidR="00C620C0" w:rsidRPr="00341C25" w:rsidRDefault="00C620C0" w:rsidP="005034EB">
      <w:pPr>
        <w:autoSpaceDE w:val="0"/>
        <w:autoSpaceDN w:val="0"/>
        <w:adjustRightInd w:val="0"/>
        <w:spacing w:after="0" w:line="240" w:lineRule="auto"/>
        <w:jc w:val="both"/>
        <w:rPr>
          <w:rFonts w:ascii="Myriad Pro" w:hAnsi="Myriad Pro" w:cs="Calibri"/>
        </w:rPr>
      </w:pPr>
    </w:p>
    <w:p w14:paraId="5663E0D6" w14:textId="65CB4BF6" w:rsidR="008569B9" w:rsidRDefault="00B275CE" w:rsidP="00B275CE">
      <w:pPr>
        <w:rPr>
          <w:rFonts w:ascii="Myriad Pro" w:hAnsi="Myriad Pro" w:cs="Calibri"/>
          <w:bCs/>
          <w:i/>
          <w:iCs/>
          <w:sz w:val="20"/>
          <w:szCs w:val="20"/>
        </w:rPr>
      </w:pPr>
      <w:r w:rsidRPr="00341C25">
        <w:rPr>
          <w:rFonts w:ascii="Myriad Pro" w:hAnsi="Myriad Pro" w:cs="Calibri"/>
          <w:bCs/>
          <w:i/>
          <w:iCs/>
          <w:sz w:val="20"/>
          <w:szCs w:val="20"/>
        </w:rPr>
        <w:t>*Agenda may be subject to change</w:t>
      </w:r>
    </w:p>
    <w:p w14:paraId="432E03C5" w14:textId="77777777" w:rsidR="002A45FE" w:rsidRPr="00341C25" w:rsidRDefault="002A45FE" w:rsidP="00B275CE">
      <w:pPr>
        <w:rPr>
          <w:rFonts w:ascii="Myriad Pro" w:hAnsi="Myriad Pro" w:cs="Calibri"/>
          <w:bCs/>
          <w:i/>
          <w:iCs/>
          <w:sz w:val="20"/>
          <w:szCs w:val="20"/>
        </w:rPr>
      </w:pPr>
    </w:p>
    <w:sectPr w:rsidR="002A45FE" w:rsidRPr="00341C25" w:rsidSect="00A6027C">
      <w:headerReference w:type="default" r:id="rId18"/>
      <w:footerReference w:type="default" r:id="rId19"/>
      <w:pgSz w:w="12240" w:h="15840"/>
      <w:pgMar w:top="1440" w:right="1183" w:bottom="709" w:left="1134"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94DF" w14:textId="77777777" w:rsidR="00EA108B" w:rsidRDefault="00EA108B" w:rsidP="00850729">
      <w:pPr>
        <w:spacing w:after="0" w:line="240" w:lineRule="auto"/>
      </w:pPr>
      <w:r>
        <w:separator/>
      </w:r>
    </w:p>
  </w:endnote>
  <w:endnote w:type="continuationSeparator" w:id="0">
    <w:p w14:paraId="74B63D7E" w14:textId="77777777" w:rsidR="00EA108B" w:rsidRDefault="00EA108B" w:rsidP="00850729">
      <w:pPr>
        <w:spacing w:after="0" w:line="240" w:lineRule="auto"/>
      </w:pPr>
      <w:r>
        <w:continuationSeparator/>
      </w:r>
    </w:p>
  </w:endnote>
  <w:endnote w:type="continuationNotice" w:id="1">
    <w:p w14:paraId="61859390" w14:textId="77777777" w:rsidR="00EA108B" w:rsidRDefault="00EA1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9AEB" w14:textId="77777777" w:rsidR="00BB1F81" w:rsidRPr="00130458" w:rsidRDefault="005D0495" w:rsidP="00130458">
    <w:pPr>
      <w:autoSpaceDE w:val="0"/>
      <w:autoSpaceDN w:val="0"/>
      <w:adjustRightInd w:val="0"/>
      <w:spacing w:after="0" w:line="240" w:lineRule="auto"/>
      <w:jc w:val="right"/>
      <w:rPr>
        <w:i/>
        <w:color w:val="808080" w:themeColor="background1" w:themeShade="80"/>
        <w:sz w:val="16"/>
        <w:szCs w:val="16"/>
      </w:rPr>
    </w:pPr>
    <w:r w:rsidRPr="00130458">
      <w:rPr>
        <w:rFonts w:ascii="TimesNewRomanPSMT" w:hAnsi="TimesNewRomanPSMT" w:cs="TimesNewRomanPSMT"/>
        <w:i/>
        <w:color w:val="808080" w:themeColor="background1" w:themeShade="80"/>
        <w:sz w:val="16"/>
        <w:szCs w:val="16"/>
      </w:rPr>
      <w:t xml:space="preserve">This </w:t>
    </w:r>
    <w:r w:rsidR="00130458" w:rsidRPr="00130458">
      <w:rPr>
        <w:rFonts w:ascii="TimesNewRomanPSMT" w:hAnsi="TimesNewRomanPSMT" w:cs="TimesNewRomanPSMT"/>
        <w:i/>
        <w:color w:val="808080" w:themeColor="background1" w:themeShade="80"/>
        <w:sz w:val="16"/>
        <w:szCs w:val="16"/>
      </w:rPr>
      <w:t>activity is</w:t>
    </w:r>
    <w:r w:rsidRPr="00130458">
      <w:rPr>
        <w:rFonts w:ascii="TimesNewRomanPSMT" w:hAnsi="TimesNewRomanPSMT" w:cs="TimesNewRomanPSMT"/>
        <w:i/>
        <w:color w:val="808080" w:themeColor="background1" w:themeShade="80"/>
        <w:sz w:val="16"/>
        <w:szCs w:val="16"/>
      </w:rPr>
      <w:t xml:space="preserve"> funded by the European Union’s Justice </w:t>
    </w:r>
    <w:proofErr w:type="spellStart"/>
    <w:r w:rsidRPr="00130458">
      <w:rPr>
        <w:rFonts w:ascii="TimesNewRomanPSMT" w:hAnsi="TimesNewRomanPSMT" w:cs="TimesNewRomanPSMT"/>
        <w:i/>
        <w:color w:val="808080" w:themeColor="background1" w:themeShade="80"/>
        <w:sz w:val="16"/>
        <w:szCs w:val="16"/>
      </w:rPr>
      <w:t>Programme</w:t>
    </w:r>
    <w:proofErr w:type="spellEnd"/>
    <w:r w:rsidRPr="00130458">
      <w:rPr>
        <w:rFonts w:ascii="TimesNewRomanPSMT" w:hAnsi="TimesNewRomanPSMT" w:cs="TimesNewRomanPSMT"/>
        <w:i/>
        <w:color w:val="808080" w:themeColor="background1" w:themeShade="80"/>
        <w:sz w:val="16"/>
        <w:szCs w:val="16"/>
      </w:rPr>
      <w:t xml:space="preserve">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228A9" w14:textId="77777777" w:rsidR="00EA108B" w:rsidRDefault="00EA108B" w:rsidP="00850729">
      <w:pPr>
        <w:spacing w:after="0" w:line="240" w:lineRule="auto"/>
      </w:pPr>
      <w:r>
        <w:separator/>
      </w:r>
    </w:p>
  </w:footnote>
  <w:footnote w:type="continuationSeparator" w:id="0">
    <w:p w14:paraId="1E61EBCD" w14:textId="77777777" w:rsidR="00EA108B" w:rsidRDefault="00EA108B" w:rsidP="00850729">
      <w:pPr>
        <w:spacing w:after="0" w:line="240" w:lineRule="auto"/>
      </w:pPr>
      <w:r>
        <w:continuationSeparator/>
      </w:r>
    </w:p>
  </w:footnote>
  <w:footnote w:type="continuationNotice" w:id="1">
    <w:p w14:paraId="65EC0170" w14:textId="77777777" w:rsidR="00EA108B" w:rsidRDefault="00EA108B">
      <w:pPr>
        <w:spacing w:after="0" w:line="240" w:lineRule="auto"/>
      </w:pPr>
    </w:p>
  </w:footnote>
  <w:footnote w:id="2">
    <w:p w14:paraId="1F7DEAAD" w14:textId="77777777" w:rsidR="005034EB" w:rsidRPr="009E1DEB" w:rsidRDefault="005034EB" w:rsidP="005034EB">
      <w:pPr>
        <w:pStyle w:val="FootnoteText"/>
        <w:rPr>
          <w:sz w:val="18"/>
          <w:szCs w:val="18"/>
        </w:rPr>
      </w:pPr>
      <w:r w:rsidRPr="009E1DEB">
        <w:rPr>
          <w:rStyle w:val="FootnoteReference"/>
          <w:sz w:val="18"/>
          <w:szCs w:val="18"/>
        </w:rPr>
        <w:footnoteRef/>
      </w:r>
      <w:r w:rsidRPr="009E1DEB">
        <w:rPr>
          <w:sz w:val="18"/>
          <w:szCs w:val="18"/>
        </w:rPr>
        <w:t xml:space="preserve"> For more information on HELP please visit HELP’s website: </w:t>
      </w:r>
      <w:hyperlink r:id="rId1" w:history="1">
        <w:r w:rsidRPr="009E1DEB">
          <w:rPr>
            <w:rStyle w:val="Hyperlink"/>
            <w:sz w:val="18"/>
            <w:szCs w:val="18"/>
          </w:rPr>
          <w:t>www.coe.int/help</w:t>
        </w:r>
      </w:hyperlink>
      <w:r w:rsidRPr="009E1DEB">
        <w:rPr>
          <w:sz w:val="18"/>
          <w:szCs w:val="18"/>
        </w:rPr>
        <w:t xml:space="preserve"> </w:t>
      </w:r>
    </w:p>
  </w:footnote>
  <w:footnote w:id="3">
    <w:p w14:paraId="2587D70E" w14:textId="77777777" w:rsidR="00DE7090" w:rsidRPr="004A6DBF" w:rsidRDefault="00DE7090" w:rsidP="00DE7090">
      <w:pPr>
        <w:pStyle w:val="FootnoteText"/>
        <w:rPr>
          <w:lang w:val="en-US"/>
        </w:rPr>
      </w:pPr>
      <w:r>
        <w:rPr>
          <w:rStyle w:val="FootnoteReference"/>
        </w:rPr>
        <w:footnoteRef/>
      </w:r>
      <w:r>
        <w:t xml:space="preserve"> </w:t>
      </w:r>
      <w:r w:rsidRPr="004A6DBF">
        <w:rPr>
          <w:lang w:val="en-US"/>
        </w:rPr>
        <w:t xml:space="preserve">For more information about the </w:t>
      </w:r>
      <w:r>
        <w:rPr>
          <w:lang w:val="en-US"/>
        </w:rPr>
        <w:t xml:space="preserve">HELP in the EU </w:t>
      </w:r>
      <w:r w:rsidRPr="004A6DBF">
        <w:rPr>
          <w:lang w:val="en-US"/>
        </w:rPr>
        <w:t xml:space="preserve">project, please go to </w:t>
      </w:r>
      <w:hyperlink r:id="rId2" w:history="1">
        <w:r w:rsidRPr="009D3DE3">
          <w:rPr>
            <w:rStyle w:val="Hyperlink"/>
            <w:lang w:val="en-US"/>
          </w:rPr>
          <w:t>https://www.coe.int/en/web/help/help-in-the-eu</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498BF"/>
      <w:tblLayout w:type="fixed"/>
      <w:tblLook w:val="04A0" w:firstRow="1" w:lastRow="0" w:firstColumn="1" w:lastColumn="0" w:noHBand="0" w:noVBand="1"/>
    </w:tblPr>
    <w:tblGrid>
      <w:gridCol w:w="5529"/>
      <w:gridCol w:w="4536"/>
    </w:tblGrid>
    <w:tr w:rsidR="00850729" w14:paraId="40BB9AC6" w14:textId="77777777" w:rsidTr="00850729">
      <w:trPr>
        <w:trHeight w:val="854"/>
      </w:trPr>
      <w:tc>
        <w:tcPr>
          <w:tcW w:w="5529" w:type="dxa"/>
          <w:shd w:val="clear" w:color="auto" w:fill="1498BF"/>
          <w:vAlign w:val="bottom"/>
          <w:hideMark/>
        </w:tcPr>
        <w:p w14:paraId="0D4429FA" w14:textId="77777777" w:rsidR="00850729" w:rsidRDefault="00850729">
          <w:pPr>
            <w:pStyle w:val="Header"/>
            <w:jc w:val="center"/>
            <w:rPr>
              <w:lang w:val="fr-FR"/>
            </w:rPr>
          </w:pPr>
          <w:r>
            <w:rPr>
              <w:noProof/>
            </w:rPr>
            <w:drawing>
              <wp:inline distT="0" distB="0" distL="0" distR="0" wp14:anchorId="53CA7761" wp14:editId="19529577">
                <wp:extent cx="3068320" cy="462280"/>
                <wp:effectExtent l="19050" t="0" r="17780" b="185420"/>
                <wp:docPr id="14" name="Picture 14" descr="P:\_coe-settings\desktop\HELP-header-banner.jpg"/>
                <wp:cNvGraphicFramePr/>
                <a:graphic xmlns:a="http://schemas.openxmlformats.org/drawingml/2006/main">
                  <a:graphicData uri="http://schemas.openxmlformats.org/drawingml/2006/picture">
                    <pic:pic xmlns:pic="http://schemas.openxmlformats.org/drawingml/2006/picture">
                      <pic:nvPicPr>
                        <pic:cNvPr id="14" name="Picture 14" descr="P:\_coe-settings\desktop\HELP-header-banner.jpg"/>
                        <pic:cNvPicPr/>
                      </pic:nvPicPr>
                      <pic:blipFill rotWithShape="1">
                        <a:blip r:embed="rId1">
                          <a:extLst>
                            <a:ext uri="{28A0092B-C50C-407E-A947-70E740481C1C}">
                              <a14:useLocalDpi xmlns:a14="http://schemas.microsoft.com/office/drawing/2010/main" val="0"/>
                            </a:ext>
                          </a:extLst>
                        </a:blip>
                        <a:srcRect l="2542"/>
                        <a:stretch/>
                      </pic:blipFill>
                      <pic:spPr bwMode="auto">
                        <a:xfrm>
                          <a:off x="0" y="0"/>
                          <a:ext cx="3071403" cy="4627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4536" w:type="dxa"/>
          <w:vMerge w:val="restart"/>
          <w:shd w:val="clear" w:color="auto" w:fill="1498BF"/>
          <w:vAlign w:val="center"/>
          <w:hideMark/>
        </w:tcPr>
        <w:p w14:paraId="0B0B0496" w14:textId="77777777" w:rsidR="00850729" w:rsidRDefault="00850729">
          <w:pPr>
            <w:pStyle w:val="Header"/>
            <w:jc w:val="right"/>
            <w:rPr>
              <w:color w:val="FFFFFF" w:themeColor="background1"/>
              <w:lang w:val="fr-FR"/>
            </w:rPr>
          </w:pPr>
          <w:r>
            <w:rPr>
              <w:rFonts w:eastAsiaTheme="minorEastAsia" w:hAnsi="Calibri"/>
              <w:noProof/>
              <w:color w:val="000000" w:themeColor="dark1"/>
              <w:kern w:val="24"/>
            </w:rPr>
            <w:drawing>
              <wp:inline distT="0" distB="0" distL="0" distR="0" wp14:anchorId="103CA5D0" wp14:editId="01B1DD28">
                <wp:extent cx="2265045" cy="701675"/>
                <wp:effectExtent l="0" t="0" r="1905" b="3175"/>
                <wp:docPr id="1" name="Picture 1" descr="Banniere Web HELP IN TH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iere Web HELP IN THE 28"/>
                        <pic:cNvPicPr>
                          <a:picLocks noChangeAspect="1" noChangeArrowheads="1"/>
                        </pic:cNvPicPr>
                      </pic:nvPicPr>
                      <pic:blipFill>
                        <a:blip r:embed="rId2">
                          <a:extLst>
                            <a:ext uri="{28A0092B-C50C-407E-A947-70E740481C1C}">
                              <a14:useLocalDpi xmlns:a14="http://schemas.microsoft.com/office/drawing/2010/main" val="0"/>
                            </a:ext>
                          </a:extLst>
                        </a:blip>
                        <a:srcRect l="61742" r="50"/>
                        <a:stretch>
                          <a:fillRect/>
                        </a:stretch>
                      </pic:blipFill>
                      <pic:spPr bwMode="auto">
                        <a:xfrm>
                          <a:off x="0" y="0"/>
                          <a:ext cx="2265045" cy="701675"/>
                        </a:xfrm>
                        <a:prstGeom prst="rect">
                          <a:avLst/>
                        </a:prstGeom>
                        <a:noFill/>
                        <a:ln>
                          <a:noFill/>
                        </a:ln>
                      </pic:spPr>
                    </pic:pic>
                  </a:graphicData>
                </a:graphic>
              </wp:inline>
            </w:drawing>
          </w:r>
        </w:p>
      </w:tc>
    </w:tr>
    <w:tr w:rsidR="00850729" w:rsidRPr="00E12E4B" w14:paraId="132B120E" w14:textId="77777777" w:rsidTr="00E12E4B">
      <w:trPr>
        <w:trHeight w:val="109"/>
      </w:trPr>
      <w:tc>
        <w:tcPr>
          <w:tcW w:w="5529" w:type="dxa"/>
          <w:shd w:val="clear" w:color="auto" w:fill="1498BF"/>
          <w:hideMark/>
        </w:tcPr>
        <w:p w14:paraId="782D852E" w14:textId="21E63FC7" w:rsidR="00850729" w:rsidRPr="00E12E4B" w:rsidRDefault="00E12E4B">
          <w:pPr>
            <w:pStyle w:val="Header"/>
            <w:jc w:val="center"/>
            <w:rPr>
              <w:color w:val="FFFFFF" w:themeColor="background1"/>
            </w:rPr>
          </w:pPr>
          <w:r w:rsidRP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HELP in the EU </w:t>
          </w:r>
          <w:r w:rsidR="00DE7090">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 xml:space="preserve">II </w:t>
          </w:r>
          <w:r w:rsidRPr="00E12E4B">
            <w:rPr>
              <w:rFonts w:ascii="Corbel" w:hAnsi="Corbel"/>
              <w:b/>
              <w:color w:val="FFFFFF" w:themeColor="background1"/>
              <w:sz w:val="24"/>
              <w:szCs w:val="24"/>
              <w14:shadow w14:blurRad="50800" w14:dist="38100" w14:dir="5400000" w14:sx="100000" w14:sy="100000" w14:kx="0" w14:ky="0" w14:algn="t">
                <w14:srgbClr w14:val="000000">
                  <w14:alpha w14:val="60000"/>
                </w14:srgbClr>
              </w14:shadow>
            </w:rPr>
            <w:t>Project</w:t>
          </w:r>
        </w:p>
      </w:tc>
      <w:tc>
        <w:tcPr>
          <w:tcW w:w="4536" w:type="dxa"/>
          <w:vMerge/>
          <w:shd w:val="clear" w:color="auto" w:fill="1498BF"/>
          <w:vAlign w:val="center"/>
          <w:hideMark/>
        </w:tcPr>
        <w:p w14:paraId="055B1B18" w14:textId="77777777" w:rsidR="00850729" w:rsidRPr="00E12E4B" w:rsidRDefault="00850729">
          <w:pPr>
            <w:rPr>
              <w:color w:val="FFFFFF" w:themeColor="background1"/>
            </w:rPr>
          </w:pPr>
        </w:p>
      </w:tc>
    </w:tr>
  </w:tbl>
  <w:p w14:paraId="76606E9C" w14:textId="77777777" w:rsidR="00850729" w:rsidRPr="00E12E4B" w:rsidRDefault="00850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D31DB"/>
    <w:multiLevelType w:val="hybridMultilevel"/>
    <w:tmpl w:val="CB20441C"/>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6E60409"/>
    <w:multiLevelType w:val="hybridMultilevel"/>
    <w:tmpl w:val="04F4718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3504E4"/>
    <w:multiLevelType w:val="hybridMultilevel"/>
    <w:tmpl w:val="AE6C1214"/>
    <w:lvl w:ilvl="0" w:tplc="111498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792A"/>
    <w:multiLevelType w:val="hybridMultilevel"/>
    <w:tmpl w:val="254AE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7B3AED"/>
    <w:multiLevelType w:val="hybridMultilevel"/>
    <w:tmpl w:val="AD88B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55626"/>
    <w:multiLevelType w:val="hybridMultilevel"/>
    <w:tmpl w:val="5B483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B1E1C"/>
    <w:multiLevelType w:val="hybridMultilevel"/>
    <w:tmpl w:val="AEA465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5D5864"/>
    <w:multiLevelType w:val="hybridMultilevel"/>
    <w:tmpl w:val="6EE27766"/>
    <w:lvl w:ilvl="0" w:tplc="7C6E2554">
      <w:start w:val="16"/>
      <w:numFmt w:val="bullet"/>
      <w:lvlText w:val="-"/>
      <w:lvlJc w:val="left"/>
      <w:pPr>
        <w:ind w:left="720" w:hanging="360"/>
      </w:pPr>
      <w:rPr>
        <w:rFonts w:ascii="Corbel" w:eastAsiaTheme="minorHAnsi"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29"/>
    <w:rsid w:val="00014977"/>
    <w:rsid w:val="00016280"/>
    <w:rsid w:val="00041E77"/>
    <w:rsid w:val="00042FF2"/>
    <w:rsid w:val="00060C2F"/>
    <w:rsid w:val="00080993"/>
    <w:rsid w:val="000914D3"/>
    <w:rsid w:val="000940C0"/>
    <w:rsid w:val="00112D3D"/>
    <w:rsid w:val="00124210"/>
    <w:rsid w:val="00130458"/>
    <w:rsid w:val="001315AE"/>
    <w:rsid w:val="00163547"/>
    <w:rsid w:val="00176D77"/>
    <w:rsid w:val="001866D1"/>
    <w:rsid w:val="0019642F"/>
    <w:rsid w:val="00196794"/>
    <w:rsid w:val="001A7725"/>
    <w:rsid w:val="001B1794"/>
    <w:rsid w:val="001B4E99"/>
    <w:rsid w:val="001B5D18"/>
    <w:rsid w:val="001C0FC5"/>
    <w:rsid w:val="001C2A7B"/>
    <w:rsid w:val="001C4BBA"/>
    <w:rsid w:val="001D29AE"/>
    <w:rsid w:val="001F0270"/>
    <w:rsid w:val="0023127D"/>
    <w:rsid w:val="0025026B"/>
    <w:rsid w:val="00271046"/>
    <w:rsid w:val="00271667"/>
    <w:rsid w:val="0029639E"/>
    <w:rsid w:val="002A45FE"/>
    <w:rsid w:val="0030371C"/>
    <w:rsid w:val="0033380F"/>
    <w:rsid w:val="00341C25"/>
    <w:rsid w:val="00344F21"/>
    <w:rsid w:val="00346E3E"/>
    <w:rsid w:val="00354348"/>
    <w:rsid w:val="00377D6D"/>
    <w:rsid w:val="0038112F"/>
    <w:rsid w:val="0041260B"/>
    <w:rsid w:val="00483C7B"/>
    <w:rsid w:val="004A6DBF"/>
    <w:rsid w:val="004C07D1"/>
    <w:rsid w:val="004C4342"/>
    <w:rsid w:val="004F376B"/>
    <w:rsid w:val="005034EB"/>
    <w:rsid w:val="00505D22"/>
    <w:rsid w:val="00543B10"/>
    <w:rsid w:val="00553B19"/>
    <w:rsid w:val="0055669D"/>
    <w:rsid w:val="005602D1"/>
    <w:rsid w:val="00560345"/>
    <w:rsid w:val="00575A44"/>
    <w:rsid w:val="00575ECA"/>
    <w:rsid w:val="00577CC9"/>
    <w:rsid w:val="00593CDB"/>
    <w:rsid w:val="00596CB9"/>
    <w:rsid w:val="005A2B08"/>
    <w:rsid w:val="005A331B"/>
    <w:rsid w:val="005A5770"/>
    <w:rsid w:val="005D0495"/>
    <w:rsid w:val="006124CF"/>
    <w:rsid w:val="00630253"/>
    <w:rsid w:val="00642864"/>
    <w:rsid w:val="00645D6F"/>
    <w:rsid w:val="0065623C"/>
    <w:rsid w:val="00661830"/>
    <w:rsid w:val="006B16E8"/>
    <w:rsid w:val="006C5287"/>
    <w:rsid w:val="006E06BE"/>
    <w:rsid w:val="006E0DBE"/>
    <w:rsid w:val="00716666"/>
    <w:rsid w:val="00743F70"/>
    <w:rsid w:val="00777691"/>
    <w:rsid w:val="00784C4F"/>
    <w:rsid w:val="007A4B08"/>
    <w:rsid w:val="007C5C87"/>
    <w:rsid w:val="007E4996"/>
    <w:rsid w:val="007F12F4"/>
    <w:rsid w:val="007F55D9"/>
    <w:rsid w:val="00805427"/>
    <w:rsid w:val="0081753C"/>
    <w:rsid w:val="00817B8D"/>
    <w:rsid w:val="00850729"/>
    <w:rsid w:val="008569B9"/>
    <w:rsid w:val="00860930"/>
    <w:rsid w:val="0086559E"/>
    <w:rsid w:val="008778BD"/>
    <w:rsid w:val="00880FB3"/>
    <w:rsid w:val="008B4A7C"/>
    <w:rsid w:val="00946F84"/>
    <w:rsid w:val="00951AC8"/>
    <w:rsid w:val="00952215"/>
    <w:rsid w:val="009547DA"/>
    <w:rsid w:val="009916AD"/>
    <w:rsid w:val="00993B25"/>
    <w:rsid w:val="009B4947"/>
    <w:rsid w:val="009C06C4"/>
    <w:rsid w:val="009E1DEB"/>
    <w:rsid w:val="009E2B3B"/>
    <w:rsid w:val="00A1178B"/>
    <w:rsid w:val="00A266F5"/>
    <w:rsid w:val="00A30347"/>
    <w:rsid w:val="00A51AC1"/>
    <w:rsid w:val="00A6027C"/>
    <w:rsid w:val="00A91306"/>
    <w:rsid w:val="00AA7F76"/>
    <w:rsid w:val="00AB64B5"/>
    <w:rsid w:val="00B01392"/>
    <w:rsid w:val="00B07751"/>
    <w:rsid w:val="00B2673D"/>
    <w:rsid w:val="00B275CE"/>
    <w:rsid w:val="00B36F9B"/>
    <w:rsid w:val="00B50457"/>
    <w:rsid w:val="00B50F10"/>
    <w:rsid w:val="00B57D44"/>
    <w:rsid w:val="00B65DDA"/>
    <w:rsid w:val="00B67EDD"/>
    <w:rsid w:val="00B97D79"/>
    <w:rsid w:val="00BB1F81"/>
    <w:rsid w:val="00BD092F"/>
    <w:rsid w:val="00C60366"/>
    <w:rsid w:val="00C61849"/>
    <w:rsid w:val="00C620C0"/>
    <w:rsid w:val="00C673CB"/>
    <w:rsid w:val="00C960CA"/>
    <w:rsid w:val="00CB321B"/>
    <w:rsid w:val="00CD1D8A"/>
    <w:rsid w:val="00CE7151"/>
    <w:rsid w:val="00CF7C41"/>
    <w:rsid w:val="00D21A54"/>
    <w:rsid w:val="00D22B49"/>
    <w:rsid w:val="00D31EEB"/>
    <w:rsid w:val="00D374FA"/>
    <w:rsid w:val="00D448B5"/>
    <w:rsid w:val="00D7424E"/>
    <w:rsid w:val="00D8608E"/>
    <w:rsid w:val="00D93CEA"/>
    <w:rsid w:val="00DB04EA"/>
    <w:rsid w:val="00DC52C1"/>
    <w:rsid w:val="00DE2574"/>
    <w:rsid w:val="00DE7090"/>
    <w:rsid w:val="00DE7B5D"/>
    <w:rsid w:val="00E061C4"/>
    <w:rsid w:val="00E07669"/>
    <w:rsid w:val="00E07A86"/>
    <w:rsid w:val="00E11825"/>
    <w:rsid w:val="00E12E4B"/>
    <w:rsid w:val="00E6368E"/>
    <w:rsid w:val="00E77558"/>
    <w:rsid w:val="00E840FD"/>
    <w:rsid w:val="00EA108B"/>
    <w:rsid w:val="00EE0408"/>
    <w:rsid w:val="00F017F1"/>
    <w:rsid w:val="00F02B8A"/>
    <w:rsid w:val="00F27DA1"/>
    <w:rsid w:val="00F43AC3"/>
    <w:rsid w:val="00F56E66"/>
    <w:rsid w:val="00F75D64"/>
    <w:rsid w:val="00F94B20"/>
    <w:rsid w:val="00FA3C5E"/>
    <w:rsid w:val="00FF1A50"/>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9F66"/>
  <w15:docId w15:val="{F7EF3B44-354C-4EA5-8449-CFF7E69E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729"/>
  </w:style>
  <w:style w:type="paragraph" w:styleId="Footer">
    <w:name w:val="footer"/>
    <w:basedOn w:val="Normal"/>
    <w:link w:val="FooterChar"/>
    <w:uiPriority w:val="99"/>
    <w:unhideWhenUsed/>
    <w:rsid w:val="0085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729"/>
  </w:style>
  <w:style w:type="paragraph" w:styleId="BalloonText">
    <w:name w:val="Balloon Text"/>
    <w:basedOn w:val="Normal"/>
    <w:link w:val="BalloonTextChar"/>
    <w:uiPriority w:val="99"/>
    <w:semiHidden/>
    <w:unhideWhenUsed/>
    <w:rsid w:val="00850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729"/>
    <w:rPr>
      <w:rFonts w:ascii="Tahoma" w:hAnsi="Tahoma" w:cs="Tahoma"/>
      <w:sz w:val="16"/>
      <w:szCs w:val="16"/>
    </w:rPr>
  </w:style>
  <w:style w:type="table" w:styleId="TableGrid">
    <w:name w:val="Table Grid"/>
    <w:basedOn w:val="TableNormal"/>
    <w:uiPriority w:val="59"/>
    <w:rsid w:val="008507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34E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34E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5034EB"/>
    <w:rPr>
      <w:sz w:val="20"/>
      <w:szCs w:val="20"/>
      <w:lang w:val="en-GB"/>
    </w:rPr>
  </w:style>
  <w:style w:type="character" w:styleId="FootnoteReference">
    <w:name w:val="footnote reference"/>
    <w:basedOn w:val="DefaultParagraphFont"/>
    <w:uiPriority w:val="99"/>
    <w:semiHidden/>
    <w:unhideWhenUsed/>
    <w:rsid w:val="005034EB"/>
    <w:rPr>
      <w:vertAlign w:val="superscript"/>
    </w:rPr>
  </w:style>
  <w:style w:type="character" w:styleId="Hyperlink">
    <w:name w:val="Hyperlink"/>
    <w:basedOn w:val="DefaultParagraphFont"/>
    <w:uiPriority w:val="99"/>
    <w:unhideWhenUsed/>
    <w:rsid w:val="005034EB"/>
    <w:rPr>
      <w:color w:val="0000FF" w:themeColor="hyperlink"/>
      <w:u w:val="single"/>
    </w:rPr>
  </w:style>
  <w:style w:type="paragraph" w:styleId="NoSpacing">
    <w:name w:val="No Spacing"/>
    <w:link w:val="NoSpacingChar"/>
    <w:uiPriority w:val="1"/>
    <w:qFormat/>
    <w:rsid w:val="00DE7090"/>
    <w:pPr>
      <w:spacing w:after="0" w:line="240" w:lineRule="auto"/>
    </w:pPr>
    <w:rPr>
      <w:rFonts w:eastAsiaTheme="minorEastAsia"/>
    </w:rPr>
  </w:style>
  <w:style w:type="character" w:customStyle="1" w:styleId="NoSpacingChar">
    <w:name w:val="No Spacing Char"/>
    <w:basedOn w:val="DefaultParagraphFont"/>
    <w:link w:val="NoSpacing"/>
    <w:uiPriority w:val="1"/>
    <w:rsid w:val="00DE7090"/>
    <w:rPr>
      <w:rFonts w:eastAsiaTheme="minorEastAsia"/>
    </w:rPr>
  </w:style>
  <w:style w:type="paragraph" w:styleId="ListParagraph">
    <w:name w:val="List Paragraph"/>
    <w:basedOn w:val="Normal"/>
    <w:uiPriority w:val="34"/>
    <w:qFormat/>
    <w:rsid w:val="00176D77"/>
    <w:pPr>
      <w:ind w:left="720"/>
      <w:contextualSpacing/>
    </w:pPr>
  </w:style>
  <w:style w:type="character" w:styleId="UnresolvedMention">
    <w:name w:val="Unresolved Mention"/>
    <w:basedOn w:val="DefaultParagraphFont"/>
    <w:uiPriority w:val="99"/>
    <w:semiHidden/>
    <w:unhideWhenUsed/>
    <w:rsid w:val="00354348"/>
    <w:rPr>
      <w:color w:val="605E5C"/>
      <w:shd w:val="clear" w:color="auto" w:fill="E1DFDD"/>
    </w:rPr>
  </w:style>
  <w:style w:type="paragraph" w:styleId="NormalWeb">
    <w:name w:val="Normal (Web)"/>
    <w:basedOn w:val="Normal"/>
    <w:uiPriority w:val="99"/>
    <w:unhideWhenUsed/>
    <w:rsid w:val="007A4B0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433167">
      <w:bodyDiv w:val="1"/>
      <w:marLeft w:val="0"/>
      <w:marRight w:val="0"/>
      <w:marTop w:val="0"/>
      <w:marBottom w:val="0"/>
      <w:divBdr>
        <w:top w:val="none" w:sz="0" w:space="0" w:color="auto"/>
        <w:left w:val="none" w:sz="0" w:space="0" w:color="auto"/>
        <w:bottom w:val="none" w:sz="0" w:space="0" w:color="auto"/>
        <w:right w:val="none" w:sz="0" w:space="0" w:color="auto"/>
      </w:divBdr>
    </w:div>
    <w:div w:id="16156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konstantinos.vratsidas@coe.int" TargetMode="External"/><Relationship Id="rId2" Type="http://schemas.openxmlformats.org/officeDocument/2006/relationships/customXml" Target="../customXml/item2.xml"/><Relationship Id="rId16" Type="http://schemas.openxmlformats.org/officeDocument/2006/relationships/hyperlink" Target="mailto:ana-maria.telbis@coe.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399804233" TargetMode="External"/><Relationship Id="rId5" Type="http://schemas.openxmlformats.org/officeDocument/2006/relationships/settings" Target="settings.xml"/><Relationship Id="rId15" Type="http://schemas.openxmlformats.org/officeDocument/2006/relationships/hyperlink" Target="http://help.elearning.ext.coe.int/login/signup.php" TargetMode="External"/><Relationship Id="rId10" Type="http://schemas.openxmlformats.org/officeDocument/2006/relationships/hyperlink" Target="http://help.elearning.ext.coe.in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svg"/></Relationships>
</file>

<file path=word/_rels/footnotes.xml.rels><?xml version="1.0" encoding="UTF-8" standalone="yes"?>
<Relationships xmlns="http://schemas.openxmlformats.org/package/2006/relationships"><Relationship Id="rId2" Type="http://schemas.openxmlformats.org/officeDocument/2006/relationships/hyperlink" Target="https://www.coe.int/en/web/help/help-in-the-eu" TargetMode="External"/><Relationship Id="rId1" Type="http://schemas.openxmlformats.org/officeDocument/2006/relationships/hyperlink" Target="http://www.coe.int/hel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0C5A1-D344-4A2C-B8EB-62C08A3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1424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Council of Europe - HELP Course launch:                                      Asylum and Human Rights</vt:lpstr>
    </vt:vector>
  </TitlesOfParts>
  <Company>Council of Europe</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Europe - HELP Course launch:                                      Ethics for Judges</dc:title>
  <dc:creator>TELBIS Anna-Maria</dc:creator>
  <cp:lastModifiedBy>TELBIS Ana-Maria</cp:lastModifiedBy>
  <cp:revision>10</cp:revision>
  <cp:lastPrinted>2021-05-11T09:58:00Z</cp:lastPrinted>
  <dcterms:created xsi:type="dcterms:W3CDTF">2021-05-06T08:29:00Z</dcterms:created>
  <dcterms:modified xsi:type="dcterms:W3CDTF">2021-05-11T10:02:00Z</dcterms:modified>
</cp:coreProperties>
</file>