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79" w:rsidRPr="00560A79" w:rsidRDefault="00560A79" w:rsidP="00560A79">
      <w:pPr>
        <w:widowControl/>
        <w:autoSpaceDE/>
        <w:autoSpaceDN/>
        <w:adjustRightInd/>
        <w:spacing w:line="360" w:lineRule="auto"/>
        <w:jc w:val="right"/>
        <w:rPr>
          <w:b/>
          <w:sz w:val="24"/>
          <w:szCs w:val="24"/>
        </w:rPr>
      </w:pPr>
      <w:r w:rsidRPr="00560A79">
        <w:rPr>
          <w:b/>
          <w:sz w:val="24"/>
          <w:szCs w:val="24"/>
        </w:rPr>
        <w:t>Załącznik nr 2 do IWZ</w:t>
      </w:r>
    </w:p>
    <w:p w:rsidR="00560A79" w:rsidRDefault="00560A79" w:rsidP="00560A79">
      <w:pPr>
        <w:widowControl/>
        <w:autoSpaceDE/>
        <w:autoSpaceDN/>
        <w:adjustRightInd/>
        <w:spacing w:line="360" w:lineRule="auto"/>
        <w:jc w:val="both"/>
        <w:rPr>
          <w:b/>
          <w:sz w:val="24"/>
          <w:szCs w:val="24"/>
          <w:u w:val="single"/>
        </w:rPr>
      </w:pPr>
    </w:p>
    <w:p w:rsidR="00560A79" w:rsidRDefault="00560A79" w:rsidP="00560A79">
      <w:pPr>
        <w:widowControl/>
        <w:autoSpaceDE/>
        <w:autoSpaceDN/>
        <w:adjustRightInd/>
        <w:spacing w:line="360" w:lineRule="auto"/>
        <w:jc w:val="both"/>
        <w:rPr>
          <w:b/>
          <w:sz w:val="24"/>
          <w:szCs w:val="24"/>
          <w:u w:val="single"/>
        </w:rPr>
      </w:pPr>
      <w:r>
        <w:rPr>
          <w:b/>
          <w:sz w:val="24"/>
          <w:szCs w:val="24"/>
          <w:u w:val="single"/>
        </w:rPr>
        <w:t>Szczegółowy opis przedmiotu zamówienia:</w:t>
      </w:r>
    </w:p>
    <w:p w:rsidR="00560A79" w:rsidRDefault="00560A79" w:rsidP="00560A79">
      <w:pPr>
        <w:widowControl/>
        <w:autoSpaceDE/>
        <w:autoSpaceDN/>
        <w:adjustRightInd/>
        <w:spacing w:line="360" w:lineRule="auto"/>
        <w:ind w:left="720"/>
        <w:jc w:val="both"/>
        <w:rPr>
          <w:b/>
          <w:sz w:val="24"/>
          <w:szCs w:val="24"/>
          <w:u w:val="single"/>
        </w:rPr>
      </w:pPr>
    </w:p>
    <w:p w:rsidR="00560A79" w:rsidRPr="002B7300" w:rsidRDefault="00560A79" w:rsidP="00560A79">
      <w:pPr>
        <w:widowControl/>
        <w:numPr>
          <w:ilvl w:val="0"/>
          <w:numId w:val="1"/>
        </w:numPr>
        <w:autoSpaceDE/>
        <w:autoSpaceDN/>
        <w:adjustRightInd/>
        <w:spacing w:line="360" w:lineRule="auto"/>
        <w:jc w:val="both"/>
        <w:rPr>
          <w:b/>
          <w:sz w:val="24"/>
          <w:szCs w:val="24"/>
          <w:u w:val="single"/>
        </w:rPr>
      </w:pPr>
      <w:r w:rsidRPr="002B7300">
        <w:rPr>
          <w:b/>
          <w:sz w:val="24"/>
          <w:szCs w:val="24"/>
          <w:u w:val="single"/>
        </w:rPr>
        <w:t>Opis przedmiotu zamówienia:</w:t>
      </w:r>
    </w:p>
    <w:p w:rsidR="00560A79" w:rsidRDefault="00560A79" w:rsidP="00560A79">
      <w:pPr>
        <w:shd w:val="clear" w:color="auto" w:fill="FFFFFF"/>
        <w:spacing w:line="360" w:lineRule="auto"/>
        <w:ind w:left="1276" w:hanging="567"/>
        <w:jc w:val="both"/>
        <w:rPr>
          <w:sz w:val="24"/>
          <w:szCs w:val="24"/>
        </w:rPr>
      </w:pPr>
      <w:r w:rsidRPr="002B7300">
        <w:rPr>
          <w:b/>
          <w:sz w:val="24"/>
          <w:szCs w:val="24"/>
        </w:rPr>
        <w:t>1.1</w:t>
      </w:r>
      <w:r>
        <w:rPr>
          <w:sz w:val="24"/>
          <w:szCs w:val="24"/>
        </w:rPr>
        <w:tab/>
      </w:r>
      <w:r w:rsidRPr="002B7300">
        <w:rPr>
          <w:sz w:val="24"/>
          <w:szCs w:val="24"/>
        </w:rPr>
        <w:t xml:space="preserve">Przedmiotem </w:t>
      </w:r>
      <w:r>
        <w:rPr>
          <w:sz w:val="24"/>
          <w:szCs w:val="24"/>
        </w:rPr>
        <w:t>zamówienia</w:t>
      </w:r>
      <w:r w:rsidRPr="002B7300">
        <w:rPr>
          <w:sz w:val="24"/>
          <w:szCs w:val="24"/>
        </w:rPr>
        <w:t xml:space="preserve"> jest ochrona fizyczna osób i mienia świadczona na rzecz Krajowej Szkoły Sądownictwa i Prokuratury Ośrodek Szkolenia Ustawicznego i Współpracy Międzynarodowej w Lublin, ul. Krakowskie Przedmieście 62</w:t>
      </w:r>
      <w:r>
        <w:rPr>
          <w:sz w:val="24"/>
          <w:szCs w:val="24"/>
        </w:rPr>
        <w:t xml:space="preserve">. </w:t>
      </w:r>
    </w:p>
    <w:p w:rsidR="00560A79" w:rsidRPr="002B7300" w:rsidRDefault="00560A79" w:rsidP="00560A79">
      <w:pPr>
        <w:shd w:val="clear" w:color="auto" w:fill="FFFFFF"/>
        <w:spacing w:line="360" w:lineRule="auto"/>
        <w:ind w:left="1276" w:hanging="567"/>
        <w:jc w:val="both"/>
        <w:rPr>
          <w:sz w:val="24"/>
          <w:szCs w:val="24"/>
        </w:rPr>
      </w:pPr>
      <w:r w:rsidRPr="002B7300">
        <w:rPr>
          <w:b/>
          <w:sz w:val="24"/>
          <w:szCs w:val="24"/>
        </w:rPr>
        <w:t>1.2.</w:t>
      </w:r>
      <w:r w:rsidRPr="002B7300">
        <w:rPr>
          <w:sz w:val="24"/>
          <w:szCs w:val="24"/>
        </w:rPr>
        <w:tab/>
        <w:t xml:space="preserve">Usługa określona w pkt 1 świadczona będzie zgodnie z obowiązującymi przepisami, w szczególności wymogami określonymi ustawą z dnia 22 sierpnia 1997 r. o ochronie osób i </w:t>
      </w:r>
      <w:r w:rsidRPr="002F4C50">
        <w:rPr>
          <w:sz w:val="24"/>
          <w:szCs w:val="24"/>
        </w:rPr>
        <w:t>mienia (</w:t>
      </w:r>
      <w:r w:rsidR="006117CF" w:rsidRPr="002F4C50">
        <w:rPr>
          <w:sz w:val="24"/>
          <w:szCs w:val="24"/>
        </w:rPr>
        <w:t>t.j. Dz.U.2017 poz.2213 ze zm.)</w:t>
      </w:r>
    </w:p>
    <w:p w:rsidR="00560A79" w:rsidRPr="002B7300" w:rsidRDefault="00560A79" w:rsidP="00560A79">
      <w:pPr>
        <w:shd w:val="clear" w:color="auto" w:fill="FFFFFF"/>
        <w:spacing w:line="360" w:lineRule="auto"/>
        <w:ind w:left="1276" w:hanging="567"/>
        <w:jc w:val="both"/>
        <w:rPr>
          <w:sz w:val="24"/>
          <w:szCs w:val="24"/>
        </w:rPr>
      </w:pPr>
      <w:r w:rsidRPr="002B7300">
        <w:rPr>
          <w:b/>
          <w:sz w:val="24"/>
          <w:szCs w:val="24"/>
        </w:rPr>
        <w:t>1.3.</w:t>
      </w:r>
      <w:r w:rsidRPr="002B7300">
        <w:rPr>
          <w:sz w:val="24"/>
          <w:szCs w:val="24"/>
        </w:rPr>
        <w:tab/>
        <w:t>Stała bezpośrednia ochrona fizyczna osób i mienia będzie świadczona w budynku i na posesji przez 1 (jedną) osobę przez całą dobę przez wszystkie dni tygodnia.</w:t>
      </w:r>
    </w:p>
    <w:p w:rsidR="00560A79" w:rsidRPr="002B7300" w:rsidRDefault="00560A79" w:rsidP="00560A79">
      <w:pPr>
        <w:shd w:val="clear" w:color="auto" w:fill="FFFFFF"/>
        <w:spacing w:line="360" w:lineRule="auto"/>
        <w:ind w:left="1276" w:hanging="567"/>
        <w:jc w:val="both"/>
        <w:rPr>
          <w:sz w:val="24"/>
          <w:szCs w:val="24"/>
        </w:rPr>
      </w:pPr>
      <w:r w:rsidRPr="002B7300">
        <w:rPr>
          <w:b/>
          <w:sz w:val="24"/>
          <w:szCs w:val="24"/>
        </w:rPr>
        <w:t>1.4.</w:t>
      </w:r>
      <w:r w:rsidRPr="002B7300">
        <w:rPr>
          <w:sz w:val="24"/>
          <w:szCs w:val="24"/>
        </w:rPr>
        <w:tab/>
        <w:t>Wykonawca zapewnia wsparcie grupy interwencyjnej dla osób wykonujących bezpośrednio usługę ochrony obiektu i osób przebywających w obiekcie wskazanych w pkt 1</w:t>
      </w:r>
      <w:r w:rsidR="006117CF">
        <w:rPr>
          <w:sz w:val="24"/>
          <w:szCs w:val="24"/>
        </w:rPr>
        <w:t>.</w:t>
      </w:r>
    </w:p>
    <w:p w:rsidR="00560A79" w:rsidRPr="002B7300" w:rsidRDefault="00560A79" w:rsidP="00560A79">
      <w:pPr>
        <w:shd w:val="clear" w:color="auto" w:fill="FFFFFF"/>
        <w:spacing w:line="360" w:lineRule="auto"/>
        <w:ind w:left="1276" w:hanging="567"/>
        <w:jc w:val="both"/>
        <w:rPr>
          <w:sz w:val="24"/>
          <w:szCs w:val="24"/>
        </w:rPr>
      </w:pPr>
      <w:r w:rsidRPr="002B7300">
        <w:rPr>
          <w:b/>
          <w:sz w:val="24"/>
          <w:szCs w:val="24"/>
        </w:rPr>
        <w:t>1.5.</w:t>
      </w:r>
      <w:r w:rsidRPr="002B7300">
        <w:rPr>
          <w:sz w:val="24"/>
          <w:szCs w:val="24"/>
        </w:rPr>
        <w:tab/>
        <w:t xml:space="preserve">Ochrona budynku realizowana będzie w formie bezpośredniej ochrony fizycznej wykonywanej włącznie przez osoby wpisane na listę kwalifikowanych pracowników ochrony fizycznej, zgodnie z przepisami ustawy, o której mowa w pkt 2. </w:t>
      </w:r>
    </w:p>
    <w:p w:rsidR="00560A79" w:rsidRPr="002B7300" w:rsidRDefault="00560A79" w:rsidP="00C551F4">
      <w:pPr>
        <w:shd w:val="clear" w:color="auto" w:fill="FFFFFF"/>
        <w:spacing w:line="360" w:lineRule="auto"/>
        <w:ind w:left="1276" w:hanging="567"/>
        <w:jc w:val="both"/>
        <w:rPr>
          <w:sz w:val="24"/>
          <w:szCs w:val="24"/>
        </w:rPr>
      </w:pPr>
      <w:r w:rsidRPr="002B7300">
        <w:rPr>
          <w:b/>
          <w:sz w:val="24"/>
          <w:szCs w:val="24"/>
        </w:rPr>
        <w:t>1.6.</w:t>
      </w:r>
      <w:r w:rsidRPr="002B7300">
        <w:rPr>
          <w:sz w:val="24"/>
          <w:szCs w:val="24"/>
        </w:rPr>
        <w:tab/>
        <w:t xml:space="preserve">Pod pojęciem ochrony rozumie się stałą obecność osoby świadczącej ochronę w miejscu świadczenia usługi i w czasie określonym w pkt 3, celem udaremnienia lub odparcia bezpośredniego zamachu na mienie chronione, dla udaremnienia jego zaboru lub uszkodzenia oraz niedopuszczenia osób nieuprawnionych do wstępu na teren chroniony. Ochrona osób powinna polegać na działaniach mających na celu zapewnienie bezpieczeństwa życia, zdrowia i nietykalności osobistej pracowników, wykładowców i uczestników szkoleń oraz innych osób uprawionych do przebywania na terenie opisanym w pkt 1 </w:t>
      </w:r>
    </w:p>
    <w:p w:rsidR="00560A79" w:rsidRPr="002B7300" w:rsidRDefault="00560A79" w:rsidP="00560A79">
      <w:pPr>
        <w:shd w:val="clear" w:color="auto" w:fill="FFFFFF"/>
        <w:spacing w:line="360" w:lineRule="auto"/>
        <w:ind w:left="709"/>
        <w:jc w:val="both"/>
        <w:rPr>
          <w:sz w:val="24"/>
          <w:szCs w:val="24"/>
        </w:rPr>
      </w:pPr>
      <w:r w:rsidRPr="002B7300">
        <w:rPr>
          <w:b/>
          <w:sz w:val="24"/>
          <w:szCs w:val="24"/>
        </w:rPr>
        <w:t>1.7.</w:t>
      </w:r>
      <w:r w:rsidRPr="002B7300">
        <w:rPr>
          <w:sz w:val="24"/>
          <w:szCs w:val="24"/>
        </w:rPr>
        <w:tab/>
        <w:t>W budynku zakres przedmiotowy usługi obejmuje dodatkowo:</w:t>
      </w:r>
    </w:p>
    <w:p w:rsidR="00560A79" w:rsidRPr="002B7300" w:rsidRDefault="00560A79" w:rsidP="00560A79">
      <w:pPr>
        <w:shd w:val="clear" w:color="auto" w:fill="FFFFFF"/>
        <w:spacing w:line="360" w:lineRule="auto"/>
        <w:ind w:left="1843" w:hanging="425"/>
        <w:jc w:val="both"/>
        <w:rPr>
          <w:sz w:val="24"/>
          <w:szCs w:val="24"/>
        </w:rPr>
      </w:pPr>
      <w:r w:rsidRPr="002B7300">
        <w:rPr>
          <w:b/>
          <w:sz w:val="24"/>
          <w:szCs w:val="24"/>
        </w:rPr>
        <w:t>a.</w:t>
      </w:r>
      <w:r w:rsidRPr="002B7300">
        <w:rPr>
          <w:sz w:val="24"/>
          <w:szCs w:val="24"/>
        </w:rPr>
        <w:tab/>
        <w:t xml:space="preserve">obsługę systemów: przeciwpożarowych (centrali Schrack Seconet), wraz z umiejętnością ich uruchamiania, zatrzymywania oraz kontrolowania, a także obsługę gaśnic w razie pożaru, system oddymiania, system sygnalizacji włamania i napadu, system kontroli dostępu, system </w:t>
      </w:r>
      <w:r w:rsidRPr="002B7300">
        <w:rPr>
          <w:sz w:val="24"/>
          <w:szCs w:val="24"/>
        </w:rPr>
        <w:lastRenderedPageBreak/>
        <w:t>domofonowy, system telewizji przemysłowej</w:t>
      </w:r>
    </w:p>
    <w:p w:rsidR="00560A79" w:rsidRPr="002B7300" w:rsidRDefault="00560A79" w:rsidP="00236459">
      <w:pPr>
        <w:shd w:val="clear" w:color="auto" w:fill="FFFFFF"/>
        <w:spacing w:line="360" w:lineRule="auto"/>
        <w:ind w:left="1276" w:hanging="567"/>
        <w:jc w:val="both"/>
        <w:rPr>
          <w:sz w:val="24"/>
          <w:szCs w:val="24"/>
        </w:rPr>
      </w:pPr>
      <w:r w:rsidRPr="002B7300">
        <w:rPr>
          <w:b/>
          <w:sz w:val="24"/>
          <w:szCs w:val="24"/>
        </w:rPr>
        <w:t>1.8.</w:t>
      </w:r>
      <w:r w:rsidRPr="002B7300">
        <w:rPr>
          <w:sz w:val="24"/>
          <w:szCs w:val="24"/>
        </w:rPr>
        <w:tab/>
        <w:t>Wykonawca w toku wykonywania umowy zobowiązany będzie do postępowania z należytą starannością i do posiadania ubezpieczenia od odpowiedzialności cywilnej za ewentualne szkody wyrządzone niewłaściwą ochroną.</w:t>
      </w:r>
    </w:p>
    <w:p w:rsidR="00560A79" w:rsidRPr="002B7300" w:rsidRDefault="00560A79" w:rsidP="00236459">
      <w:pPr>
        <w:shd w:val="clear" w:color="auto" w:fill="FFFFFF"/>
        <w:spacing w:line="360" w:lineRule="auto"/>
        <w:ind w:left="1276" w:hanging="567"/>
        <w:jc w:val="both"/>
        <w:rPr>
          <w:sz w:val="24"/>
          <w:szCs w:val="24"/>
        </w:rPr>
      </w:pPr>
      <w:r w:rsidRPr="002B7300">
        <w:rPr>
          <w:b/>
          <w:sz w:val="24"/>
          <w:szCs w:val="24"/>
        </w:rPr>
        <w:t>1.9.</w:t>
      </w:r>
      <w:r w:rsidRPr="002B7300">
        <w:rPr>
          <w:sz w:val="24"/>
          <w:szCs w:val="24"/>
        </w:rPr>
        <w:tab/>
        <w:t xml:space="preserve">Każda osoba wykonująca obowiązki pracownika ochrony w Krajowej Szkole Sądownictwa i Prokuratury powinna posiadać aktualne zaświadczenie o zakończonym szkoleniu BHP i ppoż lub odbyć takie szkolenie BHP i ppoż. W terminie </w:t>
      </w:r>
      <w:r w:rsidR="006117CF">
        <w:rPr>
          <w:sz w:val="24"/>
          <w:szCs w:val="24"/>
        </w:rPr>
        <w:t xml:space="preserve"> przed </w:t>
      </w:r>
      <w:r w:rsidRPr="002B7300">
        <w:rPr>
          <w:sz w:val="24"/>
          <w:szCs w:val="24"/>
        </w:rPr>
        <w:t>rozpoczęci</w:t>
      </w:r>
      <w:r w:rsidR="006117CF">
        <w:rPr>
          <w:sz w:val="24"/>
          <w:szCs w:val="24"/>
        </w:rPr>
        <w:t xml:space="preserve">em </w:t>
      </w:r>
      <w:r w:rsidRPr="002B7300">
        <w:rPr>
          <w:sz w:val="24"/>
          <w:szCs w:val="24"/>
        </w:rPr>
        <w:t xml:space="preserve"> pracy na terenie obiektu KSSiP.</w:t>
      </w:r>
    </w:p>
    <w:p w:rsidR="00560A79" w:rsidRPr="002B7300" w:rsidRDefault="00560A79" w:rsidP="00236459">
      <w:pPr>
        <w:shd w:val="clear" w:color="auto" w:fill="FFFFFF"/>
        <w:spacing w:line="360" w:lineRule="auto"/>
        <w:ind w:left="1276" w:hanging="567"/>
        <w:jc w:val="both"/>
        <w:rPr>
          <w:sz w:val="24"/>
          <w:szCs w:val="24"/>
        </w:rPr>
      </w:pPr>
      <w:r w:rsidRPr="002B7300">
        <w:rPr>
          <w:b/>
          <w:sz w:val="24"/>
          <w:szCs w:val="24"/>
        </w:rPr>
        <w:t>1.10.</w:t>
      </w:r>
      <w:r w:rsidRPr="002B7300">
        <w:rPr>
          <w:sz w:val="24"/>
          <w:szCs w:val="24"/>
        </w:rPr>
        <w:tab/>
        <w:t>Pracownicy ochrony powinni wykazywać się następującymi cechami osobowościowymi: wysoka kultura osobista, miły temperament i usposobienie, otwartość na chęć niesienia pomocy, umiejętność pracy w zespole.</w:t>
      </w:r>
    </w:p>
    <w:p w:rsidR="00560A79" w:rsidRPr="002B7300" w:rsidRDefault="00560A79" w:rsidP="00236459">
      <w:pPr>
        <w:shd w:val="clear" w:color="auto" w:fill="FFFFFF"/>
        <w:spacing w:line="360" w:lineRule="auto"/>
        <w:ind w:left="1276" w:hanging="567"/>
        <w:jc w:val="both"/>
        <w:rPr>
          <w:sz w:val="24"/>
          <w:szCs w:val="24"/>
        </w:rPr>
      </w:pPr>
      <w:r w:rsidRPr="002B7300">
        <w:rPr>
          <w:b/>
          <w:sz w:val="24"/>
          <w:szCs w:val="24"/>
        </w:rPr>
        <w:t>1.11.</w:t>
      </w:r>
      <w:r w:rsidRPr="002B7300">
        <w:rPr>
          <w:sz w:val="24"/>
          <w:szCs w:val="24"/>
        </w:rPr>
        <w:tab/>
        <w:t>Pracownicy ochrony, chroniący budynek będą prowadzić gospodarkę jego kluczami, tj. będą zobowiązane wpisywać datę, godzinę, imię i nazwisko osoby pobierającej i zdającej klucze oraz żądać potwierdzenia pobrania (zdania) klucza, poprzez złożenie czytelnego podpisu w zeszycie pobrań kluczy w który Wykonawca wyposaży stanowisko ochrony. Osoba pobierająca klucz powinna okazać dokument potwierdzający pracę (zatrudnienie) lub identyfikator firmy potwierdzający wykonywanie usług na rzecz KSSiP (np. utrzymanie czystości). Numer seryjny dokumentu zostanie umieszczony obok nazwiska w „Książce wydawania kluczy”.</w:t>
      </w:r>
    </w:p>
    <w:p w:rsidR="00560A79" w:rsidRPr="002B7300" w:rsidRDefault="00560A79" w:rsidP="00236459">
      <w:pPr>
        <w:shd w:val="clear" w:color="auto" w:fill="FFFFFF"/>
        <w:spacing w:line="360" w:lineRule="auto"/>
        <w:ind w:left="1276" w:hanging="567"/>
        <w:jc w:val="both"/>
        <w:rPr>
          <w:sz w:val="24"/>
          <w:szCs w:val="24"/>
        </w:rPr>
      </w:pPr>
      <w:r w:rsidRPr="00B67343">
        <w:rPr>
          <w:b/>
          <w:sz w:val="24"/>
          <w:szCs w:val="24"/>
        </w:rPr>
        <w:t>1.12.</w:t>
      </w:r>
      <w:r w:rsidRPr="002B7300">
        <w:rPr>
          <w:sz w:val="24"/>
          <w:szCs w:val="24"/>
        </w:rPr>
        <w:tab/>
        <w:t>Wykonawca wyposaży pracowników ochrony, chroniących opisane wyżej budynki w ubrania służbowe, identyfikatory oraz sprzęt niezbędny do prawidłowego wykonywania zadań (np. broń gazowa, kajdanki, pałki obronne), którego użycie powinno skutkować przyjazdem grupy interwencyjnej (Ustawa o środkach przymusu bezpośredniego i broni palnej z dnia 24 maja 2013 r. Dz. U. 2013 r. poz. 628).</w:t>
      </w:r>
    </w:p>
    <w:p w:rsidR="00560A79" w:rsidRPr="002B7300" w:rsidRDefault="00560A79" w:rsidP="00236459">
      <w:pPr>
        <w:shd w:val="clear" w:color="auto" w:fill="FFFFFF"/>
        <w:spacing w:line="360" w:lineRule="auto"/>
        <w:ind w:left="1276" w:hanging="567"/>
        <w:jc w:val="both"/>
        <w:rPr>
          <w:sz w:val="24"/>
          <w:szCs w:val="24"/>
        </w:rPr>
      </w:pPr>
      <w:r w:rsidRPr="00B67343">
        <w:rPr>
          <w:b/>
          <w:sz w:val="24"/>
          <w:szCs w:val="24"/>
        </w:rPr>
        <w:t>1.13.</w:t>
      </w:r>
      <w:r w:rsidRPr="002B7300">
        <w:rPr>
          <w:sz w:val="24"/>
          <w:szCs w:val="24"/>
        </w:rPr>
        <w:tab/>
        <w:t xml:space="preserve">Bezpośrednio po wyjściu ostatniej osoby z budynku Krajowej Szkoły, pracownik ochrony powinien sprawdzić czy w budynku są pozamykane wszystkie okna, zakręcona woda w łazienkach aneksach socjalnych, itp. </w:t>
      </w:r>
    </w:p>
    <w:p w:rsidR="00560A79" w:rsidRPr="002B7300" w:rsidRDefault="00560A79" w:rsidP="00236459">
      <w:pPr>
        <w:shd w:val="clear" w:color="auto" w:fill="FFFFFF"/>
        <w:spacing w:line="360" w:lineRule="auto"/>
        <w:ind w:left="1276" w:hanging="567"/>
        <w:jc w:val="both"/>
        <w:rPr>
          <w:sz w:val="24"/>
          <w:szCs w:val="24"/>
        </w:rPr>
      </w:pPr>
      <w:r w:rsidRPr="00B67343">
        <w:rPr>
          <w:b/>
          <w:sz w:val="24"/>
          <w:szCs w:val="24"/>
        </w:rPr>
        <w:t>1.14.</w:t>
      </w:r>
      <w:r w:rsidRPr="002B7300">
        <w:rPr>
          <w:sz w:val="24"/>
          <w:szCs w:val="24"/>
        </w:rPr>
        <w:tab/>
        <w:t>Pracownicy ochrony zobowiązani są na bieżąco informować o zaistniałych zdarzeniach Zamawiającego oraz odpowiednie służby: grupę interwencyjną, Straż Pożarną, Policję, itd., a także odnotowywać wszystkie takie sytuacje w dzienniku.</w:t>
      </w:r>
    </w:p>
    <w:p w:rsidR="00560A79" w:rsidRPr="002B7300" w:rsidRDefault="00560A79" w:rsidP="00236459">
      <w:pPr>
        <w:shd w:val="clear" w:color="auto" w:fill="FFFFFF"/>
        <w:spacing w:line="360" w:lineRule="auto"/>
        <w:ind w:left="1276" w:hanging="567"/>
        <w:jc w:val="both"/>
        <w:rPr>
          <w:sz w:val="24"/>
          <w:szCs w:val="24"/>
        </w:rPr>
      </w:pPr>
      <w:r w:rsidRPr="009063F6">
        <w:rPr>
          <w:b/>
          <w:sz w:val="24"/>
          <w:szCs w:val="24"/>
        </w:rPr>
        <w:t>1.15.</w:t>
      </w:r>
      <w:r w:rsidRPr="002B7300">
        <w:rPr>
          <w:sz w:val="24"/>
          <w:szCs w:val="24"/>
        </w:rPr>
        <w:tab/>
        <w:t xml:space="preserve">Zamawiający w trakcie trwania umowy zastrzega sobie możliwość do 10 (dziesięć) kontroli czasu przyjazdu grupy interwencyjnej, których koszty są </w:t>
      </w:r>
      <w:r w:rsidRPr="002B7300">
        <w:rPr>
          <w:sz w:val="24"/>
          <w:szCs w:val="24"/>
        </w:rPr>
        <w:lastRenderedPageBreak/>
        <w:t xml:space="preserve">uwzględnione w kosztach ochrony. </w:t>
      </w:r>
    </w:p>
    <w:p w:rsidR="00560A79" w:rsidRPr="002B7300" w:rsidRDefault="00560A79" w:rsidP="00236459">
      <w:pPr>
        <w:shd w:val="clear" w:color="auto" w:fill="FFFFFF"/>
        <w:spacing w:line="360" w:lineRule="auto"/>
        <w:ind w:left="1276" w:hanging="567"/>
        <w:jc w:val="both"/>
        <w:rPr>
          <w:sz w:val="24"/>
          <w:szCs w:val="24"/>
        </w:rPr>
      </w:pPr>
      <w:r w:rsidRPr="009063F6">
        <w:rPr>
          <w:b/>
          <w:sz w:val="24"/>
          <w:szCs w:val="24"/>
        </w:rPr>
        <w:t>1.16.</w:t>
      </w:r>
      <w:r w:rsidRPr="002B7300">
        <w:rPr>
          <w:sz w:val="24"/>
          <w:szCs w:val="24"/>
        </w:rPr>
        <w:tab/>
        <w:t>Każdy pracownik ochrony powinien posiadać znajomość języka angielskiego w stopniu komunikatywnym B1.</w:t>
      </w:r>
    </w:p>
    <w:p w:rsidR="00560A79" w:rsidRPr="002B7300" w:rsidRDefault="00560A79" w:rsidP="00236459">
      <w:pPr>
        <w:shd w:val="clear" w:color="auto" w:fill="FFFFFF"/>
        <w:spacing w:line="360" w:lineRule="auto"/>
        <w:ind w:left="1276" w:hanging="567"/>
        <w:jc w:val="both"/>
        <w:rPr>
          <w:sz w:val="24"/>
          <w:szCs w:val="24"/>
        </w:rPr>
      </w:pPr>
      <w:r w:rsidRPr="009063F6">
        <w:rPr>
          <w:b/>
          <w:sz w:val="24"/>
          <w:szCs w:val="24"/>
        </w:rPr>
        <w:t>1.17.</w:t>
      </w:r>
      <w:r w:rsidRPr="002B7300">
        <w:rPr>
          <w:sz w:val="24"/>
          <w:szCs w:val="24"/>
        </w:rPr>
        <w:tab/>
        <w:t>Zmiana pracowników ochrony nie może trwać dłużej niż 12 godzin.</w:t>
      </w:r>
    </w:p>
    <w:p w:rsidR="00560A79" w:rsidRPr="002B7300" w:rsidRDefault="00560A79" w:rsidP="00236459">
      <w:pPr>
        <w:shd w:val="clear" w:color="auto" w:fill="FFFFFF"/>
        <w:spacing w:line="360" w:lineRule="auto"/>
        <w:ind w:left="1276" w:hanging="567"/>
        <w:jc w:val="both"/>
        <w:rPr>
          <w:sz w:val="24"/>
          <w:szCs w:val="24"/>
        </w:rPr>
      </w:pPr>
      <w:r w:rsidRPr="009063F6">
        <w:rPr>
          <w:b/>
          <w:sz w:val="24"/>
          <w:szCs w:val="24"/>
        </w:rPr>
        <w:t>1.18.</w:t>
      </w:r>
      <w:r w:rsidRPr="002B7300">
        <w:rPr>
          <w:sz w:val="24"/>
          <w:szCs w:val="24"/>
        </w:rPr>
        <w:tab/>
        <w:t xml:space="preserve">Pracownicy ochrony muszą mieć zapewnioną możliwość połączenia się z centralą Wykonawcy, za pomocą własnych środków łączności. </w:t>
      </w:r>
    </w:p>
    <w:p w:rsidR="00560A79" w:rsidRPr="002B7300" w:rsidRDefault="00560A79" w:rsidP="00236459">
      <w:pPr>
        <w:shd w:val="clear" w:color="auto" w:fill="FFFFFF"/>
        <w:spacing w:line="360" w:lineRule="auto"/>
        <w:ind w:left="1276" w:hanging="567"/>
        <w:jc w:val="both"/>
        <w:rPr>
          <w:sz w:val="24"/>
          <w:szCs w:val="24"/>
        </w:rPr>
      </w:pPr>
      <w:r w:rsidRPr="009063F6">
        <w:rPr>
          <w:b/>
          <w:sz w:val="24"/>
          <w:szCs w:val="24"/>
        </w:rPr>
        <w:t>1.19.</w:t>
      </w:r>
      <w:r w:rsidRPr="002B7300">
        <w:rPr>
          <w:sz w:val="24"/>
          <w:szCs w:val="24"/>
        </w:rPr>
        <w:tab/>
        <w:t>Sporządzenie i uzgodnienie z Zamawiającym „Instrukcji pełnienia służby” nastąpi w terminie 14 dni roboczych od daty rozpoczęcia świadczenia usługi. Ostateczne podpisanie „Instrukcji” przez Strony umowy nastąpi nie później niż 30 dni od daty rozpoczęcia służby.</w:t>
      </w:r>
    </w:p>
    <w:p w:rsidR="00560A79" w:rsidRPr="002B7300" w:rsidRDefault="00560A79" w:rsidP="00236459">
      <w:pPr>
        <w:shd w:val="clear" w:color="auto" w:fill="FFFFFF"/>
        <w:spacing w:line="360" w:lineRule="auto"/>
        <w:ind w:left="1276" w:hanging="567"/>
        <w:jc w:val="both"/>
        <w:rPr>
          <w:sz w:val="24"/>
          <w:szCs w:val="24"/>
        </w:rPr>
      </w:pPr>
      <w:r w:rsidRPr="009063F6">
        <w:rPr>
          <w:b/>
          <w:sz w:val="24"/>
          <w:szCs w:val="24"/>
        </w:rPr>
        <w:t>1.20.</w:t>
      </w:r>
      <w:r w:rsidRPr="002B7300">
        <w:rPr>
          <w:sz w:val="24"/>
          <w:szCs w:val="24"/>
        </w:rPr>
        <w:tab/>
        <w:t>Dostarczenie Zamawiającemu wykazu pracowników ochrony, którzy będą uczestniczyć w wykonaniu zamówienia wraz z zaświadczeniami o wpisie na listę kwalifikowanych pracowników najpóźniej w dniu podpisania umowy.</w:t>
      </w:r>
    </w:p>
    <w:p w:rsidR="00560A79" w:rsidRPr="002B7300" w:rsidRDefault="00560A79" w:rsidP="00236459">
      <w:pPr>
        <w:shd w:val="clear" w:color="auto" w:fill="FFFFFF"/>
        <w:spacing w:line="360" w:lineRule="auto"/>
        <w:ind w:left="1276" w:hanging="567"/>
        <w:jc w:val="both"/>
        <w:rPr>
          <w:sz w:val="24"/>
          <w:szCs w:val="24"/>
        </w:rPr>
      </w:pPr>
      <w:r w:rsidRPr="009063F6">
        <w:rPr>
          <w:b/>
          <w:sz w:val="24"/>
          <w:szCs w:val="24"/>
        </w:rPr>
        <w:t>1.21.</w:t>
      </w:r>
      <w:r w:rsidRPr="002B7300">
        <w:rPr>
          <w:sz w:val="24"/>
          <w:szCs w:val="24"/>
        </w:rPr>
        <w:tab/>
        <w:t>Zamawiający oświadcza, że ww. obiekty nie są objęte ewidencją obszarów, obiektów i urządzeń podlegających obowiązkowej ochronie w świetle przepisów ustawy.</w:t>
      </w:r>
    </w:p>
    <w:p w:rsidR="00560A79" w:rsidRPr="002B7300" w:rsidRDefault="00560A79" w:rsidP="00236459">
      <w:pPr>
        <w:shd w:val="clear" w:color="auto" w:fill="FFFFFF"/>
        <w:spacing w:line="360" w:lineRule="auto"/>
        <w:ind w:left="1276" w:hanging="567"/>
        <w:jc w:val="both"/>
        <w:rPr>
          <w:sz w:val="24"/>
          <w:szCs w:val="24"/>
        </w:rPr>
      </w:pPr>
      <w:r w:rsidRPr="009063F6">
        <w:rPr>
          <w:b/>
          <w:sz w:val="24"/>
          <w:szCs w:val="24"/>
        </w:rPr>
        <w:t>1.22.</w:t>
      </w:r>
      <w:r w:rsidRPr="002B7300">
        <w:rPr>
          <w:sz w:val="24"/>
          <w:szCs w:val="24"/>
        </w:rPr>
        <w:tab/>
        <w:t>Wykonawca zatrudni osoby biorące bezpośredni udział w świadczeniu usługi ochrony mienia i osób w formie umowy o pracę.</w:t>
      </w:r>
    </w:p>
    <w:p w:rsidR="00560A79" w:rsidRDefault="00560A79" w:rsidP="00236459">
      <w:pPr>
        <w:shd w:val="clear" w:color="auto" w:fill="FFFFFF"/>
        <w:spacing w:line="360" w:lineRule="auto"/>
        <w:ind w:left="1276" w:hanging="567"/>
        <w:jc w:val="both"/>
        <w:rPr>
          <w:sz w:val="24"/>
          <w:szCs w:val="24"/>
        </w:rPr>
      </w:pPr>
      <w:r w:rsidRPr="009063F6">
        <w:rPr>
          <w:b/>
          <w:sz w:val="24"/>
          <w:szCs w:val="24"/>
        </w:rPr>
        <w:t>1.23.</w:t>
      </w:r>
      <w:r w:rsidRPr="002B7300">
        <w:rPr>
          <w:sz w:val="24"/>
          <w:szCs w:val="24"/>
        </w:rPr>
        <w:tab/>
        <w:t>Wykonawca zobligowany jest do uwzględnienia wszystkich kosztów związanych z realizacją zamówienia.</w:t>
      </w:r>
    </w:p>
    <w:p w:rsidR="006117CF" w:rsidRPr="002B7300" w:rsidRDefault="006117CF" w:rsidP="00236459">
      <w:pPr>
        <w:shd w:val="clear" w:color="auto" w:fill="FFFFFF"/>
        <w:spacing w:line="360" w:lineRule="auto"/>
        <w:ind w:left="1276" w:hanging="567"/>
        <w:jc w:val="both"/>
        <w:rPr>
          <w:sz w:val="24"/>
          <w:szCs w:val="24"/>
        </w:rPr>
      </w:pPr>
      <w:r>
        <w:rPr>
          <w:b/>
          <w:sz w:val="24"/>
          <w:szCs w:val="24"/>
        </w:rPr>
        <w:t>1.</w:t>
      </w:r>
      <w:r>
        <w:rPr>
          <w:sz w:val="24"/>
          <w:szCs w:val="24"/>
        </w:rPr>
        <w:t>2</w:t>
      </w:r>
      <w:r w:rsidR="00CB1826">
        <w:rPr>
          <w:sz w:val="24"/>
          <w:szCs w:val="24"/>
        </w:rPr>
        <w:t>4</w:t>
      </w:r>
      <w:r>
        <w:rPr>
          <w:sz w:val="24"/>
          <w:szCs w:val="24"/>
        </w:rPr>
        <w:t xml:space="preserve">. Osoby wykonujące zamówienie muszą posiadać </w:t>
      </w:r>
      <w:r w:rsidR="00547870">
        <w:rPr>
          <w:sz w:val="24"/>
          <w:szCs w:val="24"/>
        </w:rPr>
        <w:t>znajomość</w:t>
      </w:r>
      <w:r>
        <w:rPr>
          <w:sz w:val="24"/>
          <w:szCs w:val="24"/>
        </w:rPr>
        <w:t xml:space="preserve"> </w:t>
      </w:r>
      <w:bookmarkStart w:id="0" w:name="_GoBack"/>
      <w:bookmarkEnd w:id="0"/>
      <w:r w:rsidR="00547870">
        <w:rPr>
          <w:sz w:val="24"/>
          <w:szCs w:val="24"/>
        </w:rPr>
        <w:t>angielskiego</w:t>
      </w:r>
      <w:r>
        <w:rPr>
          <w:sz w:val="24"/>
          <w:szCs w:val="24"/>
        </w:rPr>
        <w:t xml:space="preserve"> w stopniu komunikatywnym.</w:t>
      </w:r>
    </w:p>
    <w:p w:rsidR="00560A79" w:rsidRPr="009063F6" w:rsidRDefault="00560A79" w:rsidP="00560A79">
      <w:pPr>
        <w:pStyle w:val="Akapitzlist"/>
        <w:numPr>
          <w:ilvl w:val="0"/>
          <w:numId w:val="1"/>
        </w:numPr>
        <w:shd w:val="clear" w:color="auto" w:fill="FFFFFF"/>
        <w:spacing w:line="360" w:lineRule="auto"/>
        <w:jc w:val="both"/>
        <w:rPr>
          <w:b/>
          <w:sz w:val="24"/>
          <w:szCs w:val="24"/>
        </w:rPr>
      </w:pPr>
      <w:r w:rsidRPr="009063F6">
        <w:rPr>
          <w:b/>
          <w:sz w:val="24"/>
          <w:szCs w:val="24"/>
          <w:u w:val="single"/>
        </w:rPr>
        <w:t>Kod CPV:</w:t>
      </w:r>
    </w:p>
    <w:p w:rsidR="00560A79" w:rsidRPr="002B7300" w:rsidRDefault="00560A79" w:rsidP="00560A79">
      <w:pPr>
        <w:pStyle w:val="Akapitzlist"/>
        <w:shd w:val="clear" w:color="auto" w:fill="FFFFFF"/>
        <w:spacing w:line="360" w:lineRule="auto"/>
        <w:jc w:val="both"/>
        <w:rPr>
          <w:sz w:val="24"/>
          <w:szCs w:val="24"/>
        </w:rPr>
      </w:pPr>
      <w:r w:rsidRPr="009063F6">
        <w:rPr>
          <w:sz w:val="24"/>
          <w:szCs w:val="24"/>
        </w:rPr>
        <w:t>79710000-4</w:t>
      </w:r>
    </w:p>
    <w:p w:rsidR="00A4218E" w:rsidRDefault="00A4218E"/>
    <w:sectPr w:rsidR="00A421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A67" w:rsidRDefault="00726A67" w:rsidP="00560A79">
      <w:r>
        <w:separator/>
      </w:r>
    </w:p>
  </w:endnote>
  <w:endnote w:type="continuationSeparator" w:id="0">
    <w:p w:rsidR="00726A67" w:rsidRDefault="00726A67" w:rsidP="0056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A67" w:rsidRDefault="00726A67" w:rsidP="00560A79">
      <w:r>
        <w:separator/>
      </w:r>
    </w:p>
  </w:footnote>
  <w:footnote w:type="continuationSeparator" w:id="0">
    <w:p w:rsidR="00726A67" w:rsidRDefault="00726A67" w:rsidP="00560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41DFD"/>
    <w:multiLevelType w:val="hybridMultilevel"/>
    <w:tmpl w:val="DC3A4F7C"/>
    <w:lvl w:ilvl="0" w:tplc="786AF63C">
      <w:start w:val="1"/>
      <w:numFmt w:val="decimal"/>
      <w:lvlText w:val="%1."/>
      <w:lvlJc w:val="left"/>
      <w:pPr>
        <w:tabs>
          <w:tab w:val="num" w:pos="720"/>
        </w:tabs>
        <w:ind w:left="720" w:hanging="360"/>
      </w:pPr>
      <w:rPr>
        <w:rFonts w:hint="default"/>
      </w:rPr>
    </w:lvl>
    <w:lvl w:ilvl="1" w:tplc="5C103B3A">
      <w:start w:val="1"/>
      <w:numFmt w:val="decimal"/>
      <w:lvlText w:val="%2."/>
      <w:lvlJc w:val="left"/>
      <w:pPr>
        <w:tabs>
          <w:tab w:val="num" w:pos="502"/>
        </w:tabs>
        <w:ind w:left="502"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79"/>
    <w:rsid w:val="00236459"/>
    <w:rsid w:val="002F4C50"/>
    <w:rsid w:val="00312EFB"/>
    <w:rsid w:val="003A4175"/>
    <w:rsid w:val="00547870"/>
    <w:rsid w:val="00560A79"/>
    <w:rsid w:val="006117CF"/>
    <w:rsid w:val="00726A67"/>
    <w:rsid w:val="00A4218E"/>
    <w:rsid w:val="00BC2B59"/>
    <w:rsid w:val="00C551F4"/>
    <w:rsid w:val="00CB1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DC947-023B-4513-B35E-60DBA689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0A79"/>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0A79"/>
    <w:pPr>
      <w:widowControl/>
      <w:autoSpaceDE/>
      <w:autoSpaceDN/>
      <w:adjustRightInd/>
      <w:ind w:left="720"/>
      <w:contextualSpacing/>
    </w:pPr>
  </w:style>
  <w:style w:type="paragraph" w:styleId="Tekstprzypisudolnego">
    <w:name w:val="footnote text"/>
    <w:basedOn w:val="Normalny"/>
    <w:link w:val="TekstprzypisudolnegoZnak"/>
    <w:rsid w:val="00560A79"/>
  </w:style>
  <w:style w:type="character" w:customStyle="1" w:styleId="TekstprzypisudolnegoZnak">
    <w:name w:val="Tekst przypisu dolnego Znak"/>
    <w:basedOn w:val="Domylnaczcionkaakapitu"/>
    <w:link w:val="Tekstprzypisudolnego"/>
    <w:rsid w:val="00560A79"/>
    <w:rPr>
      <w:rFonts w:ascii="Times New Roman" w:eastAsia="Times New Roman" w:hAnsi="Times New Roman" w:cs="Times New Roman"/>
      <w:sz w:val="20"/>
      <w:szCs w:val="20"/>
      <w:lang w:eastAsia="pl-PL"/>
    </w:rPr>
  </w:style>
  <w:style w:type="character" w:styleId="Odwoanieprzypisudolnego">
    <w:name w:val="footnote reference"/>
    <w:rsid w:val="00560A79"/>
    <w:rPr>
      <w:vertAlign w:val="superscript"/>
    </w:rPr>
  </w:style>
  <w:style w:type="paragraph" w:styleId="Tekstdymka">
    <w:name w:val="Balloon Text"/>
    <w:basedOn w:val="Normalny"/>
    <w:link w:val="TekstdymkaZnak"/>
    <w:uiPriority w:val="99"/>
    <w:semiHidden/>
    <w:unhideWhenUsed/>
    <w:rsid w:val="005478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87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4870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Sito</dc:creator>
  <cp:keywords/>
  <dc:description/>
  <cp:lastModifiedBy>Mariusz Krać</cp:lastModifiedBy>
  <cp:revision>5</cp:revision>
  <dcterms:created xsi:type="dcterms:W3CDTF">2018-11-16T12:29:00Z</dcterms:created>
  <dcterms:modified xsi:type="dcterms:W3CDTF">2018-11-16T12:41:00Z</dcterms:modified>
</cp:coreProperties>
</file>