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D68CE" w14:textId="77777777" w:rsidR="00FE2B48" w:rsidRPr="002E476C" w:rsidRDefault="00FE2B48" w:rsidP="00FE2B48">
      <w:pPr>
        <w:widowControl/>
        <w:tabs>
          <w:tab w:val="right" w:pos="9000"/>
        </w:tabs>
        <w:suppressAutoHyphens/>
        <w:autoSpaceDE/>
        <w:autoSpaceDN/>
        <w:adjustRightInd/>
        <w:spacing w:line="360" w:lineRule="auto"/>
        <w:jc w:val="both"/>
        <w:rPr>
          <w:rFonts w:ascii="Bookman Old Style" w:hAnsi="Bookman Old Style"/>
          <w:b/>
          <w:sz w:val="22"/>
          <w:szCs w:val="22"/>
          <w:lang w:eastAsia="ar-SA"/>
        </w:rPr>
      </w:pPr>
      <w:r w:rsidRPr="002E476C">
        <w:rPr>
          <w:noProof/>
          <w:sz w:val="24"/>
        </w:rPr>
        <w:drawing>
          <wp:anchor distT="0" distB="0" distL="114300" distR="114300" simplePos="0" relativeHeight="251659264" behindDoc="1" locked="0" layoutInCell="1" allowOverlap="1" wp14:anchorId="222961AF" wp14:editId="28954720">
            <wp:simplePos x="0" y="0"/>
            <wp:positionH relativeFrom="margin">
              <wp:posOffset>2548255</wp:posOffset>
            </wp:positionH>
            <wp:positionV relativeFrom="paragraph">
              <wp:posOffset>73660</wp:posOffset>
            </wp:positionV>
            <wp:extent cx="561975" cy="534035"/>
            <wp:effectExtent l="0" t="0" r="9525" b="0"/>
            <wp:wrapTight wrapText="bothSides">
              <wp:wrapPolygon edited="0">
                <wp:start x="0" y="0"/>
                <wp:lineTo x="0" y="20804"/>
                <wp:lineTo x="21234" y="20804"/>
                <wp:lineTo x="21234" y="0"/>
                <wp:lineTo x="0" y="0"/>
              </wp:wrapPolygon>
            </wp:wrapTight>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KSS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34035"/>
                    </a:xfrm>
                    <a:prstGeom prst="rect">
                      <a:avLst/>
                    </a:prstGeom>
                  </pic:spPr>
                </pic:pic>
              </a:graphicData>
            </a:graphic>
            <wp14:sizeRelH relativeFrom="margin">
              <wp14:pctWidth>0</wp14:pctWidth>
            </wp14:sizeRelH>
            <wp14:sizeRelV relativeFrom="margin">
              <wp14:pctHeight>0</wp14:pctHeight>
            </wp14:sizeRelV>
          </wp:anchor>
        </w:drawing>
      </w:r>
    </w:p>
    <w:p w14:paraId="08FA997B" w14:textId="77777777" w:rsidR="00FE2B48" w:rsidRPr="002E476C" w:rsidRDefault="00FE2B48" w:rsidP="00FE2B48">
      <w:pPr>
        <w:widowControl/>
        <w:tabs>
          <w:tab w:val="right" w:pos="9000"/>
        </w:tabs>
        <w:suppressAutoHyphens/>
        <w:autoSpaceDE/>
        <w:autoSpaceDN/>
        <w:adjustRightInd/>
        <w:spacing w:line="360" w:lineRule="auto"/>
        <w:jc w:val="center"/>
        <w:rPr>
          <w:rFonts w:ascii="Bookman Old Style" w:hAnsi="Bookman Old Style"/>
          <w:b/>
          <w:sz w:val="22"/>
          <w:szCs w:val="22"/>
          <w:lang w:eastAsia="ar-SA"/>
        </w:rPr>
      </w:pPr>
    </w:p>
    <w:p w14:paraId="10DEB3B7" w14:textId="77777777" w:rsidR="00FE2B48" w:rsidRPr="002E476C" w:rsidRDefault="00FE2B48" w:rsidP="00FE2B48">
      <w:pPr>
        <w:widowControl/>
        <w:tabs>
          <w:tab w:val="right" w:pos="9000"/>
        </w:tabs>
        <w:suppressAutoHyphens/>
        <w:autoSpaceDE/>
        <w:autoSpaceDN/>
        <w:adjustRightInd/>
        <w:spacing w:line="360" w:lineRule="auto"/>
        <w:jc w:val="center"/>
        <w:rPr>
          <w:rFonts w:ascii="Bookman Old Style" w:hAnsi="Bookman Old Style"/>
          <w:b/>
          <w:sz w:val="22"/>
          <w:szCs w:val="22"/>
          <w:lang w:eastAsia="ar-SA"/>
        </w:rPr>
      </w:pPr>
    </w:p>
    <w:p w14:paraId="4AA13784" w14:textId="77777777" w:rsidR="00FE2B48" w:rsidRPr="002E476C" w:rsidRDefault="00FE2B48" w:rsidP="00FE2B48">
      <w:pPr>
        <w:widowControl/>
        <w:tabs>
          <w:tab w:val="right" w:pos="9000"/>
        </w:tabs>
        <w:suppressAutoHyphens/>
        <w:autoSpaceDE/>
        <w:autoSpaceDN/>
        <w:adjustRightInd/>
        <w:spacing w:line="360" w:lineRule="auto"/>
        <w:jc w:val="center"/>
        <w:rPr>
          <w:rFonts w:ascii="Bookman Old Style" w:hAnsi="Bookman Old Style"/>
          <w:b/>
          <w:sz w:val="14"/>
          <w:szCs w:val="22"/>
          <w:lang w:eastAsia="ar-SA"/>
        </w:rPr>
      </w:pPr>
    </w:p>
    <w:p w14:paraId="25DB9A19" w14:textId="77777777" w:rsidR="00FE2B48" w:rsidRPr="002E476C" w:rsidRDefault="00FE2B48" w:rsidP="00FE2B48">
      <w:pPr>
        <w:widowControl/>
        <w:tabs>
          <w:tab w:val="right" w:pos="9000"/>
        </w:tabs>
        <w:suppressAutoHyphens/>
        <w:autoSpaceDE/>
        <w:autoSpaceDN/>
        <w:adjustRightInd/>
        <w:spacing w:line="360" w:lineRule="auto"/>
        <w:jc w:val="center"/>
        <w:rPr>
          <w:rFonts w:asciiTheme="minorHAnsi" w:hAnsiTheme="minorHAnsi"/>
          <w:b/>
          <w:sz w:val="22"/>
          <w:szCs w:val="22"/>
          <w:lang w:eastAsia="ar-SA"/>
        </w:rPr>
      </w:pPr>
      <w:r w:rsidRPr="002E476C">
        <w:rPr>
          <w:rFonts w:ascii="Bookman Old Style" w:hAnsi="Bookman Old Style"/>
          <w:b/>
          <w:sz w:val="22"/>
          <w:szCs w:val="22"/>
          <w:lang w:eastAsia="ar-SA"/>
        </w:rPr>
        <w:t>ISTOTNE WARUNKI ZAMÓWIENIA (IWZ)</w:t>
      </w:r>
    </w:p>
    <w:p w14:paraId="74B36E12" w14:textId="77777777" w:rsidR="00FE2B48" w:rsidRPr="002E476C" w:rsidRDefault="00FE2B48" w:rsidP="00FE2B48">
      <w:pPr>
        <w:widowControl/>
        <w:autoSpaceDE/>
        <w:autoSpaceDN/>
        <w:adjustRightInd/>
        <w:spacing w:line="360" w:lineRule="auto"/>
        <w:rPr>
          <w:rFonts w:ascii="Bookman Old Style" w:eastAsiaTheme="minorHAnsi" w:hAnsi="Bookman Old Style" w:cstheme="minorBidi"/>
          <w:sz w:val="22"/>
          <w:szCs w:val="22"/>
          <w:lang w:eastAsia="en-US"/>
        </w:rPr>
      </w:pPr>
    </w:p>
    <w:p w14:paraId="2292A333" w14:textId="77777777" w:rsidR="00FE2B48" w:rsidRPr="002E476C" w:rsidRDefault="00FE2B48" w:rsidP="00FE2B48">
      <w:pPr>
        <w:widowControl/>
        <w:autoSpaceDE/>
        <w:autoSpaceDN/>
        <w:adjustRightInd/>
        <w:spacing w:after="160" w:line="360" w:lineRule="auto"/>
        <w:jc w:val="center"/>
        <w:rPr>
          <w:rFonts w:ascii="Bookman Old Style" w:eastAsiaTheme="minorHAnsi" w:hAnsi="Bookman Old Style" w:cstheme="minorBidi"/>
          <w:i/>
          <w:iCs/>
          <w:color w:val="404040" w:themeColor="text1" w:themeTint="BF"/>
          <w:sz w:val="22"/>
          <w:szCs w:val="22"/>
          <w:lang w:eastAsia="en-US"/>
        </w:rPr>
      </w:pPr>
      <w:r w:rsidRPr="002E476C">
        <w:rPr>
          <w:rFonts w:ascii="Bookman Old Style" w:eastAsiaTheme="minorHAnsi" w:hAnsi="Bookman Old Style" w:cstheme="minorBidi"/>
          <w:sz w:val="22"/>
          <w:szCs w:val="22"/>
          <w:lang w:eastAsia="en-US"/>
        </w:rPr>
        <w:t xml:space="preserve"> „</w:t>
      </w:r>
      <w:r w:rsidRPr="002E476C">
        <w:rPr>
          <w:rFonts w:ascii="Bookman Old Style" w:eastAsiaTheme="minorHAnsi" w:hAnsi="Bookman Old Style" w:cstheme="minorBidi"/>
          <w:b/>
          <w:bCs/>
          <w:sz w:val="22"/>
          <w:szCs w:val="22"/>
          <w:lang w:eastAsia="en-US"/>
        </w:rPr>
        <w:t>Usługa wynajmu miejsc noclegowych wraz ze śniadaniem  oraz usługa restauracyjna obejmującą zapewnienie kolacji</w:t>
      </w:r>
      <w:r w:rsidRPr="002E476C">
        <w:rPr>
          <w:rFonts w:ascii="Bookman Old Style" w:eastAsiaTheme="minorHAnsi" w:hAnsi="Bookman Old Style" w:cstheme="minorBidi"/>
          <w:sz w:val="22"/>
          <w:szCs w:val="22"/>
          <w:lang w:eastAsia="en-US"/>
        </w:rPr>
        <w:t xml:space="preserve"> na terenie Lublina na potrzeby organizacji przez Krajową Szkołę Sądownictwa i Prokuratury  dwudniowych warsztatów konsultacyjnych oraz 4 edycji dwudniowych szkoleń z zakresu cyberprzestępczości”</w:t>
      </w:r>
    </w:p>
    <w:p w14:paraId="6E8B9C56" w14:textId="77777777" w:rsidR="00FE2B48" w:rsidRPr="002E476C" w:rsidRDefault="00FE2B48" w:rsidP="00FE2B48">
      <w:pPr>
        <w:keepNext/>
        <w:keepLines/>
        <w:widowControl/>
        <w:autoSpaceDE/>
        <w:autoSpaceDN/>
        <w:adjustRightInd/>
        <w:spacing w:line="276" w:lineRule="auto"/>
        <w:jc w:val="both"/>
        <w:outlineLvl w:val="0"/>
        <w:rPr>
          <w:rFonts w:ascii="Bookman Old Style" w:hAnsi="Bookman Old Style" w:cstheme="majorBidi"/>
          <w:i/>
          <w:iCs/>
          <w:color w:val="404040"/>
          <w:sz w:val="22"/>
          <w:szCs w:val="22"/>
          <w:lang w:eastAsia="en-US"/>
        </w:rPr>
      </w:pPr>
      <w:r w:rsidRPr="002E476C">
        <w:rPr>
          <w:rFonts w:ascii="Bookman Old Style" w:hAnsi="Bookman Old Style" w:cstheme="majorBidi"/>
          <w:i/>
          <w:iCs/>
          <w:color w:val="404040"/>
          <w:sz w:val="22"/>
          <w:szCs w:val="22"/>
          <w:lang w:eastAsia="en-US"/>
        </w:rPr>
        <w:t>Zamówienie realizowane jest na potrzeby szkoleń organizowanych w ramach projektu „Zapobieganie i zwalczanie cyberprzestępczości”. Projekt realizowany jest ze środków Europejskiego Funduszu Społecznego w ramach Programu Operacyjnego Wiedza Edukacja Rozwój 2014-2020, Oś Priorytetowa II Efektywne polityki publiczne dla rynku pracy, gospodarki i edukacji, Działanie 2.17 Skuteczny wymiar sprawiedliwości.</w:t>
      </w:r>
    </w:p>
    <w:p w14:paraId="7CF99403" w14:textId="77777777" w:rsidR="00FE2B48" w:rsidRPr="002E476C" w:rsidRDefault="00FE2B48" w:rsidP="00FE2B48">
      <w:pPr>
        <w:widowControl/>
        <w:autoSpaceDE/>
        <w:autoSpaceDN/>
        <w:adjustRightInd/>
        <w:spacing w:line="360" w:lineRule="auto"/>
        <w:jc w:val="center"/>
        <w:rPr>
          <w:rFonts w:ascii="Bookman Old Style" w:eastAsiaTheme="minorHAnsi" w:hAnsi="Bookman Old Style" w:cstheme="minorBidi"/>
          <w:b/>
          <w:sz w:val="22"/>
          <w:szCs w:val="22"/>
          <w:lang w:eastAsia="en-US"/>
        </w:rPr>
      </w:pPr>
    </w:p>
    <w:p w14:paraId="0DB03233" w14:textId="77777777" w:rsidR="00FE2B48" w:rsidRPr="002E476C" w:rsidRDefault="00FE2B48" w:rsidP="00FE2B48">
      <w:pPr>
        <w:widowControl/>
        <w:autoSpaceDE/>
        <w:autoSpaceDN/>
        <w:adjustRightInd/>
        <w:spacing w:line="360" w:lineRule="auto"/>
        <w:jc w:val="center"/>
        <w:rPr>
          <w:rFonts w:ascii="Bookman Old Style" w:eastAsiaTheme="minorHAnsi" w:hAnsi="Bookman Old Style" w:cstheme="minorBidi"/>
          <w:b/>
          <w:sz w:val="22"/>
          <w:szCs w:val="22"/>
          <w:lang w:eastAsia="en-US"/>
        </w:rPr>
      </w:pPr>
      <w:r w:rsidRPr="002E476C">
        <w:rPr>
          <w:rFonts w:ascii="Bookman Old Style" w:eastAsiaTheme="minorHAnsi" w:hAnsi="Bookman Old Style" w:cstheme="minorBidi"/>
          <w:b/>
          <w:sz w:val="22"/>
          <w:szCs w:val="22"/>
          <w:lang w:eastAsia="en-US"/>
        </w:rPr>
        <w:t>oznaczenie postępowania: BD-V.2611.25.2017</w:t>
      </w:r>
    </w:p>
    <w:p w14:paraId="3B8292CA" w14:textId="77777777" w:rsidR="00FE2B48" w:rsidRPr="002E476C" w:rsidRDefault="00FE2B48" w:rsidP="00FE2B48">
      <w:pPr>
        <w:widowControl/>
        <w:autoSpaceDE/>
        <w:autoSpaceDN/>
        <w:adjustRightInd/>
        <w:spacing w:line="360" w:lineRule="auto"/>
        <w:rPr>
          <w:rFonts w:ascii="Bookman Old Style" w:eastAsiaTheme="minorHAnsi" w:hAnsi="Bookman Old Style" w:cstheme="minorBidi"/>
          <w:b/>
          <w:sz w:val="22"/>
          <w:szCs w:val="22"/>
          <w:lang w:eastAsia="en-US"/>
        </w:rPr>
      </w:pPr>
    </w:p>
    <w:p w14:paraId="1B461512" w14:textId="77777777" w:rsidR="00FE2B48" w:rsidRPr="002E476C" w:rsidRDefault="00FE2B48" w:rsidP="00FE2B48">
      <w:pPr>
        <w:widowControl/>
        <w:autoSpaceDE/>
        <w:autoSpaceDN/>
        <w:adjustRightInd/>
        <w:spacing w:line="360" w:lineRule="auto"/>
        <w:jc w:val="center"/>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 xml:space="preserve">Wartość zamówienia jest mniejsza od kwoty określonej w przepisach wydanych na podstawie art. 138g ust. 1 pkt 1 ustawy z dnia 29 stycznia 2004 r. – Prawo zamówień publicznych (Dz. U. z 2015 r. poz. 2164 ze zm.) </w:t>
      </w:r>
    </w:p>
    <w:p w14:paraId="6AA3042A" w14:textId="77777777" w:rsidR="00FE2B48" w:rsidRPr="002E476C" w:rsidRDefault="00FE2B48" w:rsidP="00FE2B48">
      <w:pPr>
        <w:widowControl/>
        <w:autoSpaceDE/>
        <w:autoSpaceDN/>
        <w:adjustRightInd/>
        <w:spacing w:line="360" w:lineRule="auto"/>
        <w:jc w:val="center"/>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w odniesieniu do zamówień  na usługi społeczne i inne szczególne usługi.</w:t>
      </w:r>
    </w:p>
    <w:p w14:paraId="0AE3BB0B" w14:textId="77777777" w:rsidR="00FE2B48" w:rsidRPr="002E476C" w:rsidRDefault="00FE2B48" w:rsidP="00FE2B48">
      <w:pPr>
        <w:widowControl/>
        <w:suppressAutoHyphens/>
        <w:autoSpaceDE/>
        <w:autoSpaceDN/>
        <w:adjustRightInd/>
        <w:spacing w:line="360" w:lineRule="auto"/>
        <w:jc w:val="both"/>
        <w:rPr>
          <w:rFonts w:ascii="Bookman Old Style" w:eastAsia="Calibri" w:hAnsi="Bookman Old Style"/>
          <w:sz w:val="22"/>
          <w:szCs w:val="22"/>
          <w:lang w:val="x-none" w:eastAsia="ar-SA"/>
        </w:rPr>
      </w:pPr>
    </w:p>
    <w:p w14:paraId="5D8B4B2B" w14:textId="77777777" w:rsidR="00FE2B48" w:rsidRPr="002E476C" w:rsidRDefault="00FE2B48" w:rsidP="00FE2B48">
      <w:pPr>
        <w:widowControl/>
        <w:suppressAutoHyphens/>
        <w:autoSpaceDE/>
        <w:autoSpaceDN/>
        <w:adjustRightInd/>
        <w:spacing w:line="360" w:lineRule="auto"/>
        <w:jc w:val="both"/>
        <w:rPr>
          <w:rFonts w:ascii="Bookman Old Style" w:eastAsia="Calibri" w:hAnsi="Bookman Old Style"/>
          <w:sz w:val="22"/>
          <w:szCs w:val="22"/>
          <w:lang w:val="x-none" w:eastAsia="ar-SA"/>
        </w:rPr>
      </w:pPr>
    </w:p>
    <w:p w14:paraId="2E995D5B" w14:textId="77777777" w:rsidR="00FE2B48" w:rsidRPr="002E476C" w:rsidRDefault="00FE2B48" w:rsidP="00FE2B48">
      <w:pPr>
        <w:widowControl/>
        <w:suppressAutoHyphens/>
        <w:autoSpaceDE/>
        <w:autoSpaceDN/>
        <w:adjustRightInd/>
        <w:spacing w:line="360" w:lineRule="auto"/>
        <w:jc w:val="both"/>
        <w:rPr>
          <w:rFonts w:ascii="Bookman Old Style" w:eastAsia="Calibri" w:hAnsi="Bookman Old Style"/>
          <w:sz w:val="22"/>
          <w:szCs w:val="22"/>
          <w:lang w:val="x-none" w:eastAsia="ar-SA"/>
        </w:rPr>
      </w:pPr>
    </w:p>
    <w:p w14:paraId="4C9F4419" w14:textId="77777777" w:rsidR="00FE2B48" w:rsidRPr="002E476C" w:rsidRDefault="00FE2B48" w:rsidP="00FE2B48">
      <w:pPr>
        <w:widowControl/>
        <w:suppressAutoHyphens/>
        <w:autoSpaceDE/>
        <w:autoSpaceDN/>
        <w:adjustRightInd/>
        <w:spacing w:line="360" w:lineRule="auto"/>
        <w:jc w:val="center"/>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 xml:space="preserve">Kraków, </w:t>
      </w:r>
      <w:r>
        <w:rPr>
          <w:rFonts w:ascii="Bookman Old Style" w:eastAsia="Calibri" w:hAnsi="Bookman Old Style"/>
          <w:sz w:val="22"/>
          <w:szCs w:val="22"/>
          <w:lang w:eastAsia="ar-SA"/>
        </w:rPr>
        <w:t>02</w:t>
      </w:r>
      <w:r w:rsidRPr="002E476C">
        <w:rPr>
          <w:rFonts w:ascii="Bookman Old Style" w:eastAsia="Calibri" w:hAnsi="Bookman Old Style"/>
          <w:sz w:val="22"/>
          <w:szCs w:val="22"/>
          <w:lang w:eastAsia="ar-SA"/>
        </w:rPr>
        <w:t>.0</w:t>
      </w:r>
      <w:r>
        <w:rPr>
          <w:rFonts w:ascii="Bookman Old Style" w:eastAsia="Calibri" w:hAnsi="Bookman Old Style"/>
          <w:sz w:val="22"/>
          <w:szCs w:val="22"/>
          <w:lang w:eastAsia="ar-SA"/>
        </w:rPr>
        <w:t>8</w:t>
      </w:r>
      <w:r w:rsidRPr="002E476C">
        <w:rPr>
          <w:rFonts w:ascii="Bookman Old Style" w:eastAsia="Calibri" w:hAnsi="Bookman Old Style"/>
          <w:sz w:val="22"/>
          <w:szCs w:val="22"/>
          <w:lang w:eastAsia="ar-SA"/>
        </w:rPr>
        <w:t>.2017</w:t>
      </w:r>
      <w:r w:rsidRPr="002E476C">
        <w:rPr>
          <w:rFonts w:ascii="Bookman Old Style" w:eastAsia="Calibri" w:hAnsi="Bookman Old Style"/>
          <w:sz w:val="22"/>
          <w:szCs w:val="22"/>
          <w:lang w:val="x-none" w:eastAsia="ar-SA"/>
        </w:rPr>
        <w:t xml:space="preserve"> r.</w:t>
      </w:r>
    </w:p>
    <w:p w14:paraId="15045D55" w14:textId="77777777" w:rsidR="00FE2B48" w:rsidRPr="002E476C" w:rsidRDefault="00FE2B48" w:rsidP="00FE2B48">
      <w:pPr>
        <w:widowControl/>
        <w:autoSpaceDE/>
        <w:autoSpaceDN/>
        <w:adjustRightInd/>
        <w:spacing w:line="360" w:lineRule="auto"/>
        <w:jc w:val="both"/>
        <w:rPr>
          <w:rFonts w:asciiTheme="minorHAnsi" w:eastAsia="Calibri" w:hAnsiTheme="minorHAnsi" w:cstheme="minorBidi"/>
          <w:sz w:val="22"/>
          <w:szCs w:val="22"/>
          <w:lang w:val="x-none" w:eastAsia="en-US"/>
        </w:rPr>
      </w:pPr>
    </w:p>
    <w:p w14:paraId="637D4F15" w14:textId="77777777" w:rsidR="00FE2B48" w:rsidRPr="002E476C" w:rsidRDefault="00FE2B48" w:rsidP="00FE2B48">
      <w:pPr>
        <w:widowControl/>
        <w:autoSpaceDE/>
        <w:autoSpaceDN/>
        <w:adjustRightInd/>
        <w:spacing w:line="360" w:lineRule="auto"/>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val="x-none" w:eastAsia="en-US"/>
        </w:rPr>
        <w:t xml:space="preserve">Zatwierdzam: </w:t>
      </w:r>
    </w:p>
    <w:p w14:paraId="594FC43A" w14:textId="178CEFFA" w:rsidR="00FE2B48" w:rsidRDefault="000A1514" w:rsidP="00FE2B48">
      <w:pPr>
        <w:widowControl/>
        <w:autoSpaceDE/>
        <w:autoSpaceDN/>
        <w:adjustRightInd/>
        <w:spacing w:line="360" w:lineRule="auto"/>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Dyrektor Krajowej Szkoły Sądownictwa i Prokuratury</w:t>
      </w:r>
    </w:p>
    <w:p w14:paraId="6427B89D" w14:textId="77777777" w:rsidR="00FE2B48" w:rsidRDefault="00FE2B48" w:rsidP="00FE2B48">
      <w:pPr>
        <w:widowControl/>
        <w:autoSpaceDE/>
        <w:autoSpaceDN/>
        <w:adjustRightInd/>
        <w:spacing w:line="360" w:lineRule="auto"/>
        <w:rPr>
          <w:rFonts w:ascii="Bookman Old Style" w:eastAsiaTheme="minorHAnsi" w:hAnsi="Bookman Old Style" w:cstheme="minorBidi"/>
          <w:sz w:val="22"/>
          <w:szCs w:val="22"/>
          <w:lang w:eastAsia="en-US"/>
        </w:rPr>
      </w:pPr>
    </w:p>
    <w:p w14:paraId="62E24D2E" w14:textId="77777777" w:rsidR="00FE2B48" w:rsidRDefault="00FE2B48" w:rsidP="00FE2B48">
      <w:pPr>
        <w:widowControl/>
        <w:autoSpaceDE/>
        <w:autoSpaceDN/>
        <w:adjustRightInd/>
        <w:spacing w:line="360" w:lineRule="auto"/>
        <w:rPr>
          <w:rFonts w:ascii="Bookman Old Style" w:eastAsiaTheme="minorHAnsi" w:hAnsi="Bookman Old Style" w:cstheme="minorBidi"/>
          <w:sz w:val="22"/>
          <w:szCs w:val="22"/>
          <w:lang w:eastAsia="en-US"/>
        </w:rPr>
      </w:pPr>
    </w:p>
    <w:p w14:paraId="1EB7B800" w14:textId="77777777" w:rsidR="00FE2B48" w:rsidRPr="002E476C" w:rsidRDefault="00FE2B48" w:rsidP="00FE2B48">
      <w:pPr>
        <w:widowControl/>
        <w:autoSpaceDE/>
        <w:autoSpaceDN/>
        <w:adjustRightInd/>
        <w:spacing w:line="360" w:lineRule="auto"/>
        <w:rPr>
          <w:rFonts w:ascii="Bookman Old Style" w:eastAsiaTheme="minorHAnsi" w:hAnsi="Bookman Old Style" w:cstheme="minorBidi"/>
          <w:sz w:val="22"/>
          <w:szCs w:val="22"/>
          <w:lang w:eastAsia="en-US"/>
        </w:rPr>
      </w:pPr>
    </w:p>
    <w:p w14:paraId="091AAD1F" w14:textId="14DEFD00" w:rsidR="00FE2B48" w:rsidRPr="002E476C" w:rsidRDefault="00FE2B48" w:rsidP="00FE2B48">
      <w:pPr>
        <w:widowControl/>
        <w:autoSpaceDE/>
        <w:autoSpaceDN/>
        <w:adjustRightInd/>
        <w:spacing w:line="360"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Sporządził: </w:t>
      </w:r>
      <w:bookmarkStart w:id="0" w:name="_GoBack"/>
      <w:bookmarkEnd w:id="0"/>
    </w:p>
    <w:p w14:paraId="5B17719F" w14:textId="77777777" w:rsidR="00FE2B48" w:rsidRPr="002E476C" w:rsidRDefault="00FE2B48" w:rsidP="00FE2B48">
      <w:pPr>
        <w:widowControl/>
        <w:autoSpaceDE/>
        <w:autoSpaceDN/>
        <w:adjustRightInd/>
        <w:spacing w:after="160" w:line="259" w:lineRule="auto"/>
        <w:rPr>
          <w:rFonts w:ascii="Bookman Old Style" w:eastAsia="Calibri" w:hAnsi="Bookman Old Style"/>
          <w:b/>
          <w:sz w:val="22"/>
          <w:szCs w:val="22"/>
          <w:u w:val="single"/>
          <w:lang w:val="x-none" w:eastAsia="ar-SA"/>
        </w:rPr>
      </w:pPr>
      <w:r w:rsidRPr="002E476C">
        <w:rPr>
          <w:rFonts w:ascii="Bookman Old Style" w:eastAsiaTheme="minorHAnsi" w:hAnsi="Bookman Old Style" w:cstheme="minorBidi"/>
          <w:b/>
          <w:sz w:val="22"/>
          <w:szCs w:val="22"/>
          <w:u w:val="single"/>
          <w:lang w:eastAsia="en-US"/>
        </w:rPr>
        <w:br w:type="page"/>
      </w:r>
    </w:p>
    <w:p w14:paraId="2D6EC791" w14:textId="77777777" w:rsidR="00FE2B48" w:rsidRPr="002E476C" w:rsidRDefault="00FE2B48" w:rsidP="00FE2B48">
      <w:pPr>
        <w:pageBreakBefore/>
        <w:widowControl/>
        <w:suppressAutoHyphens/>
        <w:autoSpaceDE/>
        <w:autoSpaceDN/>
        <w:adjustRightInd/>
        <w:spacing w:line="360" w:lineRule="auto"/>
        <w:jc w:val="both"/>
        <w:rPr>
          <w:rFonts w:ascii="Bookman Old Style" w:eastAsia="Calibri" w:hAnsi="Bookman Old Style"/>
          <w:b/>
          <w:bCs/>
          <w:sz w:val="22"/>
          <w:szCs w:val="22"/>
          <w:u w:val="single"/>
          <w:lang w:eastAsia="ar-SA"/>
        </w:rPr>
      </w:pPr>
      <w:r w:rsidRPr="002E476C">
        <w:rPr>
          <w:rFonts w:ascii="Bookman Old Style" w:eastAsia="Calibri" w:hAnsi="Bookman Old Style"/>
          <w:b/>
          <w:sz w:val="22"/>
          <w:szCs w:val="22"/>
          <w:u w:val="single"/>
          <w:lang w:val="x-none" w:eastAsia="ar-SA"/>
        </w:rPr>
        <w:lastRenderedPageBreak/>
        <w:t xml:space="preserve">Rozdział 1: </w:t>
      </w:r>
      <w:r w:rsidRPr="002E476C">
        <w:rPr>
          <w:rFonts w:ascii="Bookman Old Style" w:eastAsia="Calibri" w:hAnsi="Bookman Old Style"/>
          <w:b/>
          <w:bCs/>
          <w:sz w:val="22"/>
          <w:szCs w:val="22"/>
          <w:u w:val="single"/>
          <w:lang w:val="x-none" w:eastAsia="ar-SA"/>
        </w:rPr>
        <w:t>Zamawiający</w:t>
      </w:r>
      <w:r w:rsidRPr="002E476C">
        <w:rPr>
          <w:rFonts w:ascii="Bookman Old Style" w:eastAsia="Calibri" w:hAnsi="Bookman Old Style"/>
          <w:b/>
          <w:bCs/>
          <w:sz w:val="22"/>
          <w:szCs w:val="22"/>
          <w:u w:val="single"/>
          <w:lang w:eastAsia="ar-SA"/>
        </w:rPr>
        <w:t>:</w:t>
      </w:r>
    </w:p>
    <w:p w14:paraId="0DEAC13F"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Krajowa Szkoła Sądownictwa i Prokuratury</w:t>
      </w:r>
    </w:p>
    <w:p w14:paraId="020450E0"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 xml:space="preserve">ul. Przy Rondzie 5, 31-547 Kraków, </w:t>
      </w:r>
    </w:p>
    <w:p w14:paraId="7A9F63AF" w14:textId="77777777" w:rsidR="00FE2B48" w:rsidRPr="00E16560" w:rsidRDefault="00FE2B48" w:rsidP="00FE2B48">
      <w:pPr>
        <w:widowControl/>
        <w:suppressAutoHyphens/>
        <w:autoSpaceDE/>
        <w:autoSpaceDN/>
        <w:adjustRightInd/>
        <w:spacing w:line="276" w:lineRule="auto"/>
        <w:jc w:val="both"/>
        <w:rPr>
          <w:rFonts w:ascii="Bookman Old Style" w:eastAsia="Calibri" w:hAnsi="Bookman Old Style"/>
          <w:sz w:val="22"/>
          <w:szCs w:val="22"/>
          <w:lang w:val="en-US" w:eastAsia="ar-SA"/>
        </w:rPr>
      </w:pPr>
      <w:r w:rsidRPr="002E476C">
        <w:rPr>
          <w:rFonts w:ascii="Bookman Old Style" w:eastAsia="Calibri" w:hAnsi="Bookman Old Style"/>
          <w:sz w:val="22"/>
          <w:szCs w:val="22"/>
          <w:lang w:val="x-none" w:eastAsia="ar-SA"/>
        </w:rPr>
        <w:t>tel. 12 617 96 55, fax. 12 617 96 53</w:t>
      </w:r>
      <w:r w:rsidRPr="00E16560">
        <w:rPr>
          <w:rFonts w:ascii="Bookman Old Style" w:eastAsia="Calibri" w:hAnsi="Bookman Old Style"/>
          <w:sz w:val="22"/>
          <w:szCs w:val="22"/>
          <w:lang w:val="en-US" w:eastAsia="ar-SA"/>
        </w:rPr>
        <w:t xml:space="preserve">, </w:t>
      </w:r>
    </w:p>
    <w:p w14:paraId="4FC02743"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sz w:val="22"/>
          <w:szCs w:val="22"/>
          <w:lang w:val="en-US" w:eastAsia="ar-SA"/>
        </w:rPr>
      </w:pPr>
      <w:r w:rsidRPr="002E476C">
        <w:rPr>
          <w:rFonts w:ascii="Bookman Old Style" w:eastAsia="Calibri" w:hAnsi="Bookman Old Style"/>
          <w:sz w:val="22"/>
          <w:szCs w:val="22"/>
          <w:lang w:val="en-US" w:eastAsia="ar-SA"/>
        </w:rPr>
        <w:t xml:space="preserve">e-mail: </w:t>
      </w:r>
      <w:hyperlink r:id="rId9" w:history="1">
        <w:r w:rsidRPr="002E476C">
          <w:rPr>
            <w:rFonts w:ascii="Bookman Old Style" w:eastAsia="Calibri" w:hAnsi="Bookman Old Style"/>
            <w:color w:val="0000FF"/>
            <w:sz w:val="22"/>
            <w:szCs w:val="22"/>
            <w:u w:val="single"/>
            <w:lang w:val="en-US" w:eastAsia="ar-SA"/>
          </w:rPr>
          <w:t>zamowienia@kssip.gov.pl</w:t>
        </w:r>
      </w:hyperlink>
      <w:r w:rsidRPr="002E476C">
        <w:rPr>
          <w:rFonts w:ascii="Bookman Old Style" w:eastAsia="Calibri" w:hAnsi="Bookman Old Style"/>
          <w:sz w:val="22"/>
          <w:szCs w:val="22"/>
          <w:lang w:val="en-US" w:eastAsia="ar-SA"/>
        </w:rPr>
        <w:t xml:space="preserve"> </w:t>
      </w:r>
    </w:p>
    <w:p w14:paraId="19AF1B78"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sz w:val="22"/>
          <w:szCs w:val="22"/>
          <w:lang w:eastAsia="ar-SA"/>
        </w:rPr>
      </w:pPr>
      <w:r w:rsidRPr="002E476C">
        <w:rPr>
          <w:rFonts w:ascii="Bookman Old Style" w:eastAsia="Calibri" w:hAnsi="Bookman Old Style"/>
          <w:sz w:val="22"/>
          <w:szCs w:val="22"/>
          <w:lang w:eastAsia="ar-SA"/>
        </w:rPr>
        <w:t xml:space="preserve">Strona internetowa: </w:t>
      </w:r>
      <w:hyperlink r:id="rId10" w:history="1">
        <w:r w:rsidRPr="002E476C">
          <w:rPr>
            <w:rFonts w:ascii="Bookman Old Style" w:eastAsia="Calibri" w:hAnsi="Bookman Old Style"/>
            <w:color w:val="0000FF"/>
            <w:sz w:val="22"/>
            <w:szCs w:val="22"/>
            <w:u w:val="single"/>
            <w:lang w:eastAsia="ar-SA"/>
          </w:rPr>
          <w:t>www.kssip.gov.pl</w:t>
        </w:r>
      </w:hyperlink>
    </w:p>
    <w:p w14:paraId="6DBD942C"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sz w:val="10"/>
          <w:szCs w:val="22"/>
          <w:lang w:eastAsia="ar-SA"/>
        </w:rPr>
      </w:pPr>
    </w:p>
    <w:p w14:paraId="1CEA4410" w14:textId="77777777" w:rsidR="00FE2B48" w:rsidRPr="002E476C" w:rsidRDefault="00FE2B48" w:rsidP="00FE2B48">
      <w:pPr>
        <w:widowControl/>
        <w:suppressAutoHyphens/>
        <w:autoSpaceDE/>
        <w:autoSpaceDN/>
        <w:adjustRightInd/>
        <w:spacing w:before="240" w:line="360" w:lineRule="auto"/>
        <w:ind w:left="737" w:hanging="737"/>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2: Tryb udzielenia zamówienia</w:t>
      </w:r>
      <w:r w:rsidRPr="002E476C">
        <w:rPr>
          <w:rFonts w:ascii="Bookman Old Style" w:eastAsia="Calibri" w:hAnsi="Bookman Old Style"/>
          <w:b/>
          <w:sz w:val="22"/>
          <w:szCs w:val="22"/>
          <w:u w:val="single"/>
          <w:lang w:eastAsia="ar-SA"/>
        </w:rPr>
        <w:t>:</w:t>
      </w:r>
    </w:p>
    <w:p w14:paraId="6241D8D3"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b/>
          <w:sz w:val="22"/>
          <w:szCs w:val="22"/>
          <w:u w:val="single"/>
          <w:lang w:eastAsia="ar-SA"/>
        </w:rPr>
      </w:pPr>
      <w:r w:rsidRPr="002E476C">
        <w:rPr>
          <w:rFonts w:ascii="Bookman Old Style" w:eastAsia="Calibri" w:hAnsi="Bookman Old Style"/>
          <w:sz w:val="22"/>
          <w:szCs w:val="22"/>
          <w:lang w:val="x-none" w:eastAsia="ar-SA"/>
        </w:rPr>
        <w:t>Postępowanie o udzielenie zamówienia publicznego prowadzone jest na podstawie przepisów art. 138o ustawy z dnia 29 stycznia 2004 r. – Prawo zamówień publicznych (Dz. U. z 2015 r. poz. 2164 ze zm.), dalej jako: ustawy Pzp, dotyczących zamówień na usługi społeczne i inne szczególne usługi.</w:t>
      </w:r>
    </w:p>
    <w:p w14:paraId="13280DA4" w14:textId="77777777" w:rsidR="00FE2B48" w:rsidRPr="002E476C" w:rsidRDefault="00FE2B48" w:rsidP="00FE2B48">
      <w:pPr>
        <w:widowControl/>
        <w:autoSpaceDE/>
        <w:autoSpaceDN/>
        <w:adjustRightInd/>
        <w:spacing w:before="12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Usługi hotelowe i restauracyjne stanowią usługi społeczne, określone w załączniku XIV Dyrektywy Parlamentu Europejskiego i Rady 2014/24/UE z dnia 26 lutego 2014 r. w sprawie zamówień publicznych, uchylającej dyrektywę 2004/18/WE (Dz. Urz. UE L z 2014 r., Nr 94, s. 65) i z tego powodu tryb przewidziany w art. 138o ustawy Pzp ma zastosowanie.</w:t>
      </w:r>
    </w:p>
    <w:p w14:paraId="02A01124" w14:textId="77777777" w:rsidR="00FE2B48" w:rsidRPr="002E476C" w:rsidRDefault="00FE2B48" w:rsidP="00FE2B48">
      <w:pPr>
        <w:widowControl/>
        <w:autoSpaceDE/>
        <w:autoSpaceDN/>
        <w:adjustRightInd/>
        <w:spacing w:before="120" w:after="120" w:line="276" w:lineRule="auto"/>
        <w:jc w:val="both"/>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Jeżeli Z</w:t>
      </w:r>
      <w:r w:rsidRPr="002E476C">
        <w:rPr>
          <w:rFonts w:ascii="Bookman Old Style" w:eastAsiaTheme="minorHAnsi" w:hAnsi="Bookman Old Style" w:cstheme="minorBidi"/>
          <w:sz w:val="22"/>
          <w:szCs w:val="22"/>
          <w:lang w:eastAsia="en-US"/>
        </w:rPr>
        <w:t>amawiający odwołuje się do treści poszczególnych jednostek redakcyjnych ustawy, które nie mają zastosowania wprost ze względu na wyłączenie, o którym mowa w art. 138o ustawy (np. art. 24 i inne), należy to traktować jako odwołanie techniczne. Zamawiający przewiduje wówczas rozwiązania analogiczne jak w podanych przepisach ustawy i odwołuje się do nich, aby nie było konieczności przepisywania ich do Ogłoszenia o zamówieniu</w:t>
      </w:r>
      <w:r>
        <w:rPr>
          <w:rFonts w:ascii="Bookman Old Style" w:eastAsiaTheme="minorHAnsi" w:hAnsi="Bookman Old Style" w:cstheme="minorBidi"/>
          <w:sz w:val="22"/>
          <w:szCs w:val="22"/>
          <w:lang w:eastAsia="en-US"/>
        </w:rPr>
        <w:t xml:space="preserve"> lub Istotnych Warunków Zamówienia</w:t>
      </w:r>
      <w:r w:rsidRPr="002E476C">
        <w:rPr>
          <w:rFonts w:ascii="Bookman Old Style" w:eastAsiaTheme="minorHAnsi" w:hAnsi="Bookman Old Style" w:cstheme="minorBidi"/>
          <w:sz w:val="22"/>
          <w:szCs w:val="22"/>
          <w:lang w:eastAsia="en-US"/>
        </w:rPr>
        <w:t>. Nie mają one jednak zastosowania, jako przepisy powszechnie obwiązujące na podstawie wyłączenia wskazanego w art. 138o ustawy.</w:t>
      </w:r>
    </w:p>
    <w:p w14:paraId="51BE4D45" w14:textId="77777777" w:rsidR="00FE2B48" w:rsidRPr="002E476C" w:rsidRDefault="00FE2B48" w:rsidP="00FE2B48">
      <w:pPr>
        <w:widowControl/>
        <w:suppressAutoHyphens/>
        <w:autoSpaceDE/>
        <w:autoSpaceDN/>
        <w:adjustRightInd/>
        <w:spacing w:before="240" w:line="360" w:lineRule="auto"/>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3: Opis przedmiotu zamówienia</w:t>
      </w:r>
      <w:r w:rsidRPr="002E476C">
        <w:rPr>
          <w:rFonts w:ascii="Bookman Old Style" w:eastAsia="Calibri" w:hAnsi="Bookman Old Style"/>
          <w:b/>
          <w:sz w:val="22"/>
          <w:szCs w:val="22"/>
          <w:u w:val="single"/>
          <w:lang w:eastAsia="ar-SA"/>
        </w:rPr>
        <w:t>:</w:t>
      </w:r>
    </w:p>
    <w:p w14:paraId="0CA73CF1" w14:textId="77777777" w:rsidR="00FE2B48" w:rsidRPr="002E476C" w:rsidRDefault="00FE2B48" w:rsidP="00FE2B48">
      <w:pPr>
        <w:widowControl/>
        <w:numPr>
          <w:ilvl w:val="0"/>
          <w:numId w:val="2"/>
        </w:numPr>
        <w:suppressAutoHyphens/>
        <w:autoSpaceDE/>
        <w:autoSpaceDN/>
        <w:adjustRightInd/>
        <w:spacing w:after="160" w:line="259" w:lineRule="auto"/>
        <w:rPr>
          <w:rFonts w:ascii="Bookman Old Style" w:hAnsi="Bookman Old Style"/>
          <w:b/>
          <w:i/>
          <w:iCs/>
          <w:color w:val="404040" w:themeColor="text1" w:themeTint="BF"/>
          <w:sz w:val="24"/>
          <w:szCs w:val="24"/>
          <w:u w:val="single"/>
          <w:lang w:eastAsia="ar-SA"/>
        </w:rPr>
      </w:pPr>
      <w:r w:rsidRPr="002E476C">
        <w:rPr>
          <w:rFonts w:ascii="Bookman Old Style" w:hAnsi="Bookman Old Style"/>
          <w:b/>
          <w:i/>
          <w:iCs/>
          <w:color w:val="404040" w:themeColor="text1" w:themeTint="BF"/>
          <w:sz w:val="24"/>
          <w:szCs w:val="24"/>
          <w:u w:val="single"/>
          <w:lang w:eastAsia="ar-SA"/>
        </w:rPr>
        <w:t>Informacje o przedmiocie zamówienia</w:t>
      </w:r>
    </w:p>
    <w:p w14:paraId="06D9B11C" w14:textId="77777777" w:rsidR="00FE2B48" w:rsidRPr="002E476C" w:rsidRDefault="00FE2B48" w:rsidP="00FE2B48">
      <w:pPr>
        <w:keepNext/>
        <w:keepLines/>
        <w:widowControl/>
        <w:autoSpaceDE/>
        <w:autoSpaceDN/>
        <w:adjustRightInd/>
        <w:spacing w:before="240" w:line="259" w:lineRule="auto"/>
        <w:jc w:val="both"/>
        <w:outlineLvl w:val="0"/>
        <w:rPr>
          <w:rFonts w:ascii="Bookman Old Style" w:eastAsiaTheme="majorEastAsia" w:hAnsi="Bookman Old Style" w:cstheme="majorBidi"/>
          <w:iCs/>
          <w:color w:val="404040" w:themeColor="text1" w:themeTint="BF"/>
          <w:sz w:val="22"/>
          <w:szCs w:val="22"/>
          <w:lang w:eastAsia="en-US"/>
        </w:rPr>
      </w:pPr>
      <w:r w:rsidRPr="002E476C">
        <w:rPr>
          <w:rFonts w:ascii="Bookman Old Style" w:eastAsiaTheme="majorEastAsia" w:hAnsi="Bookman Old Style" w:cstheme="majorBidi"/>
          <w:i/>
          <w:iCs/>
          <w:color w:val="404040" w:themeColor="text1" w:themeTint="BF"/>
          <w:sz w:val="22"/>
          <w:szCs w:val="22"/>
          <w:lang w:eastAsia="en-US"/>
        </w:rPr>
        <w:t xml:space="preserve">Zamówienie realizowane jest na potrzeby projektu „Zapobieganie i zwalczanie cyberprzestępczości”. Projekt realizowany jest ze środków Europejskiego Funduszu Społecznego w ramach Programu Operacyjnego Wiedza Edukacja Rozwój w </w:t>
      </w:r>
      <w:r w:rsidRPr="002E476C">
        <w:rPr>
          <w:rFonts w:ascii="Bookman Old Style" w:eastAsiaTheme="majorEastAsia" w:hAnsi="Bookman Old Style" w:cstheme="majorBidi"/>
          <w:i/>
          <w:color w:val="404040" w:themeColor="text1" w:themeTint="BF"/>
          <w:sz w:val="22"/>
          <w:szCs w:val="22"/>
          <w:lang w:eastAsia="en-US"/>
        </w:rPr>
        <w:t xml:space="preserve">ramach Osi Priorytetowej II </w:t>
      </w:r>
      <w:r w:rsidRPr="002E476C">
        <w:rPr>
          <w:rFonts w:ascii="Bookman Old Style" w:eastAsiaTheme="majorEastAsia" w:hAnsi="Bookman Old Style" w:cstheme="majorBidi"/>
          <w:i/>
          <w:iCs/>
          <w:color w:val="404040" w:themeColor="text1" w:themeTint="BF"/>
          <w:sz w:val="22"/>
          <w:szCs w:val="22"/>
          <w:lang w:eastAsia="en-US"/>
        </w:rPr>
        <w:t>Efektywne polityki publiczne dla rynku pracy, gospodarki i edukacji                w zakresie działania 2.17 Skuteczny wymiar sprawiedliwości.</w:t>
      </w:r>
    </w:p>
    <w:p w14:paraId="686C448E" w14:textId="77777777" w:rsidR="00FE2B48" w:rsidRPr="002E476C" w:rsidRDefault="00FE2B48" w:rsidP="00FE2B48">
      <w:pPr>
        <w:widowControl/>
        <w:autoSpaceDE/>
        <w:autoSpaceDN/>
        <w:adjustRightInd/>
        <w:spacing w:line="276" w:lineRule="auto"/>
        <w:jc w:val="center"/>
        <w:rPr>
          <w:rFonts w:ascii="Bookman Old Style" w:eastAsiaTheme="minorHAnsi" w:hAnsi="Bookman Old Style" w:cstheme="minorBidi"/>
          <w:b/>
          <w:i/>
          <w:sz w:val="14"/>
          <w:szCs w:val="28"/>
        </w:rPr>
      </w:pPr>
    </w:p>
    <w:p w14:paraId="1C8EDD12" w14:textId="77777777" w:rsidR="00FE2B48" w:rsidRPr="002E476C" w:rsidRDefault="00FE2B48" w:rsidP="00FE2B48">
      <w:pPr>
        <w:widowControl/>
        <w:autoSpaceDE/>
        <w:autoSpaceDN/>
        <w:adjustRightInd/>
        <w:spacing w:after="160" w:line="276" w:lineRule="auto"/>
        <w:jc w:val="both"/>
        <w:rPr>
          <w:rFonts w:ascii="Bookman Old Style" w:eastAsiaTheme="minorHAnsi" w:hAnsi="Bookman Old Style" w:cs="Tahoma"/>
          <w:spacing w:val="-4"/>
          <w:sz w:val="22"/>
          <w:szCs w:val="22"/>
          <w:lang w:eastAsia="en-US"/>
        </w:rPr>
      </w:pPr>
      <w:r w:rsidRPr="002E476C">
        <w:rPr>
          <w:rFonts w:ascii="Bookman Old Style" w:eastAsiaTheme="minorHAnsi" w:hAnsi="Bookman Old Style" w:cstheme="minorBidi"/>
          <w:sz w:val="22"/>
          <w:szCs w:val="22"/>
        </w:rPr>
        <w:t xml:space="preserve">Przedmiotem zamówienia jest </w:t>
      </w:r>
      <w:r w:rsidRPr="002E476C">
        <w:rPr>
          <w:rFonts w:ascii="Bookman Old Style" w:eastAsiaTheme="minorHAnsi" w:hAnsi="Bookman Old Style" w:cstheme="minorBidi"/>
          <w:color w:val="000000" w:themeColor="text1"/>
          <w:sz w:val="22"/>
          <w:szCs w:val="22"/>
        </w:rPr>
        <w:t>usługa wynajmu miejsc noclegowych wraz ze śniadaniem oraz usługa restauracyjna obejmująca zapewnienie kolacji</w:t>
      </w:r>
      <w:r w:rsidRPr="002E476C">
        <w:rPr>
          <w:rFonts w:ascii="Bookman Old Style" w:eastAsiaTheme="minorHAnsi" w:hAnsi="Bookman Old Style" w:cs="Tahoma"/>
          <w:spacing w:val="-4"/>
          <w:sz w:val="22"/>
          <w:szCs w:val="22"/>
          <w:lang w:eastAsia="en-US"/>
        </w:rPr>
        <w:t xml:space="preserve">  na terenie Lublina na potrzeby organizacji przez Krajową Szkołę Sądownictwa i Prokuratury dwudniowych warsztatów konsultacyjnych oraz 4 edycji dwudniowych szkoleń. Zamówienie składa się z dwóch zadań częściowych:</w:t>
      </w:r>
    </w:p>
    <w:p w14:paraId="2FC3BB14" w14:textId="77777777" w:rsidR="00FE2B48" w:rsidRPr="002E476C" w:rsidRDefault="00FE2B48" w:rsidP="00FE2B48">
      <w:pPr>
        <w:widowControl/>
        <w:numPr>
          <w:ilvl w:val="0"/>
          <w:numId w:val="3"/>
        </w:numPr>
        <w:shd w:val="clear" w:color="auto" w:fill="FFFFFF"/>
        <w:autoSpaceDE/>
        <w:autoSpaceDN/>
        <w:adjustRightInd/>
        <w:spacing w:after="240" w:line="276" w:lineRule="auto"/>
        <w:ind w:left="709" w:hanging="709"/>
        <w:jc w:val="both"/>
        <w:rPr>
          <w:rFonts w:ascii="Bookman Old Style" w:eastAsiaTheme="minorHAnsi" w:hAnsi="Bookman Old Style" w:cs="Tahoma"/>
          <w:spacing w:val="-4"/>
          <w:sz w:val="22"/>
          <w:szCs w:val="22"/>
          <w:lang w:eastAsia="en-US"/>
        </w:rPr>
      </w:pPr>
      <w:r w:rsidRPr="002E476C">
        <w:rPr>
          <w:rFonts w:ascii="Bookman Old Style" w:eastAsiaTheme="minorHAnsi" w:hAnsi="Bookman Old Style" w:cs="Tahoma"/>
          <w:b/>
          <w:spacing w:val="-4"/>
          <w:sz w:val="22"/>
          <w:szCs w:val="22"/>
          <w:lang w:eastAsia="en-US"/>
        </w:rPr>
        <w:t>Zadanie częściowe nr 1:</w:t>
      </w:r>
      <w:r w:rsidRPr="002E476C">
        <w:rPr>
          <w:rFonts w:ascii="Bookman Old Style" w:eastAsiaTheme="minorHAnsi" w:hAnsi="Bookman Old Style" w:cs="Tahoma"/>
          <w:spacing w:val="-4"/>
          <w:sz w:val="22"/>
          <w:szCs w:val="22"/>
          <w:lang w:eastAsia="en-US"/>
        </w:rPr>
        <w:t xml:space="preserve"> </w:t>
      </w:r>
      <w:r w:rsidRPr="002E476C">
        <w:rPr>
          <w:rFonts w:ascii="Bookman Old Style" w:eastAsiaTheme="minorHAnsi" w:hAnsi="Bookman Old Style" w:cstheme="minorBidi"/>
          <w:sz w:val="22"/>
          <w:szCs w:val="22"/>
        </w:rPr>
        <w:t xml:space="preserve">Przedmiotem zamówienia jest </w:t>
      </w:r>
      <w:r w:rsidRPr="002E476C">
        <w:rPr>
          <w:rFonts w:ascii="Bookman Old Style" w:eastAsiaTheme="minorHAnsi" w:hAnsi="Bookman Old Style" w:cstheme="minorBidi"/>
          <w:color w:val="000000" w:themeColor="text1"/>
          <w:sz w:val="22"/>
          <w:szCs w:val="22"/>
        </w:rPr>
        <w:t>usługa wynajmu miejsc noclegowych wraz ze śniadaniem oraz usługa restauracyjna obejmująca zapewnienie kolacji</w:t>
      </w:r>
      <w:r w:rsidRPr="002E476C">
        <w:rPr>
          <w:rFonts w:ascii="Bookman Old Style" w:eastAsiaTheme="minorHAnsi" w:hAnsi="Bookman Old Style" w:cstheme="minorBidi"/>
          <w:sz w:val="22"/>
          <w:szCs w:val="22"/>
          <w:lang w:eastAsia="en-US"/>
        </w:rPr>
        <w:t xml:space="preserve"> na terenie Lublina dla maksymalnie 39 uczestników warsztatów konsultacyjnych, które realizowane będą w Lublinie w dniach 21-22 września 2017 r. w Ośrodku Szkolenia Ustawicznego i Współpracy Międzynarodowej Krajowej </w:t>
      </w:r>
      <w:r w:rsidRPr="002E476C">
        <w:rPr>
          <w:rFonts w:ascii="Bookman Old Style" w:eastAsiaTheme="minorHAnsi" w:hAnsi="Bookman Old Style" w:cstheme="minorBidi"/>
          <w:sz w:val="22"/>
          <w:szCs w:val="22"/>
          <w:lang w:eastAsia="en-US"/>
        </w:rPr>
        <w:lastRenderedPageBreak/>
        <w:t>Szkoły Sądownictwa i Prokuratury. Łączna liczba noclegów wraz ze śniadaniem oraz kolacją nie przekroczy 39.</w:t>
      </w:r>
    </w:p>
    <w:p w14:paraId="02ECC94F" w14:textId="77777777" w:rsidR="00FE2B48" w:rsidRPr="002E476C" w:rsidRDefault="00FE2B48" w:rsidP="00FE2B48">
      <w:pPr>
        <w:widowControl/>
        <w:numPr>
          <w:ilvl w:val="0"/>
          <w:numId w:val="3"/>
        </w:numPr>
        <w:shd w:val="clear" w:color="auto" w:fill="FFFFFF"/>
        <w:autoSpaceDE/>
        <w:autoSpaceDN/>
        <w:adjustRightInd/>
        <w:spacing w:after="240" w:line="276" w:lineRule="auto"/>
        <w:ind w:left="709" w:hanging="709"/>
        <w:jc w:val="both"/>
        <w:rPr>
          <w:rFonts w:ascii="Bookman Old Style" w:eastAsiaTheme="minorHAnsi" w:hAnsi="Bookman Old Style" w:cstheme="minorBidi"/>
          <w:sz w:val="22"/>
          <w:szCs w:val="22"/>
        </w:rPr>
      </w:pPr>
      <w:r w:rsidRPr="002E476C">
        <w:rPr>
          <w:rFonts w:ascii="Bookman Old Style" w:eastAsiaTheme="minorHAnsi" w:hAnsi="Bookman Old Style" w:cstheme="minorBidi"/>
          <w:b/>
          <w:sz w:val="22"/>
          <w:szCs w:val="22"/>
        </w:rPr>
        <w:t>Zadanie częściowe nr 2:</w:t>
      </w:r>
      <w:r w:rsidRPr="002E476C">
        <w:rPr>
          <w:rFonts w:ascii="Bookman Old Style" w:eastAsiaTheme="minorHAnsi" w:hAnsi="Bookman Old Style" w:cstheme="minorBidi"/>
          <w:sz w:val="22"/>
          <w:szCs w:val="22"/>
        </w:rPr>
        <w:t xml:space="preserve"> Przedmiotem zamówi</w:t>
      </w:r>
      <w:r w:rsidRPr="002E476C">
        <w:rPr>
          <w:rFonts w:ascii="Bookman Old Style" w:eastAsiaTheme="minorHAnsi" w:hAnsi="Bookman Old Style" w:cstheme="minorBidi"/>
          <w:color w:val="000000" w:themeColor="text1"/>
          <w:sz w:val="22"/>
          <w:szCs w:val="22"/>
        </w:rPr>
        <w:t>enia jest usługa wynajmu miejsc noclegowych wraz ze śniadaniem oraz usługa restauracyjna obejmująca zapewnienie kolacji</w:t>
      </w:r>
      <w:r w:rsidRPr="002E476C">
        <w:rPr>
          <w:rFonts w:ascii="Bookman Old Style" w:eastAsiaTheme="minorHAnsi" w:hAnsi="Bookman Old Style" w:cstheme="minorBidi"/>
          <w:sz w:val="22"/>
          <w:szCs w:val="22"/>
          <w:lang w:eastAsia="en-US"/>
        </w:rPr>
        <w:t xml:space="preserve"> na terenie Lublina dla uczestników szkoleń i trenerów każdego z 4 edycji dwudniowych szkoleń, które realizowane będą w Ośrodku Szkolenia Ustawicznego i Współpracy Międzynarodowej Krajowej Szkoły Sądownictwa i Prokuratury. </w:t>
      </w:r>
      <w:r w:rsidRPr="002E476C">
        <w:rPr>
          <w:rFonts w:ascii="Bookman Old Style" w:eastAsiaTheme="minorHAnsi" w:hAnsi="Bookman Old Style" w:cstheme="minorBidi"/>
          <w:color w:val="000000" w:themeColor="text1"/>
          <w:sz w:val="22"/>
          <w:szCs w:val="22"/>
        </w:rPr>
        <w:t>Zamówienie obejmuje wynajem miejsc noclegowych wraz ze śniadaniem oraz usługę restauracyjną obejmującą zapewnienie kolacji</w:t>
      </w:r>
      <w:r w:rsidRPr="002E476C">
        <w:rPr>
          <w:rFonts w:ascii="Bookman Old Style" w:eastAsiaTheme="minorHAnsi" w:hAnsi="Bookman Old Style" w:cstheme="minorBidi"/>
          <w:sz w:val="22"/>
          <w:szCs w:val="22"/>
          <w:lang w:eastAsia="en-US"/>
        </w:rPr>
        <w:t xml:space="preserve"> dla średnio 25-26 osób podczas każdego z 4 dwudniowych szkoleń, które realizowane będą w okresie od listopada 2017r. do czerwca 2018r. W trakcie realizacji zamówienia z usługi skorzystają maksymalnie 102 osoby, zaś liczba zapewnionych kolacji i noclegów wraz  ze śniadaniem nie przekroczy 192. </w:t>
      </w:r>
      <w:r w:rsidRPr="002E476C">
        <w:rPr>
          <w:rFonts w:ascii="Bookman Old Style" w:eastAsiaTheme="minorHAnsi" w:hAnsi="Bookman Old Style" w:cstheme="minorBidi"/>
          <w:sz w:val="22"/>
          <w:szCs w:val="22"/>
        </w:rPr>
        <w:t>Szczegółowe informacje dotyczące przedmiotu zamówienia przedstawia tabela nr 1:</w:t>
      </w:r>
    </w:p>
    <w:p w14:paraId="50F38369" w14:textId="77777777" w:rsidR="00FE2B48" w:rsidRPr="002E476C" w:rsidRDefault="00FE2B48" w:rsidP="00FE2B48">
      <w:pPr>
        <w:keepNext/>
        <w:widowControl/>
        <w:suppressAutoHyphens/>
        <w:autoSpaceDE/>
        <w:autoSpaceDN/>
        <w:adjustRightInd/>
        <w:spacing w:after="200" w:line="276" w:lineRule="auto"/>
        <w:rPr>
          <w:rFonts w:ascii="Bookman Old Style" w:hAnsi="Bookman Old Style"/>
          <w:i/>
          <w:iCs/>
          <w:color w:val="44546A"/>
          <w:sz w:val="24"/>
          <w:szCs w:val="24"/>
          <w:lang w:eastAsia="ar-SA"/>
        </w:rPr>
      </w:pPr>
      <w:r w:rsidRPr="002E476C">
        <w:rPr>
          <w:rFonts w:ascii="Bookman Old Style" w:hAnsi="Bookman Old Style"/>
          <w:i/>
          <w:iCs/>
          <w:color w:val="44546A"/>
          <w:sz w:val="22"/>
          <w:szCs w:val="22"/>
          <w:lang w:eastAsia="ar-SA"/>
        </w:rPr>
        <w:t xml:space="preserve">Tabela </w:t>
      </w:r>
      <w:r w:rsidRPr="002E476C">
        <w:rPr>
          <w:rFonts w:ascii="Bookman Old Style" w:hAnsi="Bookman Old Style"/>
          <w:i/>
          <w:iCs/>
          <w:color w:val="44546A"/>
          <w:sz w:val="22"/>
          <w:szCs w:val="22"/>
          <w:lang w:eastAsia="ar-SA"/>
        </w:rPr>
        <w:fldChar w:fldCharType="begin"/>
      </w:r>
      <w:r w:rsidRPr="002E476C">
        <w:rPr>
          <w:rFonts w:ascii="Bookman Old Style" w:hAnsi="Bookman Old Style"/>
          <w:i/>
          <w:iCs/>
          <w:color w:val="44546A"/>
          <w:sz w:val="22"/>
          <w:szCs w:val="22"/>
          <w:lang w:eastAsia="ar-SA"/>
        </w:rPr>
        <w:instrText xml:space="preserve"> SEQ Tabela \* ARABIC </w:instrText>
      </w:r>
      <w:r w:rsidRPr="002E476C">
        <w:rPr>
          <w:rFonts w:ascii="Bookman Old Style" w:hAnsi="Bookman Old Style"/>
          <w:i/>
          <w:iCs/>
          <w:color w:val="44546A"/>
          <w:sz w:val="22"/>
          <w:szCs w:val="22"/>
          <w:lang w:eastAsia="ar-SA"/>
        </w:rPr>
        <w:fldChar w:fldCharType="separate"/>
      </w:r>
      <w:r w:rsidR="00C7681A">
        <w:rPr>
          <w:rFonts w:ascii="Bookman Old Style" w:hAnsi="Bookman Old Style"/>
          <w:i/>
          <w:iCs/>
          <w:noProof/>
          <w:color w:val="44546A"/>
          <w:sz w:val="22"/>
          <w:szCs w:val="22"/>
          <w:lang w:eastAsia="ar-SA"/>
        </w:rPr>
        <w:t>1</w:t>
      </w:r>
      <w:r w:rsidRPr="002E476C">
        <w:rPr>
          <w:rFonts w:ascii="Bookman Old Style" w:hAnsi="Bookman Old Style"/>
          <w:i/>
          <w:iCs/>
          <w:color w:val="44546A"/>
          <w:sz w:val="22"/>
          <w:szCs w:val="22"/>
          <w:lang w:eastAsia="ar-SA"/>
        </w:rPr>
        <w:fldChar w:fldCharType="end"/>
      </w:r>
      <w:r w:rsidRPr="002E476C">
        <w:rPr>
          <w:rFonts w:ascii="Bookman Old Style" w:hAnsi="Bookman Old Style"/>
          <w:i/>
          <w:iCs/>
          <w:color w:val="44546A"/>
          <w:sz w:val="22"/>
          <w:szCs w:val="22"/>
          <w:lang w:eastAsia="ar-SA"/>
        </w:rPr>
        <w:t>: Szacowana liczba osób korzystająca z noclegu wraz ze śniadaniem oraz kolacji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417"/>
        <w:gridCol w:w="1418"/>
        <w:gridCol w:w="1559"/>
        <w:gridCol w:w="1701"/>
        <w:gridCol w:w="1701"/>
      </w:tblGrid>
      <w:tr w:rsidR="00FE2B48" w:rsidRPr="002E476C" w14:paraId="3C9EFE86" w14:textId="77777777" w:rsidTr="0019043F">
        <w:trPr>
          <w:trHeight w:val="541"/>
        </w:trPr>
        <w:tc>
          <w:tcPr>
            <w:tcW w:w="562" w:type="dxa"/>
            <w:vMerge w:val="restart"/>
            <w:shd w:val="clear" w:color="auto" w:fill="auto"/>
            <w:vAlign w:val="center"/>
          </w:tcPr>
          <w:p w14:paraId="29053754" w14:textId="77777777" w:rsidR="00FE2B48" w:rsidRPr="002E476C" w:rsidRDefault="00FE2B48" w:rsidP="0019043F">
            <w:pPr>
              <w:widowControl/>
              <w:autoSpaceDE/>
              <w:autoSpaceDN/>
              <w:adjustRightInd/>
              <w:spacing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LP</w:t>
            </w:r>
          </w:p>
        </w:tc>
        <w:tc>
          <w:tcPr>
            <w:tcW w:w="1560" w:type="dxa"/>
            <w:vMerge w:val="restart"/>
            <w:shd w:val="clear" w:color="auto" w:fill="auto"/>
            <w:vAlign w:val="center"/>
          </w:tcPr>
          <w:p w14:paraId="48285660" w14:textId="77777777" w:rsidR="00FE2B48" w:rsidRPr="002E476C" w:rsidRDefault="00FE2B48" w:rsidP="0019043F">
            <w:pPr>
              <w:widowControl/>
              <w:autoSpaceDE/>
              <w:autoSpaceDN/>
              <w:adjustRightInd/>
              <w:spacing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Termin przyjazdu</w:t>
            </w:r>
            <w:r w:rsidRPr="002E476C">
              <w:rPr>
                <w:rFonts w:ascii="Bookman Old Style" w:eastAsiaTheme="minorHAnsi" w:hAnsi="Bookman Old Style" w:cstheme="minorBidi"/>
                <w:vertAlign w:val="superscript"/>
              </w:rPr>
              <w:footnoteReference w:id="1"/>
            </w:r>
          </w:p>
        </w:tc>
        <w:tc>
          <w:tcPr>
            <w:tcW w:w="2835" w:type="dxa"/>
            <w:gridSpan w:val="2"/>
            <w:shd w:val="clear" w:color="auto" w:fill="auto"/>
            <w:vAlign w:val="center"/>
          </w:tcPr>
          <w:p w14:paraId="4E8677F1" w14:textId="77777777" w:rsidR="00FE2B48" w:rsidRPr="002E476C" w:rsidRDefault="00FE2B48" w:rsidP="0019043F">
            <w:pPr>
              <w:widowControl/>
              <w:autoSpaceDE/>
              <w:autoSpaceDN/>
              <w:adjustRightInd/>
              <w:spacing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Termin realizacji szkolenia</w:t>
            </w:r>
          </w:p>
        </w:tc>
        <w:tc>
          <w:tcPr>
            <w:tcW w:w="1559" w:type="dxa"/>
            <w:vMerge w:val="restart"/>
            <w:shd w:val="clear" w:color="auto" w:fill="auto"/>
            <w:vAlign w:val="center"/>
          </w:tcPr>
          <w:p w14:paraId="17B434F1"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sz w:val="18"/>
                <w:szCs w:val="18"/>
                <w:lang w:eastAsia="en-US"/>
              </w:rPr>
            </w:pPr>
            <w:r w:rsidRPr="002E476C">
              <w:rPr>
                <w:rFonts w:ascii="Bookman Old Style" w:eastAsiaTheme="minorHAnsi" w:hAnsi="Bookman Old Style" w:cstheme="minorBidi"/>
                <w:sz w:val="18"/>
                <w:szCs w:val="18"/>
                <w:lang w:eastAsia="en-US"/>
              </w:rPr>
              <w:t xml:space="preserve">Szacowana liczba osób korzystających </w:t>
            </w:r>
            <w:r w:rsidRPr="002E476C">
              <w:rPr>
                <w:rFonts w:ascii="Bookman Old Style" w:eastAsiaTheme="minorHAnsi" w:hAnsi="Bookman Old Style" w:cstheme="minorBidi"/>
                <w:sz w:val="18"/>
                <w:szCs w:val="18"/>
                <w:lang w:eastAsia="en-US"/>
              </w:rPr>
              <w:br/>
              <w:t>z pokoju wraz</w:t>
            </w:r>
            <w:r w:rsidRPr="002E476C">
              <w:rPr>
                <w:rFonts w:ascii="Bookman Old Style" w:eastAsiaTheme="minorHAnsi" w:hAnsi="Bookman Old Style" w:cstheme="minorBidi"/>
                <w:sz w:val="18"/>
                <w:szCs w:val="18"/>
                <w:lang w:eastAsia="en-US"/>
              </w:rPr>
              <w:br/>
              <w:t xml:space="preserve"> ze śniadaniem i kolacją maksymalnie </w:t>
            </w:r>
            <w:r w:rsidRPr="002E476C">
              <w:rPr>
                <w:rFonts w:ascii="Bookman Old Style" w:eastAsiaTheme="minorHAnsi" w:hAnsi="Bookman Old Style" w:cstheme="minorBidi"/>
                <w:b/>
                <w:sz w:val="18"/>
                <w:szCs w:val="18"/>
                <w:lang w:eastAsia="en-US"/>
              </w:rPr>
              <w:t>przez dwie doby</w:t>
            </w:r>
          </w:p>
        </w:tc>
        <w:tc>
          <w:tcPr>
            <w:tcW w:w="1701" w:type="dxa"/>
            <w:vMerge w:val="restart"/>
            <w:shd w:val="clear" w:color="auto" w:fill="auto"/>
            <w:vAlign w:val="center"/>
          </w:tcPr>
          <w:p w14:paraId="775FB39A"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b/>
                <w:sz w:val="18"/>
                <w:szCs w:val="18"/>
                <w:lang w:eastAsia="en-US"/>
              </w:rPr>
            </w:pPr>
            <w:r w:rsidRPr="002E476C">
              <w:rPr>
                <w:rFonts w:ascii="Bookman Old Style" w:eastAsiaTheme="minorHAnsi" w:hAnsi="Bookman Old Style" w:cstheme="minorBidi"/>
                <w:sz w:val="18"/>
                <w:szCs w:val="18"/>
                <w:lang w:eastAsia="en-US"/>
              </w:rPr>
              <w:t xml:space="preserve">Szacowana liczba osób korzystających z pokoju wraz ze śniadaniem oraz kolacji, maksymalnie </w:t>
            </w:r>
            <w:r w:rsidRPr="002E476C">
              <w:rPr>
                <w:rFonts w:ascii="Bookman Old Style" w:eastAsiaTheme="minorHAnsi" w:hAnsi="Bookman Old Style" w:cstheme="minorBidi"/>
                <w:b/>
                <w:sz w:val="18"/>
                <w:szCs w:val="18"/>
                <w:lang w:eastAsia="en-US"/>
              </w:rPr>
              <w:t>przez jedną dobę</w:t>
            </w:r>
          </w:p>
        </w:tc>
        <w:tc>
          <w:tcPr>
            <w:tcW w:w="1701" w:type="dxa"/>
            <w:vMerge w:val="restart"/>
            <w:shd w:val="clear" w:color="auto" w:fill="auto"/>
            <w:vAlign w:val="center"/>
          </w:tcPr>
          <w:p w14:paraId="2D7A01AC"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sz w:val="18"/>
                <w:szCs w:val="18"/>
                <w:lang w:eastAsia="en-US"/>
              </w:rPr>
            </w:pPr>
            <w:r w:rsidRPr="002E476C">
              <w:rPr>
                <w:rFonts w:ascii="Bookman Old Style" w:eastAsiaTheme="minorHAnsi" w:hAnsi="Bookman Old Style" w:cstheme="minorBidi"/>
                <w:sz w:val="18"/>
                <w:szCs w:val="18"/>
                <w:lang w:eastAsia="en-US"/>
              </w:rPr>
              <w:t>Szacowana liczba kolacji, śniadań oraz dób hotelowych, na które zostaną wynajęte pokoje podczas poszczególnych terminów szkoleń.</w:t>
            </w:r>
          </w:p>
        </w:tc>
      </w:tr>
      <w:tr w:rsidR="00FE2B48" w:rsidRPr="002E476C" w14:paraId="55CC8AFA" w14:textId="77777777" w:rsidTr="0019043F">
        <w:trPr>
          <w:trHeight w:val="1571"/>
        </w:trPr>
        <w:tc>
          <w:tcPr>
            <w:tcW w:w="562" w:type="dxa"/>
            <w:vMerge/>
            <w:shd w:val="clear" w:color="auto" w:fill="auto"/>
          </w:tcPr>
          <w:p w14:paraId="3A9728C1" w14:textId="77777777" w:rsidR="00FE2B48" w:rsidRPr="002E476C" w:rsidRDefault="00FE2B48" w:rsidP="0019043F">
            <w:pPr>
              <w:widowControl/>
              <w:autoSpaceDE/>
              <w:autoSpaceDN/>
              <w:adjustRightInd/>
              <w:spacing w:after="160" w:line="259" w:lineRule="auto"/>
              <w:jc w:val="both"/>
              <w:rPr>
                <w:rFonts w:ascii="Bookman Old Style" w:eastAsiaTheme="minorHAnsi" w:hAnsi="Bookman Old Style" w:cstheme="minorBidi"/>
              </w:rPr>
            </w:pPr>
          </w:p>
        </w:tc>
        <w:tc>
          <w:tcPr>
            <w:tcW w:w="1560" w:type="dxa"/>
            <w:vMerge/>
            <w:shd w:val="clear" w:color="auto" w:fill="auto"/>
          </w:tcPr>
          <w:p w14:paraId="5403584B"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p>
        </w:tc>
        <w:tc>
          <w:tcPr>
            <w:tcW w:w="1417" w:type="dxa"/>
            <w:shd w:val="clear" w:color="auto" w:fill="auto"/>
            <w:vAlign w:val="center"/>
          </w:tcPr>
          <w:p w14:paraId="1F5F0978"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p>
          <w:p w14:paraId="1BFAFA5E"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od</w:t>
            </w:r>
            <w:r w:rsidRPr="002E476C">
              <w:rPr>
                <w:rFonts w:ascii="Bookman Old Style" w:eastAsiaTheme="minorHAnsi" w:hAnsi="Bookman Old Style" w:cstheme="minorBidi"/>
                <w:vertAlign w:val="superscript"/>
              </w:rPr>
              <w:footnoteReference w:id="2"/>
            </w:r>
          </w:p>
          <w:p w14:paraId="06639D5A"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p>
        </w:tc>
        <w:tc>
          <w:tcPr>
            <w:tcW w:w="1418" w:type="dxa"/>
            <w:shd w:val="clear" w:color="auto" w:fill="auto"/>
            <w:vAlign w:val="center"/>
          </w:tcPr>
          <w:p w14:paraId="369837D3"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do</w:t>
            </w:r>
          </w:p>
        </w:tc>
        <w:tc>
          <w:tcPr>
            <w:tcW w:w="1559" w:type="dxa"/>
            <w:vMerge/>
            <w:shd w:val="clear" w:color="auto" w:fill="auto"/>
          </w:tcPr>
          <w:p w14:paraId="08A260FD" w14:textId="77777777" w:rsidR="00FE2B48" w:rsidRPr="002E476C" w:rsidRDefault="00FE2B48" w:rsidP="0019043F">
            <w:pPr>
              <w:widowControl/>
              <w:autoSpaceDE/>
              <w:autoSpaceDN/>
              <w:adjustRightInd/>
              <w:spacing w:after="160" w:line="259" w:lineRule="auto"/>
              <w:jc w:val="both"/>
              <w:rPr>
                <w:rFonts w:ascii="Bookman Old Style" w:eastAsiaTheme="minorHAnsi" w:hAnsi="Bookman Old Style" w:cstheme="minorBidi"/>
              </w:rPr>
            </w:pPr>
          </w:p>
        </w:tc>
        <w:tc>
          <w:tcPr>
            <w:tcW w:w="1701" w:type="dxa"/>
            <w:vMerge/>
            <w:shd w:val="clear" w:color="auto" w:fill="auto"/>
          </w:tcPr>
          <w:p w14:paraId="586F7A63" w14:textId="77777777" w:rsidR="00FE2B48" w:rsidRPr="002E476C" w:rsidRDefault="00FE2B48" w:rsidP="0019043F">
            <w:pPr>
              <w:widowControl/>
              <w:autoSpaceDE/>
              <w:autoSpaceDN/>
              <w:adjustRightInd/>
              <w:spacing w:after="160" w:line="259" w:lineRule="auto"/>
              <w:jc w:val="both"/>
              <w:rPr>
                <w:rFonts w:ascii="Bookman Old Style" w:eastAsiaTheme="minorHAnsi" w:hAnsi="Bookman Old Style" w:cstheme="minorBidi"/>
              </w:rPr>
            </w:pPr>
          </w:p>
        </w:tc>
        <w:tc>
          <w:tcPr>
            <w:tcW w:w="1701" w:type="dxa"/>
            <w:vMerge/>
            <w:shd w:val="clear" w:color="auto" w:fill="auto"/>
          </w:tcPr>
          <w:p w14:paraId="47B715CF" w14:textId="77777777" w:rsidR="00FE2B48" w:rsidRPr="002E476C" w:rsidRDefault="00FE2B48" w:rsidP="0019043F">
            <w:pPr>
              <w:widowControl/>
              <w:autoSpaceDE/>
              <w:autoSpaceDN/>
              <w:adjustRightInd/>
              <w:spacing w:after="160" w:line="259" w:lineRule="auto"/>
              <w:jc w:val="both"/>
              <w:rPr>
                <w:rFonts w:ascii="Bookman Old Style" w:eastAsiaTheme="minorHAnsi" w:hAnsi="Bookman Old Style" w:cstheme="minorBidi"/>
              </w:rPr>
            </w:pPr>
          </w:p>
        </w:tc>
      </w:tr>
      <w:tr w:rsidR="00FE2B48" w:rsidRPr="002E476C" w14:paraId="0E24C933" w14:textId="77777777" w:rsidTr="0019043F">
        <w:trPr>
          <w:trHeight w:val="254"/>
        </w:trPr>
        <w:tc>
          <w:tcPr>
            <w:tcW w:w="562" w:type="dxa"/>
            <w:shd w:val="clear" w:color="auto" w:fill="auto"/>
            <w:vAlign w:val="center"/>
          </w:tcPr>
          <w:p w14:paraId="22FC7E6D" w14:textId="77777777" w:rsidR="00FE2B48" w:rsidRPr="002E476C" w:rsidRDefault="00FE2B48" w:rsidP="0019043F">
            <w:pPr>
              <w:widowControl/>
              <w:autoSpaceDE/>
              <w:autoSpaceDN/>
              <w:adjustRightInd/>
              <w:jc w:val="center"/>
              <w:rPr>
                <w:rFonts w:ascii="Bookman Old Style" w:eastAsiaTheme="minorHAnsi" w:hAnsi="Bookman Old Style" w:cstheme="minorBidi"/>
              </w:rPr>
            </w:pPr>
            <w:r w:rsidRPr="002E476C">
              <w:rPr>
                <w:rFonts w:ascii="Bookman Old Style" w:eastAsiaTheme="minorHAnsi" w:hAnsi="Bookman Old Style" w:cstheme="minorBidi"/>
              </w:rPr>
              <w:t>1</w:t>
            </w:r>
          </w:p>
        </w:tc>
        <w:tc>
          <w:tcPr>
            <w:tcW w:w="1560" w:type="dxa"/>
            <w:shd w:val="clear" w:color="auto" w:fill="auto"/>
            <w:vAlign w:val="center"/>
          </w:tcPr>
          <w:p w14:paraId="4B8ADAC3" w14:textId="77777777" w:rsidR="00FE2B48" w:rsidRPr="002E476C" w:rsidRDefault="00FE2B48" w:rsidP="0019043F">
            <w:pPr>
              <w:widowControl/>
              <w:autoSpaceDE/>
              <w:autoSpaceDN/>
              <w:adjustRightInd/>
              <w:jc w:val="center"/>
              <w:rPr>
                <w:rFonts w:ascii="Bookman Old Style" w:eastAsiaTheme="minorHAnsi" w:hAnsi="Bookman Old Style" w:cstheme="minorBidi"/>
                <w:color w:val="000000"/>
                <w:lang w:eastAsia="en-US"/>
              </w:rPr>
            </w:pPr>
            <w:r w:rsidRPr="002E476C">
              <w:rPr>
                <w:rFonts w:ascii="Bookman Old Style" w:eastAsiaTheme="minorHAnsi" w:hAnsi="Bookman Old Style" w:cstheme="minorBidi"/>
                <w:color w:val="000000"/>
                <w:lang w:eastAsia="en-US"/>
              </w:rPr>
              <w:t>2</w:t>
            </w:r>
          </w:p>
        </w:tc>
        <w:tc>
          <w:tcPr>
            <w:tcW w:w="1417" w:type="dxa"/>
            <w:shd w:val="clear" w:color="auto" w:fill="auto"/>
            <w:vAlign w:val="center"/>
          </w:tcPr>
          <w:p w14:paraId="28F74967" w14:textId="77777777" w:rsidR="00FE2B48" w:rsidRPr="002E476C" w:rsidRDefault="00FE2B48" w:rsidP="0019043F">
            <w:pPr>
              <w:widowControl/>
              <w:autoSpaceDE/>
              <w:autoSpaceDN/>
              <w:adjustRightInd/>
              <w:jc w:val="center"/>
              <w:rPr>
                <w:rFonts w:ascii="Bookman Old Style" w:eastAsiaTheme="minorHAnsi" w:hAnsi="Bookman Old Style" w:cstheme="minorBidi"/>
                <w:color w:val="000000"/>
                <w:lang w:eastAsia="en-US"/>
              </w:rPr>
            </w:pPr>
            <w:r w:rsidRPr="002E476C">
              <w:rPr>
                <w:rFonts w:ascii="Bookman Old Style" w:eastAsiaTheme="minorHAnsi" w:hAnsi="Bookman Old Style" w:cstheme="minorBidi"/>
                <w:color w:val="000000"/>
                <w:lang w:eastAsia="en-US"/>
              </w:rPr>
              <w:t>3</w:t>
            </w:r>
          </w:p>
        </w:tc>
        <w:tc>
          <w:tcPr>
            <w:tcW w:w="1418" w:type="dxa"/>
            <w:shd w:val="clear" w:color="auto" w:fill="auto"/>
            <w:vAlign w:val="center"/>
          </w:tcPr>
          <w:p w14:paraId="31C7B0BD" w14:textId="77777777" w:rsidR="00FE2B48" w:rsidRPr="002E476C" w:rsidRDefault="00FE2B48" w:rsidP="0019043F">
            <w:pPr>
              <w:widowControl/>
              <w:autoSpaceDE/>
              <w:autoSpaceDN/>
              <w:adjustRightInd/>
              <w:jc w:val="center"/>
              <w:rPr>
                <w:rFonts w:ascii="Bookman Old Style" w:eastAsiaTheme="minorHAnsi" w:hAnsi="Bookman Old Style" w:cstheme="minorBidi"/>
                <w:color w:val="000000"/>
                <w:lang w:eastAsia="en-US"/>
              </w:rPr>
            </w:pPr>
            <w:r w:rsidRPr="002E476C">
              <w:rPr>
                <w:rFonts w:ascii="Bookman Old Style" w:eastAsiaTheme="minorHAnsi" w:hAnsi="Bookman Old Style" w:cstheme="minorBidi"/>
                <w:color w:val="000000"/>
                <w:lang w:eastAsia="en-US"/>
              </w:rPr>
              <w:t>4</w:t>
            </w:r>
          </w:p>
        </w:tc>
        <w:tc>
          <w:tcPr>
            <w:tcW w:w="1559" w:type="dxa"/>
            <w:shd w:val="clear" w:color="auto" w:fill="auto"/>
            <w:vAlign w:val="center"/>
          </w:tcPr>
          <w:p w14:paraId="54D3FE9A" w14:textId="77777777" w:rsidR="00FE2B48" w:rsidRPr="002E476C" w:rsidRDefault="00FE2B48" w:rsidP="0019043F">
            <w:pPr>
              <w:widowControl/>
              <w:autoSpaceDE/>
              <w:autoSpaceDN/>
              <w:adjustRightInd/>
              <w:jc w:val="center"/>
              <w:rPr>
                <w:rFonts w:ascii="Bookman Old Style" w:eastAsiaTheme="minorHAnsi" w:hAnsi="Bookman Old Style" w:cstheme="minorBidi"/>
                <w:color w:val="000000"/>
                <w:lang w:eastAsia="en-US"/>
              </w:rPr>
            </w:pPr>
            <w:r w:rsidRPr="002E476C">
              <w:rPr>
                <w:rFonts w:ascii="Bookman Old Style" w:eastAsiaTheme="minorHAnsi" w:hAnsi="Bookman Old Style" w:cstheme="minorBidi"/>
                <w:color w:val="000000"/>
                <w:lang w:eastAsia="en-US"/>
              </w:rPr>
              <w:t>5</w:t>
            </w:r>
          </w:p>
        </w:tc>
        <w:tc>
          <w:tcPr>
            <w:tcW w:w="1701" w:type="dxa"/>
            <w:shd w:val="clear" w:color="auto" w:fill="auto"/>
            <w:vAlign w:val="center"/>
          </w:tcPr>
          <w:p w14:paraId="63DB3FC5" w14:textId="77777777" w:rsidR="00FE2B48" w:rsidRPr="002E476C" w:rsidRDefault="00FE2B48" w:rsidP="0019043F">
            <w:pPr>
              <w:widowControl/>
              <w:autoSpaceDE/>
              <w:autoSpaceDN/>
              <w:adjustRightInd/>
              <w:jc w:val="center"/>
              <w:rPr>
                <w:rFonts w:ascii="Bookman Old Style" w:eastAsiaTheme="minorHAnsi" w:hAnsi="Bookman Old Style" w:cstheme="minorBidi"/>
              </w:rPr>
            </w:pPr>
            <w:r w:rsidRPr="002E476C">
              <w:rPr>
                <w:rFonts w:ascii="Bookman Old Style" w:eastAsiaTheme="minorHAnsi" w:hAnsi="Bookman Old Style" w:cstheme="minorBidi"/>
              </w:rPr>
              <w:t>6</w:t>
            </w:r>
          </w:p>
        </w:tc>
        <w:tc>
          <w:tcPr>
            <w:tcW w:w="1701" w:type="dxa"/>
            <w:shd w:val="clear" w:color="auto" w:fill="auto"/>
            <w:vAlign w:val="center"/>
          </w:tcPr>
          <w:p w14:paraId="6D2A62FF" w14:textId="77777777" w:rsidR="00FE2B48" w:rsidRPr="002E476C" w:rsidRDefault="00FE2B48" w:rsidP="0019043F">
            <w:pPr>
              <w:widowControl/>
              <w:autoSpaceDE/>
              <w:autoSpaceDN/>
              <w:adjustRightInd/>
              <w:jc w:val="center"/>
              <w:rPr>
                <w:rFonts w:ascii="Bookman Old Style" w:eastAsiaTheme="minorHAnsi" w:hAnsi="Bookman Old Style" w:cstheme="minorBidi"/>
                <w:color w:val="000000"/>
                <w:lang w:eastAsia="en-US"/>
              </w:rPr>
            </w:pPr>
            <w:r w:rsidRPr="002E476C">
              <w:rPr>
                <w:rFonts w:ascii="Bookman Old Style" w:eastAsiaTheme="minorHAnsi" w:hAnsi="Bookman Old Style" w:cstheme="minorBidi"/>
                <w:color w:val="000000"/>
                <w:lang w:eastAsia="en-US"/>
              </w:rPr>
              <w:t>7</w:t>
            </w:r>
          </w:p>
        </w:tc>
      </w:tr>
      <w:tr w:rsidR="00FE2B48" w:rsidRPr="002E476C" w14:paraId="1D32A130" w14:textId="77777777" w:rsidTr="0019043F">
        <w:trPr>
          <w:trHeight w:val="387"/>
        </w:trPr>
        <w:tc>
          <w:tcPr>
            <w:tcW w:w="562" w:type="dxa"/>
            <w:shd w:val="clear" w:color="auto" w:fill="auto"/>
            <w:vAlign w:val="center"/>
          </w:tcPr>
          <w:p w14:paraId="3447670B"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1</w:t>
            </w:r>
          </w:p>
        </w:tc>
        <w:tc>
          <w:tcPr>
            <w:tcW w:w="1560" w:type="dxa"/>
            <w:shd w:val="clear" w:color="auto" w:fill="auto"/>
          </w:tcPr>
          <w:p w14:paraId="3248EFB5"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2017-11-08</w:t>
            </w:r>
          </w:p>
        </w:tc>
        <w:tc>
          <w:tcPr>
            <w:tcW w:w="1417" w:type="dxa"/>
            <w:shd w:val="clear" w:color="auto" w:fill="auto"/>
          </w:tcPr>
          <w:p w14:paraId="3320BD02"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2017-11-09</w:t>
            </w:r>
          </w:p>
        </w:tc>
        <w:tc>
          <w:tcPr>
            <w:tcW w:w="1418" w:type="dxa"/>
            <w:shd w:val="clear" w:color="auto" w:fill="auto"/>
          </w:tcPr>
          <w:p w14:paraId="09FFCFCB"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2017-11-10</w:t>
            </w:r>
          </w:p>
        </w:tc>
        <w:tc>
          <w:tcPr>
            <w:tcW w:w="1559" w:type="dxa"/>
            <w:shd w:val="clear" w:color="auto" w:fill="auto"/>
          </w:tcPr>
          <w:p w14:paraId="35D35EF6"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23</w:t>
            </w:r>
          </w:p>
        </w:tc>
        <w:tc>
          <w:tcPr>
            <w:tcW w:w="1701" w:type="dxa"/>
            <w:shd w:val="clear" w:color="auto" w:fill="auto"/>
          </w:tcPr>
          <w:p w14:paraId="08EED066"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3</w:t>
            </w:r>
          </w:p>
        </w:tc>
        <w:tc>
          <w:tcPr>
            <w:tcW w:w="1701" w:type="dxa"/>
            <w:shd w:val="clear" w:color="auto" w:fill="auto"/>
          </w:tcPr>
          <w:p w14:paraId="4CBD820A"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49</w:t>
            </w:r>
          </w:p>
        </w:tc>
      </w:tr>
      <w:tr w:rsidR="00FE2B48" w:rsidRPr="002E476C" w14:paraId="545980EE" w14:textId="77777777" w:rsidTr="0019043F">
        <w:trPr>
          <w:trHeight w:val="422"/>
        </w:trPr>
        <w:tc>
          <w:tcPr>
            <w:tcW w:w="562" w:type="dxa"/>
            <w:shd w:val="clear" w:color="auto" w:fill="auto"/>
            <w:vAlign w:val="center"/>
          </w:tcPr>
          <w:p w14:paraId="3A5E62F7"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2</w:t>
            </w:r>
          </w:p>
        </w:tc>
        <w:tc>
          <w:tcPr>
            <w:tcW w:w="1560" w:type="dxa"/>
            <w:shd w:val="clear" w:color="auto" w:fill="auto"/>
          </w:tcPr>
          <w:p w14:paraId="52075DDE"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2017-11-29</w:t>
            </w:r>
          </w:p>
        </w:tc>
        <w:tc>
          <w:tcPr>
            <w:tcW w:w="1417" w:type="dxa"/>
            <w:shd w:val="clear" w:color="auto" w:fill="auto"/>
          </w:tcPr>
          <w:p w14:paraId="7FA8FA11"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2017-11-30</w:t>
            </w:r>
          </w:p>
        </w:tc>
        <w:tc>
          <w:tcPr>
            <w:tcW w:w="1418" w:type="dxa"/>
            <w:shd w:val="clear" w:color="auto" w:fill="auto"/>
          </w:tcPr>
          <w:p w14:paraId="108E5803"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2017-12-01</w:t>
            </w:r>
          </w:p>
        </w:tc>
        <w:tc>
          <w:tcPr>
            <w:tcW w:w="1559" w:type="dxa"/>
            <w:shd w:val="clear" w:color="auto" w:fill="auto"/>
          </w:tcPr>
          <w:p w14:paraId="3FD32C0E"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23</w:t>
            </w:r>
          </w:p>
        </w:tc>
        <w:tc>
          <w:tcPr>
            <w:tcW w:w="1701" w:type="dxa"/>
            <w:shd w:val="clear" w:color="auto" w:fill="auto"/>
          </w:tcPr>
          <w:p w14:paraId="234DDB12"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3</w:t>
            </w:r>
          </w:p>
        </w:tc>
        <w:tc>
          <w:tcPr>
            <w:tcW w:w="1701" w:type="dxa"/>
            <w:shd w:val="clear" w:color="auto" w:fill="auto"/>
          </w:tcPr>
          <w:p w14:paraId="7CDA0E0A"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49</w:t>
            </w:r>
          </w:p>
        </w:tc>
      </w:tr>
      <w:tr w:rsidR="00FE2B48" w:rsidRPr="002E476C" w14:paraId="0B96F5CA" w14:textId="77777777" w:rsidTr="0019043F">
        <w:trPr>
          <w:trHeight w:val="409"/>
        </w:trPr>
        <w:tc>
          <w:tcPr>
            <w:tcW w:w="562" w:type="dxa"/>
            <w:shd w:val="clear" w:color="auto" w:fill="auto"/>
            <w:vAlign w:val="center"/>
          </w:tcPr>
          <w:p w14:paraId="08B40880"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3</w:t>
            </w:r>
          </w:p>
        </w:tc>
        <w:tc>
          <w:tcPr>
            <w:tcW w:w="1560" w:type="dxa"/>
            <w:shd w:val="clear" w:color="auto" w:fill="auto"/>
          </w:tcPr>
          <w:p w14:paraId="7DB6C866"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2018-05-20</w:t>
            </w:r>
          </w:p>
        </w:tc>
        <w:tc>
          <w:tcPr>
            <w:tcW w:w="1417" w:type="dxa"/>
            <w:shd w:val="clear" w:color="auto" w:fill="auto"/>
          </w:tcPr>
          <w:p w14:paraId="6832F035"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2018-05-21</w:t>
            </w:r>
          </w:p>
        </w:tc>
        <w:tc>
          <w:tcPr>
            <w:tcW w:w="1418" w:type="dxa"/>
            <w:shd w:val="clear" w:color="auto" w:fill="auto"/>
          </w:tcPr>
          <w:p w14:paraId="0536048A"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2018-05-22</w:t>
            </w:r>
          </w:p>
        </w:tc>
        <w:tc>
          <w:tcPr>
            <w:tcW w:w="1559" w:type="dxa"/>
            <w:shd w:val="clear" w:color="auto" w:fill="auto"/>
          </w:tcPr>
          <w:p w14:paraId="0458C919"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22</w:t>
            </w:r>
          </w:p>
        </w:tc>
        <w:tc>
          <w:tcPr>
            <w:tcW w:w="1701" w:type="dxa"/>
            <w:shd w:val="clear" w:color="auto" w:fill="auto"/>
          </w:tcPr>
          <w:p w14:paraId="5D2788F1"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3</w:t>
            </w:r>
          </w:p>
        </w:tc>
        <w:tc>
          <w:tcPr>
            <w:tcW w:w="1701" w:type="dxa"/>
            <w:shd w:val="clear" w:color="auto" w:fill="auto"/>
          </w:tcPr>
          <w:p w14:paraId="50BD5C9E"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47</w:t>
            </w:r>
          </w:p>
        </w:tc>
      </w:tr>
      <w:tr w:rsidR="00FE2B48" w:rsidRPr="002E476C" w14:paraId="44C0BAEA" w14:textId="77777777" w:rsidTr="0019043F">
        <w:trPr>
          <w:trHeight w:val="327"/>
        </w:trPr>
        <w:tc>
          <w:tcPr>
            <w:tcW w:w="562" w:type="dxa"/>
            <w:shd w:val="clear" w:color="auto" w:fill="auto"/>
            <w:vAlign w:val="center"/>
          </w:tcPr>
          <w:p w14:paraId="395FF870"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rPr>
            </w:pPr>
            <w:r w:rsidRPr="002E476C">
              <w:rPr>
                <w:rFonts w:ascii="Bookman Old Style" w:eastAsiaTheme="minorHAnsi" w:hAnsi="Bookman Old Style" w:cstheme="minorBidi"/>
              </w:rPr>
              <w:t>4</w:t>
            </w:r>
          </w:p>
        </w:tc>
        <w:tc>
          <w:tcPr>
            <w:tcW w:w="1560" w:type="dxa"/>
            <w:shd w:val="clear" w:color="auto" w:fill="auto"/>
          </w:tcPr>
          <w:p w14:paraId="31CAA10D"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2018-06-24</w:t>
            </w:r>
          </w:p>
        </w:tc>
        <w:tc>
          <w:tcPr>
            <w:tcW w:w="1417" w:type="dxa"/>
            <w:shd w:val="clear" w:color="auto" w:fill="auto"/>
          </w:tcPr>
          <w:p w14:paraId="45914AB0"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2018-06-25</w:t>
            </w:r>
          </w:p>
        </w:tc>
        <w:tc>
          <w:tcPr>
            <w:tcW w:w="1418" w:type="dxa"/>
            <w:shd w:val="clear" w:color="auto" w:fill="auto"/>
          </w:tcPr>
          <w:p w14:paraId="71EB090B" w14:textId="77777777" w:rsidR="00FE2B48" w:rsidRPr="002E476C" w:rsidRDefault="00FE2B48" w:rsidP="0019043F">
            <w:pPr>
              <w:widowControl/>
              <w:autoSpaceDE/>
              <w:autoSpaceDN/>
              <w:adjustRightInd/>
              <w:spacing w:after="160" w:line="259" w:lineRule="auto"/>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2018-06-26</w:t>
            </w:r>
          </w:p>
        </w:tc>
        <w:tc>
          <w:tcPr>
            <w:tcW w:w="1559" w:type="dxa"/>
            <w:shd w:val="clear" w:color="auto" w:fill="auto"/>
          </w:tcPr>
          <w:p w14:paraId="60C6D34B"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22</w:t>
            </w:r>
          </w:p>
        </w:tc>
        <w:tc>
          <w:tcPr>
            <w:tcW w:w="1701" w:type="dxa"/>
            <w:shd w:val="clear" w:color="auto" w:fill="auto"/>
          </w:tcPr>
          <w:p w14:paraId="46A4DE74"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3</w:t>
            </w:r>
          </w:p>
        </w:tc>
        <w:tc>
          <w:tcPr>
            <w:tcW w:w="1701" w:type="dxa"/>
            <w:shd w:val="clear" w:color="auto" w:fill="auto"/>
          </w:tcPr>
          <w:p w14:paraId="3DF6EBCC"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47</w:t>
            </w:r>
          </w:p>
        </w:tc>
      </w:tr>
      <w:tr w:rsidR="00FE2B48" w:rsidRPr="002E476C" w14:paraId="37905DFE" w14:textId="77777777" w:rsidTr="0019043F">
        <w:trPr>
          <w:trHeight w:val="449"/>
        </w:trPr>
        <w:tc>
          <w:tcPr>
            <w:tcW w:w="4957" w:type="dxa"/>
            <w:gridSpan w:val="4"/>
            <w:shd w:val="clear" w:color="auto" w:fill="auto"/>
            <w:vAlign w:val="center"/>
          </w:tcPr>
          <w:p w14:paraId="30CF79A0"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color w:val="000000"/>
                <w:lang w:eastAsia="en-US"/>
              </w:rPr>
            </w:pPr>
            <w:r w:rsidRPr="002E476C">
              <w:rPr>
                <w:rFonts w:ascii="Bookman Old Style" w:eastAsiaTheme="minorHAnsi" w:hAnsi="Bookman Old Style" w:cstheme="minorBidi"/>
                <w:color w:val="000000"/>
                <w:lang w:eastAsia="en-US"/>
              </w:rPr>
              <w:t>RAZEM</w:t>
            </w:r>
          </w:p>
        </w:tc>
        <w:tc>
          <w:tcPr>
            <w:tcW w:w="1559" w:type="dxa"/>
            <w:shd w:val="clear" w:color="auto" w:fill="auto"/>
          </w:tcPr>
          <w:p w14:paraId="2279C811"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90</w:t>
            </w:r>
          </w:p>
        </w:tc>
        <w:tc>
          <w:tcPr>
            <w:tcW w:w="1701" w:type="dxa"/>
            <w:shd w:val="clear" w:color="auto" w:fill="auto"/>
          </w:tcPr>
          <w:p w14:paraId="34FCFEF5"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12</w:t>
            </w:r>
          </w:p>
        </w:tc>
        <w:tc>
          <w:tcPr>
            <w:tcW w:w="1701" w:type="dxa"/>
            <w:shd w:val="clear" w:color="auto" w:fill="auto"/>
          </w:tcPr>
          <w:p w14:paraId="68CDBB1E" w14:textId="77777777" w:rsidR="00FE2B48" w:rsidRPr="002E476C" w:rsidRDefault="00FE2B48" w:rsidP="0019043F">
            <w:pPr>
              <w:widowControl/>
              <w:autoSpaceDE/>
              <w:autoSpaceDN/>
              <w:adjustRightInd/>
              <w:spacing w:after="160" w:line="259" w:lineRule="auto"/>
              <w:jc w:val="center"/>
              <w:rPr>
                <w:rFonts w:ascii="Bookman Old Style" w:eastAsiaTheme="minorHAnsi" w:hAnsi="Bookman Old Style" w:cstheme="minorBidi"/>
                <w:lang w:eastAsia="en-US"/>
              </w:rPr>
            </w:pPr>
            <w:r w:rsidRPr="002E476C">
              <w:rPr>
                <w:rFonts w:ascii="Bookman Old Style" w:eastAsiaTheme="minorHAnsi" w:hAnsi="Bookman Old Style" w:cstheme="minorBidi"/>
                <w:lang w:eastAsia="en-US"/>
              </w:rPr>
              <w:t>192</w:t>
            </w:r>
          </w:p>
        </w:tc>
      </w:tr>
    </w:tbl>
    <w:p w14:paraId="3872A8EC" w14:textId="77777777" w:rsidR="00FE2B48" w:rsidRPr="002E476C" w:rsidRDefault="00FE2B48" w:rsidP="00FE2B48">
      <w:pPr>
        <w:widowControl/>
        <w:autoSpaceDE/>
        <w:autoSpaceDN/>
        <w:adjustRightInd/>
        <w:spacing w:after="160" w:line="276" w:lineRule="auto"/>
        <w:jc w:val="both"/>
        <w:rPr>
          <w:rFonts w:ascii="Bookman Old Style" w:eastAsiaTheme="minorHAnsi" w:hAnsi="Bookman Old Style" w:cstheme="minorBidi"/>
          <w:sz w:val="8"/>
          <w:szCs w:val="22"/>
        </w:rPr>
      </w:pPr>
    </w:p>
    <w:p w14:paraId="21C742CC" w14:textId="77777777" w:rsidR="00FE2B48" w:rsidRPr="002E476C" w:rsidRDefault="00FE2B48" w:rsidP="00FE2B48">
      <w:pPr>
        <w:widowControl/>
        <w:pBdr>
          <w:top w:val="single" w:sz="4" w:space="1" w:color="auto"/>
          <w:left w:val="single" w:sz="4" w:space="31" w:color="auto"/>
          <w:bottom w:val="single" w:sz="4" w:space="1" w:color="auto"/>
          <w:right w:val="single" w:sz="4" w:space="1" w:color="auto"/>
        </w:pBdr>
        <w:suppressAutoHyphens/>
        <w:autoSpaceDE/>
        <w:autoSpaceDN/>
        <w:adjustRightInd/>
        <w:spacing w:line="276" w:lineRule="auto"/>
        <w:ind w:left="720"/>
        <w:rPr>
          <w:rFonts w:ascii="Bookman Old Style" w:hAnsi="Bookman Old Style"/>
          <w:b/>
          <w:color w:val="4472C4" w:themeColor="accent5"/>
          <w:sz w:val="24"/>
          <w:szCs w:val="24"/>
          <w:lang w:eastAsia="ar-SA"/>
        </w:rPr>
      </w:pPr>
      <w:r w:rsidRPr="002E476C">
        <w:rPr>
          <w:rFonts w:ascii="Bookman Old Style" w:hAnsi="Bookman Old Style"/>
          <w:b/>
          <w:color w:val="4472C4" w:themeColor="accent5"/>
          <w:sz w:val="24"/>
          <w:szCs w:val="24"/>
          <w:lang w:eastAsia="ar-SA"/>
        </w:rPr>
        <w:t>UWAGA!</w:t>
      </w:r>
    </w:p>
    <w:p w14:paraId="745A5683" w14:textId="77777777" w:rsidR="00FE2B48" w:rsidRPr="002E476C" w:rsidRDefault="00FE2B48" w:rsidP="00FE2B48">
      <w:pPr>
        <w:widowControl/>
        <w:pBdr>
          <w:top w:val="single" w:sz="4" w:space="1" w:color="auto"/>
          <w:left w:val="single" w:sz="4" w:space="31" w:color="auto"/>
          <w:bottom w:val="single" w:sz="4" w:space="1" w:color="auto"/>
          <w:right w:val="single" w:sz="4" w:space="1" w:color="auto"/>
        </w:pBdr>
        <w:suppressAutoHyphens/>
        <w:autoSpaceDE/>
        <w:autoSpaceDN/>
        <w:adjustRightInd/>
        <w:spacing w:line="276" w:lineRule="auto"/>
        <w:ind w:left="720"/>
        <w:rPr>
          <w:rFonts w:ascii="Bookman Old Style" w:hAnsi="Bookman Old Style"/>
          <w:color w:val="4472C4" w:themeColor="accent5"/>
          <w:sz w:val="24"/>
          <w:szCs w:val="24"/>
          <w:lang w:eastAsia="ar-SA"/>
        </w:rPr>
      </w:pPr>
      <w:r w:rsidRPr="002E476C">
        <w:rPr>
          <w:rFonts w:ascii="Bookman Old Style" w:hAnsi="Bookman Old Style"/>
          <w:b/>
          <w:color w:val="4472C4" w:themeColor="accent5"/>
          <w:sz w:val="24"/>
          <w:szCs w:val="24"/>
          <w:lang w:eastAsia="ar-SA"/>
        </w:rPr>
        <w:t>ZAMAWIAJĄCY ZASTRZEGA</w:t>
      </w:r>
      <w:r w:rsidRPr="002E476C">
        <w:rPr>
          <w:rFonts w:ascii="Bookman Old Style" w:hAnsi="Bookman Old Style"/>
          <w:color w:val="4472C4" w:themeColor="accent5"/>
          <w:sz w:val="24"/>
          <w:szCs w:val="24"/>
          <w:lang w:eastAsia="ar-SA"/>
        </w:rPr>
        <w:t>, iż:</w:t>
      </w:r>
    </w:p>
    <w:p w14:paraId="48B5C797" w14:textId="77777777" w:rsidR="00FE2B48" w:rsidRPr="002E476C" w:rsidRDefault="00FE2B48" w:rsidP="00FE2B48">
      <w:pPr>
        <w:widowControl/>
        <w:pBdr>
          <w:top w:val="single" w:sz="4" w:space="1" w:color="auto"/>
          <w:left w:val="single" w:sz="4" w:space="31" w:color="auto"/>
          <w:bottom w:val="single" w:sz="4" w:space="1" w:color="auto"/>
          <w:right w:val="single" w:sz="4" w:space="1" w:color="auto"/>
        </w:pBdr>
        <w:suppressAutoHyphens/>
        <w:autoSpaceDE/>
        <w:autoSpaceDN/>
        <w:adjustRightInd/>
        <w:spacing w:line="276" w:lineRule="auto"/>
        <w:ind w:left="720"/>
        <w:rPr>
          <w:rFonts w:ascii="Bookman Old Style" w:hAnsi="Bookman Old Style"/>
          <w:color w:val="4472C4" w:themeColor="accent5"/>
          <w:sz w:val="24"/>
          <w:szCs w:val="24"/>
          <w:lang w:eastAsia="ar-SA"/>
        </w:rPr>
      </w:pPr>
      <w:r w:rsidRPr="002E476C">
        <w:rPr>
          <w:rFonts w:ascii="Bookman Old Style" w:hAnsi="Bookman Old Style"/>
          <w:color w:val="4472C4" w:themeColor="accent5"/>
          <w:sz w:val="24"/>
          <w:szCs w:val="24"/>
          <w:lang w:eastAsia="ar-SA"/>
        </w:rPr>
        <w:t>a)</w:t>
      </w:r>
      <w:r w:rsidRPr="002E476C">
        <w:rPr>
          <w:rFonts w:ascii="Bookman Old Style" w:hAnsi="Bookman Old Style"/>
          <w:color w:val="4472C4" w:themeColor="accent5"/>
          <w:sz w:val="24"/>
          <w:szCs w:val="24"/>
          <w:lang w:eastAsia="ar-SA"/>
        </w:rPr>
        <w:tab/>
        <w:t>liczba uczestników w każdym z terminów może być mniejsza lub większa niż szacowana jednakże, nie przekroczy 33 osób;</w:t>
      </w:r>
    </w:p>
    <w:p w14:paraId="00B6CA32" w14:textId="77777777" w:rsidR="00FE2B48" w:rsidRPr="002E476C" w:rsidRDefault="00FE2B48" w:rsidP="00FE2B48">
      <w:pPr>
        <w:widowControl/>
        <w:pBdr>
          <w:top w:val="single" w:sz="4" w:space="1" w:color="auto"/>
          <w:left w:val="single" w:sz="4" w:space="31" w:color="auto"/>
          <w:bottom w:val="single" w:sz="4" w:space="1" w:color="auto"/>
          <w:right w:val="single" w:sz="4" w:space="1" w:color="auto"/>
        </w:pBdr>
        <w:suppressAutoHyphens/>
        <w:autoSpaceDE/>
        <w:autoSpaceDN/>
        <w:adjustRightInd/>
        <w:spacing w:line="276" w:lineRule="auto"/>
        <w:ind w:left="720"/>
        <w:rPr>
          <w:rFonts w:ascii="Bookman Old Style" w:hAnsi="Bookman Old Style"/>
          <w:color w:val="4472C4" w:themeColor="accent5"/>
          <w:sz w:val="24"/>
          <w:szCs w:val="24"/>
          <w:lang w:eastAsia="ar-SA"/>
        </w:rPr>
      </w:pPr>
      <w:r w:rsidRPr="002E476C">
        <w:rPr>
          <w:rFonts w:ascii="Bookman Old Style" w:hAnsi="Bookman Old Style"/>
          <w:color w:val="4472C4" w:themeColor="accent5"/>
          <w:sz w:val="24"/>
          <w:szCs w:val="24"/>
          <w:lang w:eastAsia="ar-SA"/>
        </w:rPr>
        <w:t>b)</w:t>
      </w:r>
      <w:r w:rsidRPr="002E476C">
        <w:rPr>
          <w:rFonts w:ascii="Bookman Old Style" w:hAnsi="Bookman Old Style"/>
          <w:color w:val="4472C4" w:themeColor="accent5"/>
          <w:sz w:val="24"/>
          <w:szCs w:val="24"/>
          <w:lang w:eastAsia="ar-SA"/>
        </w:rPr>
        <w:tab/>
        <w:t>łączna liczba kolacji, śniadań oraz dób hotelowych na które zostaną wynajęte pokoje nie przekroczy 192;</w:t>
      </w:r>
    </w:p>
    <w:p w14:paraId="7F778793" w14:textId="77777777" w:rsidR="00FE2B48" w:rsidRPr="002E476C" w:rsidRDefault="00FE2B48" w:rsidP="00FE2B48">
      <w:pPr>
        <w:widowControl/>
        <w:pBdr>
          <w:top w:val="single" w:sz="4" w:space="1" w:color="auto"/>
          <w:left w:val="single" w:sz="4" w:space="31" w:color="auto"/>
          <w:bottom w:val="single" w:sz="4" w:space="1" w:color="auto"/>
          <w:right w:val="single" w:sz="4" w:space="1" w:color="auto"/>
        </w:pBdr>
        <w:suppressAutoHyphens/>
        <w:autoSpaceDE/>
        <w:autoSpaceDN/>
        <w:adjustRightInd/>
        <w:spacing w:line="276" w:lineRule="auto"/>
        <w:ind w:left="720"/>
        <w:rPr>
          <w:rFonts w:ascii="Bookman Old Style" w:hAnsi="Bookman Old Style"/>
          <w:color w:val="4472C4" w:themeColor="accent5"/>
          <w:sz w:val="24"/>
          <w:szCs w:val="24"/>
          <w:lang w:eastAsia="ar-SA"/>
        </w:rPr>
      </w:pPr>
      <w:r>
        <w:rPr>
          <w:rFonts w:ascii="Bookman Old Style" w:hAnsi="Bookman Old Style"/>
          <w:color w:val="4472C4" w:themeColor="accent5"/>
          <w:sz w:val="24"/>
          <w:szCs w:val="24"/>
          <w:lang w:eastAsia="ar-SA"/>
        </w:rPr>
        <w:lastRenderedPageBreak/>
        <w:t>c</w:t>
      </w:r>
      <w:r w:rsidRPr="002E476C">
        <w:rPr>
          <w:rFonts w:ascii="Bookman Old Style" w:hAnsi="Bookman Old Style"/>
          <w:color w:val="4472C4" w:themeColor="accent5"/>
          <w:sz w:val="24"/>
          <w:szCs w:val="24"/>
          <w:lang w:eastAsia="ar-SA"/>
        </w:rPr>
        <w:t>)</w:t>
      </w:r>
      <w:r w:rsidRPr="002E476C">
        <w:rPr>
          <w:rFonts w:ascii="Bookman Old Style" w:hAnsi="Bookman Old Style"/>
          <w:color w:val="4472C4" w:themeColor="accent5"/>
          <w:sz w:val="24"/>
          <w:szCs w:val="24"/>
          <w:lang w:eastAsia="ar-SA"/>
        </w:rPr>
        <w:tab/>
        <w:t>łączna liczba osób korzystających z usług nie przekroczy 102 osób (uczestnicy szkoleń, trenerzy);</w:t>
      </w:r>
    </w:p>
    <w:p w14:paraId="27990113" w14:textId="77777777" w:rsidR="00FE2B48" w:rsidRPr="002E476C" w:rsidRDefault="00FE2B48" w:rsidP="00FE2B48">
      <w:pPr>
        <w:widowControl/>
        <w:shd w:val="clear" w:color="auto" w:fill="FFFFFF"/>
        <w:autoSpaceDE/>
        <w:autoSpaceDN/>
        <w:adjustRightInd/>
        <w:spacing w:after="240" w:line="276" w:lineRule="auto"/>
        <w:jc w:val="both"/>
        <w:rPr>
          <w:rFonts w:ascii="Bookman Old Style" w:eastAsiaTheme="minorHAnsi" w:hAnsi="Bookman Old Style" w:cstheme="minorBidi"/>
          <w:sz w:val="22"/>
          <w:szCs w:val="22"/>
          <w:u w:val="single"/>
          <w:lang w:eastAsia="en-US"/>
        </w:rPr>
      </w:pPr>
    </w:p>
    <w:p w14:paraId="33CAFFDC" w14:textId="77777777" w:rsidR="00FE2B48" w:rsidRPr="002E476C" w:rsidRDefault="00FE2B48" w:rsidP="00FE2B48">
      <w:pPr>
        <w:widowControl/>
        <w:shd w:val="clear" w:color="auto" w:fill="FFFFFF"/>
        <w:autoSpaceDE/>
        <w:autoSpaceDN/>
        <w:adjustRightInd/>
        <w:spacing w:after="240" w:line="276" w:lineRule="auto"/>
        <w:jc w:val="both"/>
        <w:rPr>
          <w:rFonts w:ascii="Bookman Old Style" w:eastAsiaTheme="minorHAnsi" w:hAnsi="Bookman Old Style" w:cstheme="minorBidi"/>
          <w:sz w:val="22"/>
          <w:szCs w:val="22"/>
          <w:u w:val="single"/>
          <w:lang w:eastAsia="en-US"/>
        </w:rPr>
      </w:pPr>
      <w:r w:rsidRPr="002E476C">
        <w:rPr>
          <w:rFonts w:ascii="Bookman Old Style" w:eastAsiaTheme="minorHAnsi" w:hAnsi="Bookman Old Style" w:cstheme="minorBidi"/>
          <w:sz w:val="22"/>
          <w:szCs w:val="22"/>
          <w:u w:val="single"/>
          <w:lang w:eastAsia="en-US"/>
        </w:rPr>
        <w:t>Kod i nazwa zamówienia według Wspólnego Słownika Zamówień (CPV):</w:t>
      </w:r>
    </w:p>
    <w:p w14:paraId="0DC6591E" w14:textId="77777777" w:rsidR="00FE2B48" w:rsidRPr="002E476C" w:rsidRDefault="00FE2B48" w:rsidP="00FE2B48">
      <w:pPr>
        <w:widowControl/>
        <w:spacing w:line="276" w:lineRule="auto"/>
        <w:jc w:val="both"/>
        <w:rPr>
          <w:rFonts w:ascii="Bookman Old Style" w:eastAsiaTheme="minorHAnsi" w:hAnsi="Bookman Old Style" w:cs="Tahoma"/>
          <w:sz w:val="22"/>
          <w:szCs w:val="22"/>
          <w:lang w:eastAsia="en-US"/>
        </w:rPr>
      </w:pPr>
      <w:r w:rsidRPr="002E476C">
        <w:rPr>
          <w:rFonts w:ascii="Bookman Old Style" w:eastAsiaTheme="minorHAnsi" w:hAnsi="Bookman Old Style" w:cs="Tahoma"/>
          <w:sz w:val="22"/>
          <w:szCs w:val="22"/>
          <w:lang w:eastAsia="en-US"/>
        </w:rPr>
        <w:t>55100000-1 – Usługi hotelarskie,</w:t>
      </w:r>
    </w:p>
    <w:p w14:paraId="0D557E3D" w14:textId="77777777" w:rsidR="00FE2B48" w:rsidRPr="002E476C" w:rsidRDefault="00FE2B48" w:rsidP="00FE2B48">
      <w:pPr>
        <w:widowControl/>
        <w:spacing w:line="276" w:lineRule="auto"/>
        <w:jc w:val="both"/>
        <w:rPr>
          <w:rFonts w:ascii="Bookman Old Style" w:eastAsiaTheme="minorHAnsi" w:hAnsi="Bookman Old Style" w:cs="Tahoma"/>
          <w:sz w:val="22"/>
          <w:szCs w:val="22"/>
          <w:lang w:eastAsia="en-US"/>
        </w:rPr>
      </w:pPr>
      <w:r w:rsidRPr="002E476C">
        <w:rPr>
          <w:rFonts w:ascii="Bookman Old Style" w:eastAsiaTheme="minorHAnsi" w:hAnsi="Bookman Old Style" w:cs="Tahoma"/>
          <w:sz w:val="22"/>
          <w:szCs w:val="22"/>
          <w:lang w:eastAsia="en-US"/>
        </w:rPr>
        <w:t>55300000-3 – Usługi restauracyjne i dotyczące podawania posiłków,</w:t>
      </w:r>
    </w:p>
    <w:p w14:paraId="23D88F54" w14:textId="77777777" w:rsidR="00FE2B48" w:rsidRPr="002E476C" w:rsidRDefault="00FE2B48" w:rsidP="00FE2B48">
      <w:pPr>
        <w:widowControl/>
        <w:spacing w:after="160" w:line="360" w:lineRule="auto"/>
        <w:jc w:val="both"/>
        <w:rPr>
          <w:rFonts w:ascii="Bookman Old Style" w:eastAsiaTheme="minorHAnsi" w:hAnsi="Bookman Old Style" w:cs="Tahoma"/>
          <w:sz w:val="22"/>
          <w:szCs w:val="22"/>
          <w:lang w:eastAsia="en-US"/>
        </w:rPr>
      </w:pPr>
      <w:r w:rsidRPr="002E476C">
        <w:rPr>
          <w:rFonts w:ascii="Bookman Old Style" w:eastAsiaTheme="minorHAnsi" w:hAnsi="Bookman Old Style" w:cs="Tahoma"/>
          <w:sz w:val="22"/>
          <w:szCs w:val="22"/>
          <w:lang w:eastAsia="en-US"/>
        </w:rPr>
        <w:t xml:space="preserve">55110000-4 – </w:t>
      </w:r>
      <w:r w:rsidRPr="00B556F5">
        <w:rPr>
          <w:rFonts w:ascii="Bookman Old Style" w:eastAsiaTheme="minorHAnsi" w:hAnsi="Bookman Old Style" w:cs="Tahoma"/>
          <w:sz w:val="22"/>
          <w:szCs w:val="22"/>
          <w:lang w:eastAsia="en-US"/>
        </w:rPr>
        <w:t xml:space="preserve">Hotelarskie </w:t>
      </w:r>
      <w:r w:rsidRPr="00B556F5">
        <w:rPr>
          <w:rFonts w:ascii="Bookman Old Style" w:eastAsiaTheme="minorHAnsi" w:hAnsi="Bookman Old Style" w:cs="Tahoma"/>
          <w:iCs/>
          <w:sz w:val="22"/>
          <w:szCs w:val="22"/>
          <w:lang w:eastAsia="en-US"/>
        </w:rPr>
        <w:t>usługi noclegowe.</w:t>
      </w:r>
    </w:p>
    <w:p w14:paraId="45FF4096" w14:textId="77777777" w:rsidR="00FE2B48" w:rsidRPr="002E476C" w:rsidRDefault="00FE2B48" w:rsidP="00FE2B48">
      <w:pPr>
        <w:widowControl/>
        <w:numPr>
          <w:ilvl w:val="0"/>
          <w:numId w:val="2"/>
        </w:numPr>
        <w:suppressAutoHyphens/>
        <w:autoSpaceDE/>
        <w:autoSpaceDN/>
        <w:adjustRightInd/>
        <w:spacing w:after="160" w:line="276" w:lineRule="auto"/>
        <w:contextualSpacing/>
        <w:jc w:val="both"/>
        <w:rPr>
          <w:rFonts w:ascii="Bookman Old Style" w:hAnsi="Bookman Old Style"/>
          <w:b/>
          <w:i/>
          <w:iCs/>
          <w:color w:val="404040" w:themeColor="text1" w:themeTint="BF"/>
          <w:sz w:val="24"/>
          <w:szCs w:val="24"/>
          <w:u w:val="single"/>
          <w:lang w:eastAsia="ar-SA"/>
        </w:rPr>
      </w:pPr>
      <w:r w:rsidRPr="002E476C">
        <w:rPr>
          <w:rFonts w:ascii="Bookman Old Style" w:hAnsi="Bookman Old Style"/>
          <w:b/>
          <w:i/>
          <w:iCs/>
          <w:color w:val="404040" w:themeColor="text1" w:themeTint="BF"/>
          <w:sz w:val="24"/>
          <w:szCs w:val="24"/>
          <w:u w:val="single"/>
          <w:lang w:eastAsia="ar-SA"/>
        </w:rPr>
        <w:t>Wymagania dla wszystkich zadań częściowych</w:t>
      </w:r>
    </w:p>
    <w:p w14:paraId="6C5DA7BC" w14:textId="77777777" w:rsidR="00FE2B48" w:rsidRPr="002E476C" w:rsidRDefault="00FE2B48" w:rsidP="00FE2B48">
      <w:pPr>
        <w:widowControl/>
        <w:suppressAutoHyphens/>
        <w:autoSpaceDE/>
        <w:autoSpaceDN/>
        <w:adjustRightInd/>
        <w:spacing w:line="276" w:lineRule="auto"/>
        <w:ind w:left="360"/>
        <w:contextualSpacing/>
        <w:jc w:val="both"/>
        <w:rPr>
          <w:rFonts w:ascii="Bookman Old Style" w:hAnsi="Bookman Old Style"/>
          <w:b/>
          <w:i/>
          <w:iCs/>
          <w:color w:val="404040" w:themeColor="text1" w:themeTint="BF"/>
          <w:sz w:val="24"/>
          <w:szCs w:val="24"/>
          <w:u w:val="single"/>
          <w:lang w:eastAsia="ar-SA"/>
        </w:rPr>
      </w:pPr>
    </w:p>
    <w:p w14:paraId="5FF8D10E" w14:textId="77777777" w:rsidR="00FE2B48" w:rsidRPr="002E476C" w:rsidRDefault="00FE2B48" w:rsidP="00FE2B48">
      <w:pPr>
        <w:widowControl/>
        <w:numPr>
          <w:ilvl w:val="1"/>
          <w:numId w:val="7"/>
        </w:numPr>
        <w:suppressAutoHyphens/>
        <w:autoSpaceDE/>
        <w:autoSpaceDN/>
        <w:adjustRightInd/>
        <w:spacing w:after="100" w:afterAutospacing="1" w:line="276" w:lineRule="auto"/>
        <w:contextualSpacing/>
        <w:jc w:val="both"/>
        <w:rPr>
          <w:rFonts w:ascii="Bookman Old Style" w:eastAsia="Calibri" w:hAnsi="Bookman Old Style"/>
          <w:b/>
          <w:sz w:val="24"/>
          <w:szCs w:val="24"/>
          <w:lang w:eastAsia="ar-SA"/>
        </w:rPr>
      </w:pPr>
      <w:r w:rsidRPr="002E476C">
        <w:rPr>
          <w:rFonts w:ascii="Bookman Old Style" w:eastAsia="Calibri" w:hAnsi="Bookman Old Style"/>
          <w:b/>
          <w:sz w:val="24"/>
          <w:szCs w:val="24"/>
          <w:lang w:eastAsia="ar-SA"/>
        </w:rPr>
        <w:t>Obiekt</w:t>
      </w:r>
    </w:p>
    <w:p w14:paraId="6778E65E" w14:textId="77777777" w:rsidR="00FE2B48" w:rsidRPr="002E476C" w:rsidRDefault="00FE2B48" w:rsidP="00FE2B48">
      <w:pPr>
        <w:widowControl/>
        <w:autoSpaceDE/>
        <w:autoSpaceDN/>
        <w:adjustRightInd/>
        <w:spacing w:after="160" w:line="276" w:lineRule="auto"/>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Obiekt, w którym realizowane będą usługi noclegowe wraz z usługą gastronomiczną musi spełniać następujące wymagania:</w:t>
      </w:r>
    </w:p>
    <w:p w14:paraId="242A8DA6" w14:textId="77777777" w:rsidR="00FE2B48" w:rsidRPr="002E476C" w:rsidRDefault="00FE2B48" w:rsidP="00FE2B48">
      <w:pPr>
        <w:widowControl/>
        <w:numPr>
          <w:ilvl w:val="0"/>
          <w:numId w:val="6"/>
        </w:numPr>
        <w:autoSpaceDE/>
        <w:autoSpaceDN/>
        <w:adjustRightInd/>
        <w:spacing w:after="200" w:line="276" w:lineRule="auto"/>
        <w:ind w:left="709"/>
        <w:contextualSpacing/>
        <w:jc w:val="both"/>
        <w:rPr>
          <w:rFonts w:ascii="Bookman Old Style" w:eastAsia="Calibri" w:hAnsi="Bookman Old Style" w:cs="Cambria"/>
          <w:sz w:val="22"/>
          <w:szCs w:val="22"/>
        </w:rPr>
      </w:pPr>
      <w:r w:rsidRPr="002E476C">
        <w:rPr>
          <w:rFonts w:ascii="Bookman Old Style" w:eastAsia="Calibri" w:hAnsi="Bookman Old Style" w:cs="Cambria"/>
          <w:sz w:val="22"/>
          <w:szCs w:val="22"/>
        </w:rPr>
        <w:t>Lokalizacja na terenie Lublina w  odległości</w:t>
      </w:r>
      <w:r w:rsidRPr="002E476C">
        <w:rPr>
          <w:rFonts w:ascii="Bookman Old Style" w:eastAsia="Calibri" w:hAnsi="Bookman Old Style" w:cs="Cambria"/>
          <w:b/>
          <w:sz w:val="22"/>
          <w:szCs w:val="22"/>
          <w:u w:val="single"/>
        </w:rPr>
        <w:t xml:space="preserve"> nie większej niż 2 km od Ośrodka Szkolenia Ustawicznego i Współpracy Międzynarodowej Krajowej Szkoły Sądownictwa i Prokuratury </w:t>
      </w:r>
      <w:r w:rsidRPr="002E476C">
        <w:rPr>
          <w:rFonts w:ascii="Bookman Old Style" w:eastAsia="Calibri" w:hAnsi="Bookman Old Style" w:cs="Cambria"/>
          <w:sz w:val="22"/>
          <w:szCs w:val="22"/>
        </w:rPr>
        <w:t>(mierzonej na podstawie mapy  umieszczonej na stronie https://maps.google.pl, wariant komunikacji: pieszo, od Krakowskie Przedmieście 62, 20-076 Lublin).</w:t>
      </w:r>
    </w:p>
    <w:p w14:paraId="0F88E98E" w14:textId="77777777" w:rsidR="00FE2B48" w:rsidRPr="002E476C" w:rsidRDefault="00FE2B48" w:rsidP="00FE2B48">
      <w:pPr>
        <w:widowControl/>
        <w:numPr>
          <w:ilvl w:val="0"/>
          <w:numId w:val="6"/>
        </w:numPr>
        <w:autoSpaceDE/>
        <w:autoSpaceDN/>
        <w:adjustRightInd/>
        <w:spacing w:after="200" w:line="276" w:lineRule="auto"/>
        <w:ind w:left="709"/>
        <w:contextualSpacing/>
        <w:jc w:val="both"/>
        <w:rPr>
          <w:rFonts w:ascii="Bookman Old Style" w:eastAsia="Calibri" w:hAnsi="Bookman Old Style" w:cs="Cambria"/>
          <w:sz w:val="22"/>
          <w:szCs w:val="22"/>
        </w:rPr>
      </w:pPr>
      <w:r w:rsidRPr="002E476C">
        <w:rPr>
          <w:rFonts w:ascii="Bookman Old Style" w:eastAsia="Calibri" w:hAnsi="Bookman Old Style" w:cs="Cambria"/>
          <w:sz w:val="22"/>
          <w:szCs w:val="22"/>
        </w:rPr>
        <w:t>Standard  hotelu powinien wynosić 3 gwiazdki w rozumieniu przepisów ustawy          o usługach turystycznych z 29 sierpnia 1997 r., (</w:t>
      </w:r>
      <w:proofErr w:type="spellStart"/>
      <w:r w:rsidRPr="002E476C">
        <w:rPr>
          <w:rFonts w:ascii="Bookman Old Style" w:eastAsia="Calibri" w:hAnsi="Bookman Old Style" w:cs="Cambria"/>
          <w:sz w:val="22"/>
          <w:szCs w:val="22"/>
        </w:rPr>
        <w:t>t.j</w:t>
      </w:r>
      <w:proofErr w:type="spellEnd"/>
      <w:r w:rsidRPr="002E476C">
        <w:rPr>
          <w:rFonts w:ascii="Bookman Old Style" w:eastAsia="Calibri" w:hAnsi="Bookman Old Style" w:cs="Cambria"/>
          <w:sz w:val="22"/>
          <w:szCs w:val="22"/>
        </w:rPr>
        <w:t xml:space="preserve">.  </w:t>
      </w:r>
      <w:r w:rsidRPr="002E476C">
        <w:rPr>
          <w:rFonts w:ascii="Bookman Old Style" w:eastAsia="Calibri" w:hAnsi="Bookman Old Style" w:cs="Cambria"/>
          <w:bCs/>
          <w:sz w:val="22"/>
          <w:szCs w:val="22"/>
        </w:rPr>
        <w:t>Dz. U. z 2016 r. poz. 187</w:t>
      </w:r>
      <w:r w:rsidRPr="002E476C">
        <w:rPr>
          <w:rFonts w:ascii="Bookman Old Style" w:eastAsia="Calibri" w:hAnsi="Bookman Old Style" w:cs="Cambria"/>
          <w:sz w:val="22"/>
          <w:szCs w:val="22"/>
        </w:rPr>
        <w:t>) lub odpowiadać standardom hotelu 3 gwiazdkowego.</w:t>
      </w:r>
    </w:p>
    <w:p w14:paraId="1274B4AC" w14:textId="77777777" w:rsidR="00FE2B48" w:rsidRPr="0091315A" w:rsidRDefault="00FE2B48" w:rsidP="00FE2B48">
      <w:pPr>
        <w:widowControl/>
        <w:numPr>
          <w:ilvl w:val="0"/>
          <w:numId w:val="6"/>
        </w:numPr>
        <w:autoSpaceDE/>
        <w:autoSpaceDN/>
        <w:adjustRightInd/>
        <w:spacing w:after="200" w:line="276" w:lineRule="auto"/>
        <w:ind w:left="709"/>
        <w:contextualSpacing/>
        <w:jc w:val="both"/>
        <w:rPr>
          <w:rFonts w:ascii="Bookman Old Style" w:eastAsia="Calibri" w:hAnsi="Bookman Old Style" w:cs="Cambria"/>
          <w:sz w:val="22"/>
          <w:szCs w:val="22"/>
        </w:rPr>
      </w:pPr>
      <w:r w:rsidRPr="002E476C">
        <w:rPr>
          <w:rFonts w:ascii="Bookman Old Style" w:eastAsiaTheme="minorHAnsi" w:hAnsi="Bookman Old Style" w:cs="Tahoma"/>
          <w:sz w:val="22"/>
          <w:szCs w:val="22"/>
          <w:lang w:eastAsia="en-US"/>
        </w:rPr>
        <w:t xml:space="preserve">Obiekt </w:t>
      </w:r>
      <w:r w:rsidRPr="0091315A">
        <w:rPr>
          <w:rFonts w:ascii="Bookman Old Style" w:eastAsiaTheme="minorHAnsi" w:hAnsi="Bookman Old Style" w:cs="Tahoma"/>
          <w:sz w:val="22"/>
          <w:szCs w:val="22"/>
          <w:lang w:eastAsia="en-US"/>
        </w:rPr>
        <w:t>musi zapewniać kompleksowość wykonania usługi, przez którą Zamawiający rozumie zapewnienie noclegów wraz ze śniadaniem oraz kolacji</w:t>
      </w:r>
      <w:r w:rsidRPr="0091315A">
        <w:rPr>
          <w:rFonts w:ascii="Bookman Old Style" w:eastAsia="Calibri" w:hAnsi="Bookman Old Style" w:cstheme="minorBidi"/>
          <w:sz w:val="22"/>
          <w:szCs w:val="22"/>
          <w:lang w:eastAsia="en-US"/>
        </w:rPr>
        <w:t>.</w:t>
      </w:r>
    </w:p>
    <w:p w14:paraId="2243D3EC" w14:textId="77777777" w:rsidR="00FE2B48" w:rsidRPr="002E476C" w:rsidRDefault="00FE2B48" w:rsidP="00FE2B48">
      <w:pPr>
        <w:widowControl/>
        <w:numPr>
          <w:ilvl w:val="0"/>
          <w:numId w:val="6"/>
        </w:numPr>
        <w:autoSpaceDE/>
        <w:autoSpaceDN/>
        <w:adjustRightInd/>
        <w:spacing w:after="200" w:line="276" w:lineRule="auto"/>
        <w:ind w:left="709"/>
        <w:contextualSpacing/>
        <w:jc w:val="both"/>
        <w:rPr>
          <w:rFonts w:ascii="Bookman Old Style" w:eastAsia="Calibri" w:hAnsi="Bookman Old Style" w:cs="Cambria"/>
          <w:sz w:val="22"/>
          <w:szCs w:val="22"/>
        </w:rPr>
      </w:pPr>
      <w:r w:rsidRPr="0091315A">
        <w:rPr>
          <w:rFonts w:ascii="Bookman Old Style" w:eastAsia="Calibri" w:hAnsi="Bookman Old Style" w:cs="Cambria"/>
          <w:sz w:val="22"/>
          <w:szCs w:val="22"/>
        </w:rPr>
        <w:t>Obiekt winien być dostosowany do</w:t>
      </w:r>
      <w:r w:rsidRPr="002E476C">
        <w:rPr>
          <w:rFonts w:ascii="Bookman Old Style" w:eastAsia="Calibri" w:hAnsi="Bookman Old Style" w:cs="Cambria"/>
          <w:sz w:val="22"/>
          <w:szCs w:val="22"/>
        </w:rPr>
        <w:t xml:space="preserve"> potrzeb osób z dysfunkcjami narządu ruchu powodującymi konieczność korzystania z wózka lub innych urządzeń wspomagających ruch jak np. kule, w szczególności obiekt winien posiadać dostępne windy oraz podjazdy do budynku umożliwiające korzystanie przez osoby niepełnosprawne bez konieczności pomocy osoby trzeciej, korytarze umożliwiające poruszanie się osób na wózkach  inwalidzkich, pomieszczenia sanitarne dostępne dla osób z niepełnosprawnością, odpowiednie miejsca parkingowe dla osób niepełnosprawnych.</w:t>
      </w:r>
    </w:p>
    <w:p w14:paraId="1F25C95F" w14:textId="77777777" w:rsidR="00FE2B48" w:rsidRPr="002E476C" w:rsidRDefault="00FE2B48" w:rsidP="00FE2B48">
      <w:pPr>
        <w:widowControl/>
        <w:numPr>
          <w:ilvl w:val="0"/>
          <w:numId w:val="6"/>
        </w:numPr>
        <w:autoSpaceDE/>
        <w:autoSpaceDN/>
        <w:adjustRightInd/>
        <w:spacing w:after="200" w:line="276" w:lineRule="auto"/>
        <w:ind w:left="709"/>
        <w:contextualSpacing/>
        <w:jc w:val="both"/>
        <w:rPr>
          <w:rFonts w:ascii="Bookman Old Style" w:eastAsia="Calibri" w:hAnsi="Bookman Old Style" w:cs="Cambria"/>
          <w:sz w:val="22"/>
          <w:szCs w:val="22"/>
        </w:rPr>
      </w:pPr>
      <w:r w:rsidRPr="002E476C">
        <w:rPr>
          <w:rFonts w:ascii="Bookman Old Style" w:eastAsia="Calibri" w:hAnsi="Bookman Old Style" w:cstheme="minorBidi"/>
          <w:sz w:val="22"/>
          <w:szCs w:val="22"/>
          <w:lang w:eastAsia="en-US"/>
        </w:rPr>
        <w:t>W obiekcie musi być zapewniona możliwość noclegu poprzez zapewnienie pokoi jednoosobowych lub wieloosobowych do jednoosobowego wykorzystania na 1 lub 2 doby hotelowe. Zamawiający potwierdzi liczbę noclegów najpóźniej w terminie 3 dni kalendarzowych przed rozpoczęciem każdej usługi.</w:t>
      </w:r>
    </w:p>
    <w:p w14:paraId="07AB03AD" w14:textId="77777777" w:rsidR="00FE2B48" w:rsidRPr="002E476C" w:rsidRDefault="00FE2B48" w:rsidP="00FE2B48">
      <w:pPr>
        <w:widowControl/>
        <w:numPr>
          <w:ilvl w:val="0"/>
          <w:numId w:val="6"/>
        </w:numPr>
        <w:autoSpaceDE/>
        <w:autoSpaceDN/>
        <w:adjustRightInd/>
        <w:spacing w:after="200" w:line="276" w:lineRule="auto"/>
        <w:ind w:left="709"/>
        <w:contextualSpacing/>
        <w:jc w:val="both"/>
        <w:rPr>
          <w:rFonts w:ascii="Bookman Old Style" w:eastAsia="Calibri" w:hAnsi="Bookman Old Style" w:cs="Cambria"/>
          <w:sz w:val="22"/>
          <w:szCs w:val="22"/>
        </w:rPr>
      </w:pPr>
      <w:r w:rsidRPr="002E476C">
        <w:rPr>
          <w:rFonts w:ascii="Bookman Old Style" w:eastAsia="Calibri" w:hAnsi="Bookman Old Style" w:cstheme="minorBidi"/>
          <w:sz w:val="22"/>
          <w:szCs w:val="22"/>
          <w:lang w:eastAsia="en-US"/>
        </w:rPr>
        <w:t>Zapewnić minimum 2 bezpłatne miejsca parkingowe dla Zamawiającego</w:t>
      </w:r>
      <w:r w:rsidRPr="002E476C">
        <w:rPr>
          <w:rFonts w:ascii="Bookman Old Style" w:eastAsia="Calibri" w:hAnsi="Bookman Old Style" w:cstheme="minorBidi"/>
          <w:sz w:val="22"/>
          <w:szCs w:val="22"/>
          <w:lang w:eastAsia="en-US"/>
        </w:rPr>
        <w:br/>
        <w:t>podczas warsztatów konsultacyjnych (zadanie częściowe nr 1) oraz 2 bezpłatne miejsca parkingowe dla Zamawiającego podczas każdej z 4 edycji dwudniowych szkoleń (zadanie częściowego nr 2).</w:t>
      </w:r>
    </w:p>
    <w:p w14:paraId="46B8C63C" w14:textId="77777777" w:rsidR="00FE2B48" w:rsidRPr="002E476C" w:rsidRDefault="00FE2B48" w:rsidP="00FE2B48">
      <w:pPr>
        <w:widowControl/>
        <w:autoSpaceDE/>
        <w:autoSpaceDN/>
        <w:adjustRightInd/>
        <w:spacing w:after="160" w:line="276" w:lineRule="auto"/>
        <w:contextualSpacing/>
        <w:jc w:val="both"/>
        <w:rPr>
          <w:rFonts w:ascii="Bookman Old Style" w:eastAsiaTheme="minorHAnsi" w:hAnsi="Bookman Old Style" w:cs="Tahoma"/>
          <w:sz w:val="22"/>
          <w:szCs w:val="22"/>
          <w:lang w:eastAsia="en-US"/>
        </w:rPr>
      </w:pPr>
    </w:p>
    <w:p w14:paraId="3999C317" w14:textId="77777777" w:rsidR="00FE2B48" w:rsidRPr="002E476C" w:rsidRDefault="00FE2B48" w:rsidP="00FE2B48">
      <w:pPr>
        <w:widowControl/>
        <w:numPr>
          <w:ilvl w:val="1"/>
          <w:numId w:val="7"/>
        </w:numPr>
        <w:suppressAutoHyphens/>
        <w:autoSpaceDE/>
        <w:autoSpaceDN/>
        <w:adjustRightInd/>
        <w:spacing w:after="100" w:afterAutospacing="1" w:line="276" w:lineRule="auto"/>
        <w:contextualSpacing/>
        <w:jc w:val="both"/>
        <w:rPr>
          <w:rFonts w:ascii="Bookman Old Style" w:eastAsia="Calibri" w:hAnsi="Bookman Old Style"/>
          <w:b/>
          <w:sz w:val="24"/>
          <w:szCs w:val="24"/>
          <w:lang w:eastAsia="ar-SA"/>
        </w:rPr>
      </w:pPr>
      <w:r w:rsidRPr="002E476C">
        <w:rPr>
          <w:rFonts w:ascii="Bookman Old Style" w:eastAsia="Calibri" w:hAnsi="Bookman Old Style"/>
          <w:b/>
          <w:sz w:val="24"/>
          <w:szCs w:val="24"/>
          <w:lang w:eastAsia="ar-SA"/>
        </w:rPr>
        <w:t>Wyżywienie - kolacja</w:t>
      </w:r>
    </w:p>
    <w:p w14:paraId="5ADE1448" w14:textId="77777777" w:rsidR="00FE2B48" w:rsidRPr="002E476C" w:rsidRDefault="00FE2B48" w:rsidP="00FE2B48">
      <w:pPr>
        <w:widowControl/>
        <w:autoSpaceDE/>
        <w:autoSpaceDN/>
        <w:adjustRightInd/>
        <w:spacing w:after="100" w:afterAutospacing="1" w:line="276" w:lineRule="auto"/>
        <w:contextualSpacing/>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W ramach świadczonej usługi restauracyjnej Wykonawca zapewni:</w:t>
      </w:r>
    </w:p>
    <w:p w14:paraId="14BD0093" w14:textId="77777777" w:rsidR="00FE2B48" w:rsidRPr="002E476C" w:rsidRDefault="00FE2B48" w:rsidP="00FE2B48">
      <w:pPr>
        <w:widowControl/>
        <w:autoSpaceDE/>
        <w:autoSpaceDN/>
        <w:adjustRightInd/>
        <w:spacing w:after="100" w:afterAutospacing="1" w:line="276" w:lineRule="auto"/>
        <w:contextualSpacing/>
        <w:jc w:val="both"/>
        <w:rPr>
          <w:rFonts w:ascii="Bookman Old Style" w:eastAsia="Calibri" w:hAnsi="Bookman Old Style" w:cstheme="minorBidi"/>
          <w:b/>
          <w:sz w:val="22"/>
          <w:szCs w:val="22"/>
          <w:lang w:eastAsia="ar-SA"/>
        </w:rPr>
      </w:pPr>
    </w:p>
    <w:p w14:paraId="31CBC8E4" w14:textId="77777777" w:rsidR="00FE2B48" w:rsidRPr="002E476C" w:rsidRDefault="00FE2B48" w:rsidP="00FE2B48">
      <w:pPr>
        <w:widowControl/>
        <w:numPr>
          <w:ilvl w:val="0"/>
          <w:numId w:val="8"/>
        </w:numPr>
        <w:shd w:val="clear" w:color="auto" w:fill="FFFFFF"/>
        <w:autoSpaceDE/>
        <w:autoSpaceDN/>
        <w:adjustRightInd/>
        <w:spacing w:after="160" w:line="276" w:lineRule="auto"/>
        <w:ind w:left="284" w:hanging="283"/>
        <w:jc w:val="both"/>
        <w:rPr>
          <w:rFonts w:ascii="Bookman Old Style" w:eastAsiaTheme="minorHAnsi" w:hAnsi="Bookman Old Style" w:cstheme="minorBidi"/>
          <w:sz w:val="22"/>
          <w:szCs w:val="22"/>
          <w:u w:val="single"/>
        </w:rPr>
      </w:pPr>
      <w:r w:rsidRPr="002E476C">
        <w:rPr>
          <w:rFonts w:ascii="Bookman Old Style" w:eastAsiaTheme="minorHAnsi" w:hAnsi="Bookman Old Style" w:cstheme="minorBidi"/>
          <w:b/>
          <w:sz w:val="22"/>
          <w:szCs w:val="22"/>
          <w:u w:val="single"/>
        </w:rPr>
        <w:lastRenderedPageBreak/>
        <w:t xml:space="preserve">Kolację (w godz.18.00-19.30) </w:t>
      </w:r>
    </w:p>
    <w:p w14:paraId="71E6A339" w14:textId="77777777" w:rsidR="00FE2B48" w:rsidRPr="002E476C" w:rsidRDefault="00FE2B48" w:rsidP="00FE2B48">
      <w:pPr>
        <w:shd w:val="clear" w:color="auto" w:fill="FFFFFF"/>
        <w:spacing w:line="276" w:lineRule="auto"/>
        <w:ind w:left="1"/>
        <w:jc w:val="both"/>
        <w:rPr>
          <w:rFonts w:ascii="Bookman Old Style" w:eastAsiaTheme="minorHAnsi" w:hAnsi="Bookman Old Style" w:cstheme="minorBidi"/>
          <w:sz w:val="22"/>
          <w:szCs w:val="22"/>
        </w:rPr>
      </w:pPr>
      <w:r w:rsidRPr="002E476C">
        <w:rPr>
          <w:rFonts w:ascii="Bookman Old Style" w:eastAsiaTheme="minorHAnsi" w:hAnsi="Bookman Old Style" w:cstheme="minorBidi"/>
          <w:sz w:val="22"/>
          <w:szCs w:val="22"/>
        </w:rPr>
        <w:t xml:space="preserve">W ramach </w:t>
      </w:r>
      <w:r w:rsidRPr="002E476C">
        <w:rPr>
          <w:rFonts w:ascii="Bookman Old Style" w:eastAsiaTheme="minorHAnsi" w:hAnsi="Bookman Old Style" w:cstheme="minorBidi"/>
          <w:sz w:val="22"/>
          <w:szCs w:val="22"/>
          <w:u w:val="single"/>
        </w:rPr>
        <w:t>zadania częściowego nr 1</w:t>
      </w:r>
      <w:r w:rsidRPr="002E476C">
        <w:rPr>
          <w:rFonts w:ascii="Bookman Old Style" w:eastAsiaTheme="minorHAnsi" w:hAnsi="Bookman Old Style" w:cstheme="minorBidi"/>
          <w:sz w:val="22"/>
          <w:szCs w:val="22"/>
        </w:rPr>
        <w:t xml:space="preserve"> kolacja w formie bufetu dostępna będzie w dniu </w:t>
      </w:r>
      <w:r w:rsidRPr="002E476C">
        <w:rPr>
          <w:rFonts w:ascii="Bookman Old Style" w:eastAsiaTheme="minorHAnsi" w:hAnsi="Bookman Old Style" w:cstheme="minorBidi"/>
          <w:sz w:val="22"/>
          <w:szCs w:val="22"/>
        </w:rPr>
        <w:br/>
        <w:t>21 września 2017 dla uczestników warsztatów konsultacyjnych nocujących w hotelu.</w:t>
      </w:r>
    </w:p>
    <w:p w14:paraId="3810BE17" w14:textId="77777777" w:rsidR="00FE2B48" w:rsidRPr="002E476C" w:rsidRDefault="00FE2B48" w:rsidP="00FE2B48">
      <w:pPr>
        <w:shd w:val="clear" w:color="auto" w:fill="FFFFFF"/>
        <w:spacing w:line="276" w:lineRule="auto"/>
        <w:ind w:left="1"/>
        <w:jc w:val="both"/>
        <w:rPr>
          <w:rFonts w:ascii="Bookman Old Style" w:eastAsiaTheme="minorHAnsi" w:hAnsi="Bookman Old Style" w:cstheme="minorBidi"/>
          <w:sz w:val="22"/>
          <w:szCs w:val="22"/>
        </w:rPr>
      </w:pPr>
    </w:p>
    <w:p w14:paraId="75593FE9" w14:textId="77777777" w:rsidR="00FE2B48" w:rsidRPr="002E476C" w:rsidRDefault="00FE2B48" w:rsidP="00FE2B48">
      <w:pPr>
        <w:shd w:val="clear" w:color="auto" w:fill="FFFFFF"/>
        <w:spacing w:line="276" w:lineRule="auto"/>
        <w:ind w:left="1"/>
        <w:jc w:val="both"/>
        <w:rPr>
          <w:rFonts w:ascii="Bookman Old Style" w:eastAsiaTheme="minorHAnsi" w:hAnsi="Bookman Old Style" w:cstheme="minorBidi"/>
          <w:sz w:val="22"/>
          <w:szCs w:val="22"/>
          <w:u w:val="single"/>
        </w:rPr>
      </w:pPr>
      <w:r w:rsidRPr="002E476C">
        <w:rPr>
          <w:rFonts w:ascii="Bookman Old Style" w:eastAsiaTheme="minorHAnsi" w:hAnsi="Bookman Old Style" w:cstheme="minorBidi"/>
          <w:sz w:val="22"/>
          <w:szCs w:val="22"/>
        </w:rPr>
        <w:t xml:space="preserve">W ramach </w:t>
      </w:r>
      <w:r w:rsidRPr="002E476C">
        <w:rPr>
          <w:rFonts w:ascii="Bookman Old Style" w:eastAsiaTheme="minorHAnsi" w:hAnsi="Bookman Old Style" w:cstheme="minorBidi"/>
          <w:sz w:val="22"/>
          <w:szCs w:val="22"/>
          <w:u w:val="single"/>
        </w:rPr>
        <w:t>zadania częściowego nr 2</w:t>
      </w:r>
      <w:r w:rsidRPr="002E476C">
        <w:rPr>
          <w:rFonts w:ascii="Bookman Old Style" w:eastAsiaTheme="minorHAnsi" w:hAnsi="Bookman Old Style" w:cstheme="minorBidi"/>
          <w:sz w:val="22"/>
          <w:szCs w:val="22"/>
        </w:rPr>
        <w:t xml:space="preserve"> kolacja przysługiwać będzie osobom nocującym</w:t>
      </w:r>
      <w:r w:rsidRPr="002E476C">
        <w:rPr>
          <w:rFonts w:ascii="Bookman Old Style" w:eastAsiaTheme="minorHAnsi" w:hAnsi="Bookman Old Style" w:cstheme="minorBidi"/>
          <w:sz w:val="22"/>
          <w:szCs w:val="22"/>
        </w:rPr>
        <w:br/>
        <w:t>w hotelu, w dniu przyjazdu (w dniu poprzedzającym szkolenie) oraz w pierwszym dniu szkolenia.</w:t>
      </w:r>
    </w:p>
    <w:p w14:paraId="7BF5B963" w14:textId="77777777" w:rsidR="00FE2B48" w:rsidRPr="002E476C" w:rsidRDefault="00FE2B48" w:rsidP="00FE2B48">
      <w:pPr>
        <w:shd w:val="clear" w:color="auto" w:fill="FFFFFF"/>
        <w:spacing w:after="160" w:line="276" w:lineRule="auto"/>
        <w:jc w:val="both"/>
        <w:rPr>
          <w:rFonts w:ascii="Bookman Old Style" w:eastAsiaTheme="minorHAnsi" w:hAnsi="Bookman Old Style" w:cs="Tahoma"/>
          <w:sz w:val="22"/>
          <w:szCs w:val="22"/>
          <w:lang w:eastAsia="en-US"/>
        </w:rPr>
      </w:pPr>
      <w:r w:rsidRPr="002E476C">
        <w:rPr>
          <w:rFonts w:ascii="Bookman Old Style" w:eastAsiaTheme="minorHAnsi" w:hAnsi="Bookman Old Style" w:cs="Tahoma"/>
          <w:sz w:val="22"/>
          <w:szCs w:val="22"/>
          <w:lang w:eastAsia="en-US"/>
        </w:rPr>
        <w:t>Kolacja w formie bufetu, podawana w restauracji przynależnej do obiektu, w którym zapewniona jest usługa wynajmu miejsc noclegowych wraz ze śniadaniem. Miejsce przeznaczone dla celów konsumpcyjnych musi być wyposażone w krzesła i stoły, w ilości dostosowanej do liczby uczestników.</w:t>
      </w:r>
    </w:p>
    <w:p w14:paraId="1CD612F6" w14:textId="77777777" w:rsidR="00FE2B48" w:rsidRPr="002E476C" w:rsidRDefault="00FE2B48" w:rsidP="00FE2B48">
      <w:pPr>
        <w:widowControl/>
        <w:numPr>
          <w:ilvl w:val="0"/>
          <w:numId w:val="9"/>
        </w:numPr>
        <w:tabs>
          <w:tab w:val="left" w:pos="349"/>
        </w:tabs>
        <w:autoSpaceDE/>
        <w:autoSpaceDN/>
        <w:adjustRightInd/>
        <w:spacing w:after="160" w:line="276" w:lineRule="auto"/>
        <w:ind w:left="426"/>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Zamawiający przez jedną porcję kolacji rozumie:</w:t>
      </w:r>
    </w:p>
    <w:p w14:paraId="5BA234EB" w14:textId="77777777" w:rsidR="00FE2B48" w:rsidRPr="002E476C" w:rsidRDefault="00FE2B48" w:rsidP="00FE2B48">
      <w:pPr>
        <w:widowControl/>
        <w:numPr>
          <w:ilvl w:val="0"/>
          <w:numId w:val="10"/>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Przystawki zimne (wędliny, sery, 2 rodzaje sałatek, (min. 200 g/os),</w:t>
      </w:r>
    </w:p>
    <w:p w14:paraId="78D4F522" w14:textId="77777777" w:rsidR="00FE2B48" w:rsidRPr="002E476C" w:rsidRDefault="00FE2B48" w:rsidP="00FE2B48">
      <w:pPr>
        <w:widowControl/>
        <w:numPr>
          <w:ilvl w:val="0"/>
          <w:numId w:val="10"/>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Przystawki ciepłe - mięsne i bezmięsne ( min. 180g/os)</w:t>
      </w:r>
    </w:p>
    <w:p w14:paraId="1CCD0A6C" w14:textId="77777777" w:rsidR="00FE2B48" w:rsidRPr="002E476C" w:rsidRDefault="00FE2B48" w:rsidP="00FE2B48">
      <w:pPr>
        <w:widowControl/>
        <w:numPr>
          <w:ilvl w:val="0"/>
          <w:numId w:val="10"/>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Pieczywo białe i ciemne,</w:t>
      </w:r>
    </w:p>
    <w:p w14:paraId="01158876" w14:textId="77777777" w:rsidR="00FE2B48" w:rsidRPr="002E476C" w:rsidRDefault="00FE2B48" w:rsidP="00FE2B48">
      <w:pPr>
        <w:widowControl/>
        <w:numPr>
          <w:ilvl w:val="0"/>
          <w:numId w:val="10"/>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Napoje gorące z dodatkami:</w:t>
      </w:r>
    </w:p>
    <w:p w14:paraId="3220C553" w14:textId="77777777" w:rsidR="00FE2B48" w:rsidRPr="002E476C" w:rsidRDefault="00FE2B48" w:rsidP="00FE2B48">
      <w:pPr>
        <w:widowControl/>
        <w:numPr>
          <w:ilvl w:val="0"/>
          <w:numId w:val="11"/>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Kawa z ekspresu lub herbata (200 ml/os),</w:t>
      </w:r>
    </w:p>
    <w:p w14:paraId="2E3ECC4F" w14:textId="77777777" w:rsidR="00FE2B48" w:rsidRPr="002E476C" w:rsidRDefault="00FE2B48" w:rsidP="00FE2B48">
      <w:pPr>
        <w:widowControl/>
        <w:numPr>
          <w:ilvl w:val="0"/>
          <w:numId w:val="11"/>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Cukier – cukier biały, cukier trzcinowy pakowany w saszetkach jednorazowych</w:t>
      </w:r>
      <w:r w:rsidRPr="002E476C">
        <w:rPr>
          <w:rFonts w:ascii="Bookman Old Style" w:hAnsi="Bookman Old Style" w:cs="Tahoma"/>
          <w:sz w:val="22"/>
          <w:szCs w:val="22"/>
          <w:lang w:eastAsia="en-US"/>
        </w:rPr>
        <w:br/>
        <w:t>o gramaturze jednej saszetki nie mniejszej niż 4 g (średnio 2 saszetki/osoba)</w:t>
      </w:r>
    </w:p>
    <w:p w14:paraId="3A30B8CC" w14:textId="77777777" w:rsidR="00FE2B48" w:rsidRPr="002E476C" w:rsidRDefault="00FE2B48" w:rsidP="00FE2B48">
      <w:pPr>
        <w:widowControl/>
        <w:numPr>
          <w:ilvl w:val="0"/>
          <w:numId w:val="11"/>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Cytryna – pokrojona w plastry o gramaturze 10 g +/-10%, 1 plaster/osoba,</w:t>
      </w:r>
    </w:p>
    <w:p w14:paraId="7A2E2DE1" w14:textId="77777777" w:rsidR="00FE2B48" w:rsidRPr="002E476C" w:rsidRDefault="00FE2B48" w:rsidP="00FE2B48">
      <w:pPr>
        <w:widowControl/>
        <w:numPr>
          <w:ilvl w:val="0"/>
          <w:numId w:val="11"/>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Śmietanka do kawy UHT o zawartości tłuszczu nie mniejszej niż 10%, podana</w:t>
      </w:r>
      <w:r w:rsidRPr="002E476C">
        <w:rPr>
          <w:rFonts w:ascii="Bookman Old Style" w:hAnsi="Bookman Old Style" w:cs="Tahoma"/>
          <w:sz w:val="22"/>
          <w:szCs w:val="22"/>
          <w:lang w:eastAsia="en-US"/>
        </w:rPr>
        <w:br/>
        <w:t>w dzbankach na śmietankę lub jednorazowych opakowaniach,</w:t>
      </w:r>
    </w:p>
    <w:p w14:paraId="58A30912" w14:textId="77777777" w:rsidR="00FE2B48" w:rsidRPr="002E476C" w:rsidRDefault="00FE2B48" w:rsidP="00FE2B48">
      <w:pPr>
        <w:widowControl/>
        <w:numPr>
          <w:ilvl w:val="0"/>
          <w:numId w:val="10"/>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Napoje zimne:</w:t>
      </w:r>
    </w:p>
    <w:p w14:paraId="019FECF5" w14:textId="77777777" w:rsidR="00FE2B48" w:rsidRPr="002E476C" w:rsidRDefault="00FE2B48" w:rsidP="00FE2B48">
      <w:pPr>
        <w:widowControl/>
        <w:numPr>
          <w:ilvl w:val="0"/>
          <w:numId w:val="12"/>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Woda niegazowana podana w dzbankach – bez ograniczeń</w:t>
      </w:r>
    </w:p>
    <w:p w14:paraId="6F521851" w14:textId="77777777" w:rsidR="00FE2B48" w:rsidRPr="002E476C" w:rsidRDefault="00FE2B48" w:rsidP="00FE2B48">
      <w:pPr>
        <w:widowControl/>
        <w:numPr>
          <w:ilvl w:val="0"/>
          <w:numId w:val="12"/>
        </w:numPr>
        <w:autoSpaceDE/>
        <w:autoSpaceDN/>
        <w:adjustRightInd/>
        <w:spacing w:after="160" w:line="276" w:lineRule="auto"/>
        <w:ind w:left="993"/>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Soki owocowe 100% - przynajmniej dwa smaki, podane w dzbankach – bez ograniczeń.</w:t>
      </w:r>
    </w:p>
    <w:p w14:paraId="3B7BC6CD" w14:textId="77777777" w:rsidR="00FE2B48" w:rsidRPr="002E476C" w:rsidRDefault="00FE2B48" w:rsidP="00FE2B48">
      <w:pPr>
        <w:widowControl/>
        <w:autoSpaceDE/>
        <w:autoSpaceDN/>
        <w:adjustRightInd/>
        <w:spacing w:line="276" w:lineRule="auto"/>
        <w:ind w:left="993"/>
        <w:jc w:val="both"/>
        <w:rPr>
          <w:rFonts w:ascii="Bookman Old Style" w:hAnsi="Bookman Old Style" w:cs="Tahoma"/>
          <w:sz w:val="24"/>
          <w:szCs w:val="24"/>
          <w:lang w:eastAsia="en-US"/>
        </w:rPr>
      </w:pPr>
    </w:p>
    <w:p w14:paraId="168670BB" w14:textId="77777777" w:rsidR="00FE2B48" w:rsidRPr="002E476C" w:rsidRDefault="00FE2B48" w:rsidP="00FE2B48">
      <w:pPr>
        <w:widowControl/>
        <w:numPr>
          <w:ilvl w:val="1"/>
          <w:numId w:val="7"/>
        </w:numPr>
        <w:suppressAutoHyphens/>
        <w:autoSpaceDE/>
        <w:autoSpaceDN/>
        <w:adjustRightInd/>
        <w:spacing w:after="100" w:afterAutospacing="1" w:line="276" w:lineRule="auto"/>
        <w:jc w:val="both"/>
        <w:rPr>
          <w:rFonts w:ascii="Bookman Old Style" w:eastAsia="Calibri" w:hAnsi="Bookman Old Style"/>
          <w:b/>
          <w:sz w:val="24"/>
          <w:szCs w:val="24"/>
          <w:lang w:eastAsia="ar-SA"/>
        </w:rPr>
      </w:pPr>
      <w:r w:rsidRPr="002E476C">
        <w:rPr>
          <w:rFonts w:ascii="Bookman Old Style" w:eastAsia="Calibri" w:hAnsi="Bookman Old Style"/>
          <w:b/>
          <w:sz w:val="24"/>
          <w:szCs w:val="24"/>
          <w:lang w:eastAsia="ar-SA"/>
        </w:rPr>
        <w:t>Wyżywienie - Uwagi ogólne:</w:t>
      </w:r>
    </w:p>
    <w:p w14:paraId="3E9F69A2" w14:textId="77777777" w:rsidR="00FE2B48" w:rsidRPr="002E476C" w:rsidRDefault="00FE2B48" w:rsidP="00FE2B48">
      <w:pPr>
        <w:widowControl/>
        <w:numPr>
          <w:ilvl w:val="0"/>
          <w:numId w:val="13"/>
        </w:numPr>
        <w:autoSpaceDE/>
        <w:autoSpaceDN/>
        <w:adjustRightInd/>
        <w:spacing w:after="160" w:line="276" w:lineRule="auto"/>
        <w:ind w:left="714" w:hanging="357"/>
        <w:jc w:val="both"/>
        <w:rPr>
          <w:rFonts w:ascii="Bookman Old Style" w:eastAsiaTheme="minorHAnsi" w:hAnsi="Bookman Old Style" w:cstheme="minorBidi"/>
          <w:sz w:val="22"/>
          <w:szCs w:val="22"/>
        </w:rPr>
      </w:pPr>
      <w:r w:rsidRPr="002E476C">
        <w:rPr>
          <w:rFonts w:ascii="Bookman Old Style" w:eastAsiaTheme="minorHAnsi" w:hAnsi="Bookman Old Style" w:cstheme="minorBidi"/>
          <w:sz w:val="22"/>
          <w:szCs w:val="22"/>
        </w:rPr>
        <w:t>Wszystkie naczynia do posiłków powinny być szklane lub ceramiczne (z wyłączeniem plastiku).</w:t>
      </w:r>
    </w:p>
    <w:p w14:paraId="04A4526F" w14:textId="77777777" w:rsidR="00FE2B48" w:rsidRPr="002E476C" w:rsidRDefault="00FE2B48" w:rsidP="00FE2B48">
      <w:pPr>
        <w:widowControl/>
        <w:numPr>
          <w:ilvl w:val="0"/>
          <w:numId w:val="13"/>
        </w:numPr>
        <w:autoSpaceDE/>
        <w:autoSpaceDN/>
        <w:adjustRightInd/>
        <w:spacing w:after="160" w:line="276" w:lineRule="auto"/>
        <w:ind w:left="714" w:hanging="357"/>
        <w:jc w:val="both"/>
        <w:rPr>
          <w:rFonts w:ascii="Bookman Old Style" w:eastAsiaTheme="minorHAnsi" w:hAnsi="Bookman Old Style" w:cstheme="minorBidi"/>
          <w:sz w:val="22"/>
          <w:szCs w:val="22"/>
        </w:rPr>
      </w:pPr>
      <w:r w:rsidRPr="002E476C">
        <w:rPr>
          <w:rFonts w:ascii="Bookman Old Style" w:eastAsiaTheme="minorHAnsi" w:hAnsi="Bookman Old Style" w:cstheme="minorBidi"/>
          <w:sz w:val="22"/>
          <w:szCs w:val="22"/>
        </w:rPr>
        <w:t>Wykonawca zapewni wyposażenie do organizacji wszystkich posiłków (między innymi: stoły, obrusy - tkanina, krzesła, naczynia, sztućce itp.).</w:t>
      </w:r>
    </w:p>
    <w:p w14:paraId="2EFB12FD" w14:textId="77777777" w:rsidR="00FE2B48" w:rsidRPr="002E476C" w:rsidRDefault="00FE2B48" w:rsidP="00FE2B48">
      <w:pPr>
        <w:widowControl/>
        <w:numPr>
          <w:ilvl w:val="0"/>
          <w:numId w:val="13"/>
        </w:numPr>
        <w:autoSpaceDE/>
        <w:autoSpaceDN/>
        <w:adjustRightInd/>
        <w:spacing w:after="160" w:line="276" w:lineRule="auto"/>
        <w:ind w:left="714" w:hanging="357"/>
        <w:jc w:val="both"/>
        <w:rPr>
          <w:rFonts w:ascii="Bookman Old Style" w:eastAsiaTheme="minorHAnsi" w:hAnsi="Bookman Old Style" w:cstheme="minorBidi"/>
          <w:sz w:val="22"/>
          <w:szCs w:val="22"/>
        </w:rPr>
      </w:pPr>
      <w:r w:rsidRPr="002E476C">
        <w:rPr>
          <w:rFonts w:ascii="Bookman Old Style" w:eastAsiaTheme="minorHAnsi" w:hAnsi="Bookman Old Style" w:cstheme="minorBidi"/>
          <w:sz w:val="22"/>
          <w:szCs w:val="22"/>
        </w:rPr>
        <w:t xml:space="preserve">Wykonawca zapewni obsługę </w:t>
      </w:r>
      <w:proofErr w:type="spellStart"/>
      <w:r w:rsidRPr="002E476C">
        <w:rPr>
          <w:rFonts w:ascii="Bookman Old Style" w:eastAsiaTheme="minorHAnsi" w:hAnsi="Bookman Old Style" w:cstheme="minorBidi"/>
          <w:sz w:val="22"/>
          <w:szCs w:val="22"/>
        </w:rPr>
        <w:t>gastronomiczno</w:t>
      </w:r>
      <w:proofErr w:type="spellEnd"/>
      <w:r w:rsidRPr="002E476C">
        <w:rPr>
          <w:rFonts w:ascii="Bookman Old Style" w:eastAsiaTheme="minorHAnsi" w:hAnsi="Bookman Old Style" w:cstheme="minorBidi"/>
          <w:sz w:val="22"/>
          <w:szCs w:val="22"/>
        </w:rPr>
        <w:t xml:space="preserve"> - kelnerską wszystkich posiłków</w:t>
      </w:r>
      <w:r w:rsidRPr="002E476C">
        <w:rPr>
          <w:rFonts w:ascii="Bookman Old Style" w:eastAsiaTheme="minorHAnsi" w:hAnsi="Bookman Old Style" w:cstheme="minorBidi"/>
          <w:sz w:val="22"/>
          <w:szCs w:val="22"/>
        </w:rPr>
        <w:br/>
        <w:t>w liczbie zapewniającej sprawną organizację, w tym między innymi sprzątanie.</w:t>
      </w:r>
    </w:p>
    <w:p w14:paraId="71144342" w14:textId="77777777" w:rsidR="00FE2B48" w:rsidRPr="002E476C" w:rsidRDefault="00FE2B48" w:rsidP="00FE2B48">
      <w:pPr>
        <w:widowControl/>
        <w:numPr>
          <w:ilvl w:val="0"/>
          <w:numId w:val="13"/>
        </w:numPr>
        <w:autoSpaceDE/>
        <w:autoSpaceDN/>
        <w:adjustRightInd/>
        <w:spacing w:after="160" w:line="276" w:lineRule="auto"/>
        <w:ind w:left="714" w:hanging="357"/>
        <w:jc w:val="both"/>
        <w:rPr>
          <w:rFonts w:ascii="Bookman Old Style" w:eastAsiaTheme="minorHAnsi" w:hAnsi="Bookman Old Style" w:cstheme="minorBidi"/>
          <w:sz w:val="22"/>
          <w:szCs w:val="22"/>
        </w:rPr>
      </w:pPr>
      <w:r w:rsidRPr="002E476C">
        <w:rPr>
          <w:rFonts w:ascii="Bookman Old Style" w:eastAsiaTheme="minorHAnsi" w:hAnsi="Bookman Old Style" w:cstheme="minorBidi"/>
          <w:sz w:val="22"/>
          <w:szCs w:val="22"/>
        </w:rPr>
        <w:lastRenderedPageBreak/>
        <w:t>Wykonawca zobowiązany jest do zachowania zasad higieny i obowiązujących przepisów sanitarnych przy przygotowaniu posiłków.</w:t>
      </w:r>
    </w:p>
    <w:p w14:paraId="31652287" w14:textId="77777777" w:rsidR="00FE2B48" w:rsidRPr="002E476C" w:rsidRDefault="00FE2B48" w:rsidP="00FE2B48">
      <w:pPr>
        <w:widowControl/>
        <w:numPr>
          <w:ilvl w:val="0"/>
          <w:numId w:val="13"/>
        </w:numPr>
        <w:autoSpaceDE/>
        <w:autoSpaceDN/>
        <w:adjustRightInd/>
        <w:spacing w:after="160" w:line="276" w:lineRule="auto"/>
        <w:ind w:left="714" w:hanging="357"/>
        <w:jc w:val="both"/>
        <w:rPr>
          <w:rFonts w:ascii="Bookman Old Style" w:eastAsiaTheme="minorHAnsi" w:hAnsi="Bookman Old Style" w:cstheme="minorBidi"/>
          <w:sz w:val="22"/>
          <w:szCs w:val="22"/>
        </w:rPr>
      </w:pPr>
      <w:r w:rsidRPr="002E476C">
        <w:rPr>
          <w:rFonts w:ascii="Bookman Old Style" w:eastAsiaTheme="minorHAnsi" w:hAnsi="Bookman Old Style" w:cstheme="minorBidi"/>
          <w:sz w:val="22"/>
          <w:szCs w:val="22"/>
        </w:rPr>
        <w:t xml:space="preserve">Wykonawca zobowiązany jest do przygotowania posiłków zgodnie z zasadami racjonalnego wyżywienia, urozmaiconych, z pełnowartościowych świeżych produktów z ważnym terminem przydatności do spożycia. </w:t>
      </w:r>
    </w:p>
    <w:p w14:paraId="0FEA7016" w14:textId="77777777" w:rsidR="00FE2B48" w:rsidRPr="002E476C" w:rsidRDefault="00FE2B48" w:rsidP="00FE2B48">
      <w:pPr>
        <w:widowControl/>
        <w:numPr>
          <w:ilvl w:val="0"/>
          <w:numId w:val="13"/>
        </w:numPr>
        <w:autoSpaceDE/>
        <w:autoSpaceDN/>
        <w:adjustRightInd/>
        <w:spacing w:after="160" w:line="276" w:lineRule="auto"/>
        <w:ind w:left="714" w:hanging="357"/>
        <w:jc w:val="both"/>
        <w:rPr>
          <w:rFonts w:ascii="Bookman Old Style" w:hAnsi="Bookman Old Style" w:cs="Tahoma"/>
          <w:sz w:val="22"/>
          <w:szCs w:val="22"/>
          <w:lang w:eastAsia="en-US"/>
        </w:rPr>
      </w:pPr>
      <w:r w:rsidRPr="002E476C">
        <w:rPr>
          <w:rFonts w:ascii="Bookman Old Style" w:hAnsi="Bookman Old Style" w:cs="Tahoma"/>
          <w:sz w:val="22"/>
          <w:szCs w:val="22"/>
          <w:lang w:eastAsia="en-US"/>
        </w:rPr>
        <w:t>Zamawiający zastrzega, iż w całym menu nie mogą powtarzać się produkty, dania raz zaproponowane w ramach jednej edycji szkolenia.</w:t>
      </w:r>
    </w:p>
    <w:p w14:paraId="2FDAA3B5" w14:textId="77777777" w:rsidR="00FE2B48" w:rsidRPr="002E476C" w:rsidRDefault="00FE2B48" w:rsidP="00FE2B48">
      <w:pPr>
        <w:widowControl/>
        <w:numPr>
          <w:ilvl w:val="0"/>
          <w:numId w:val="13"/>
        </w:numPr>
        <w:autoSpaceDE/>
        <w:autoSpaceDN/>
        <w:adjustRightInd/>
        <w:spacing w:after="160" w:line="276" w:lineRule="auto"/>
        <w:ind w:left="714" w:hanging="357"/>
        <w:jc w:val="both"/>
        <w:rPr>
          <w:rFonts w:ascii="Bookman Old Style" w:eastAsiaTheme="minorHAnsi" w:hAnsi="Bookman Old Style" w:cstheme="minorBidi"/>
          <w:sz w:val="22"/>
          <w:szCs w:val="22"/>
        </w:rPr>
      </w:pPr>
      <w:r w:rsidRPr="002E476C">
        <w:rPr>
          <w:rFonts w:ascii="Bookman Old Style" w:eastAsiaTheme="minorHAnsi" w:hAnsi="Bookman Old Style" w:cs="Tahoma"/>
          <w:sz w:val="22"/>
          <w:szCs w:val="22"/>
          <w:lang w:eastAsia="en-US"/>
        </w:rPr>
        <w:t>Na życzenie Zamawiającego Wykonawca uwzględni w menu dania dietetyczne (np. dania spełniające wymogi diety bezglutenowej, wegańskiej)</w:t>
      </w:r>
    </w:p>
    <w:p w14:paraId="71C71491" w14:textId="77777777" w:rsidR="00FE2B48" w:rsidRPr="002E476C" w:rsidRDefault="00FE2B48" w:rsidP="00FE2B48">
      <w:pPr>
        <w:widowControl/>
        <w:autoSpaceDE/>
        <w:autoSpaceDN/>
        <w:adjustRightInd/>
        <w:spacing w:line="276" w:lineRule="auto"/>
        <w:ind w:left="714"/>
        <w:jc w:val="both"/>
        <w:rPr>
          <w:rFonts w:ascii="Bookman Old Style" w:eastAsiaTheme="minorHAnsi" w:hAnsi="Bookman Old Style" w:cstheme="minorBidi"/>
          <w:sz w:val="22"/>
          <w:szCs w:val="22"/>
        </w:rPr>
      </w:pPr>
    </w:p>
    <w:p w14:paraId="7D6CF941" w14:textId="77777777" w:rsidR="00FE2B48" w:rsidRPr="002E476C" w:rsidRDefault="00FE2B48" w:rsidP="00FE2B48">
      <w:pPr>
        <w:widowControl/>
        <w:numPr>
          <w:ilvl w:val="1"/>
          <w:numId w:val="7"/>
        </w:numPr>
        <w:suppressAutoHyphens/>
        <w:autoSpaceDE/>
        <w:autoSpaceDN/>
        <w:adjustRightInd/>
        <w:spacing w:after="100" w:afterAutospacing="1" w:line="276" w:lineRule="auto"/>
        <w:jc w:val="both"/>
        <w:rPr>
          <w:rFonts w:ascii="Bookman Old Style" w:eastAsia="Calibri" w:hAnsi="Bookman Old Style"/>
          <w:b/>
          <w:sz w:val="24"/>
          <w:szCs w:val="24"/>
          <w:lang w:eastAsia="ar-SA"/>
        </w:rPr>
      </w:pPr>
      <w:r w:rsidRPr="002E476C">
        <w:rPr>
          <w:rFonts w:ascii="Bookman Old Style" w:eastAsia="Calibri" w:hAnsi="Bookman Old Style"/>
          <w:b/>
          <w:sz w:val="24"/>
          <w:szCs w:val="24"/>
          <w:lang w:eastAsia="ar-SA"/>
        </w:rPr>
        <w:t>Noclegi:</w:t>
      </w:r>
    </w:p>
    <w:p w14:paraId="58A3391C" w14:textId="77777777" w:rsidR="00FE2B48" w:rsidRPr="002E476C" w:rsidRDefault="00FE2B48" w:rsidP="00FE2B48">
      <w:pPr>
        <w:widowControl/>
        <w:numPr>
          <w:ilvl w:val="0"/>
          <w:numId w:val="45"/>
        </w:numPr>
        <w:autoSpaceDE/>
        <w:autoSpaceDN/>
        <w:adjustRightInd/>
        <w:spacing w:after="160" w:line="276" w:lineRule="auto"/>
        <w:ind w:left="709"/>
        <w:contextualSpacing/>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Wykonawca zapewni nocleg oraz bezpłatną rezerwację w pokojach jednoosobowych lub wieloosobowych do jednoosobowego wykorzystania. </w:t>
      </w:r>
    </w:p>
    <w:p w14:paraId="08D2C2D0" w14:textId="77777777" w:rsidR="00FE2B48" w:rsidRPr="002E476C" w:rsidRDefault="00FE2B48" w:rsidP="00FE2B48">
      <w:pPr>
        <w:widowControl/>
        <w:numPr>
          <w:ilvl w:val="0"/>
          <w:numId w:val="45"/>
        </w:numPr>
        <w:autoSpaceDE/>
        <w:autoSpaceDN/>
        <w:adjustRightInd/>
        <w:spacing w:after="200" w:line="276" w:lineRule="auto"/>
        <w:ind w:left="709"/>
        <w:contextualSpacing/>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 xml:space="preserve">Wykonawca w przypadku </w:t>
      </w:r>
      <w:r w:rsidRPr="002E476C">
        <w:rPr>
          <w:rFonts w:ascii="Bookman Old Style" w:eastAsia="Calibri" w:hAnsi="Bookman Old Style" w:cstheme="minorBidi"/>
          <w:sz w:val="22"/>
          <w:szCs w:val="22"/>
          <w:u w:val="single"/>
          <w:lang w:eastAsia="en-US"/>
        </w:rPr>
        <w:t>zadania częściowego nr 1</w:t>
      </w:r>
      <w:r w:rsidRPr="002E476C">
        <w:rPr>
          <w:rFonts w:ascii="Bookman Old Style" w:eastAsia="Calibri" w:hAnsi="Bookman Old Style" w:cstheme="minorBidi"/>
          <w:sz w:val="22"/>
          <w:szCs w:val="22"/>
          <w:lang w:eastAsia="en-US"/>
        </w:rPr>
        <w:t xml:space="preserve"> zapewni dostępność pokoi od godz. 14:00 pierwszego dnia pobytu do minimum godz. 12:00 ostatniego dnia pobytu;</w:t>
      </w:r>
    </w:p>
    <w:p w14:paraId="18885EA9" w14:textId="77777777" w:rsidR="00FE2B48" w:rsidRPr="002E476C" w:rsidRDefault="00FE2B48" w:rsidP="00FE2B48">
      <w:pPr>
        <w:widowControl/>
        <w:numPr>
          <w:ilvl w:val="0"/>
          <w:numId w:val="45"/>
        </w:numPr>
        <w:autoSpaceDE/>
        <w:autoSpaceDN/>
        <w:adjustRightInd/>
        <w:spacing w:after="200" w:line="276" w:lineRule="auto"/>
        <w:ind w:left="709"/>
        <w:contextualSpacing/>
        <w:jc w:val="both"/>
        <w:rPr>
          <w:rFonts w:ascii="Bookman Old Style" w:eastAsia="Calibri" w:hAnsi="Bookman Old Style" w:cstheme="minorBidi"/>
          <w:spacing w:val="-6"/>
          <w:sz w:val="22"/>
          <w:szCs w:val="22"/>
          <w:lang w:eastAsia="en-US"/>
        </w:rPr>
      </w:pPr>
      <w:r w:rsidRPr="002E476C">
        <w:rPr>
          <w:rFonts w:ascii="Bookman Old Style" w:eastAsia="Calibri" w:hAnsi="Bookman Old Style" w:cstheme="minorBidi"/>
          <w:spacing w:val="-6"/>
          <w:sz w:val="22"/>
          <w:szCs w:val="22"/>
          <w:lang w:eastAsia="en-US"/>
        </w:rPr>
        <w:t xml:space="preserve">Wykonawca w przypadku </w:t>
      </w:r>
      <w:r w:rsidRPr="002E476C">
        <w:rPr>
          <w:rFonts w:ascii="Bookman Old Style" w:eastAsia="Calibri" w:hAnsi="Bookman Old Style" w:cstheme="minorBidi"/>
          <w:spacing w:val="-6"/>
          <w:sz w:val="22"/>
          <w:szCs w:val="22"/>
          <w:u w:val="single"/>
          <w:lang w:eastAsia="en-US"/>
        </w:rPr>
        <w:t>zadania częściowego nr 2</w:t>
      </w:r>
      <w:r w:rsidRPr="002E476C">
        <w:rPr>
          <w:rFonts w:ascii="Bookman Old Style" w:eastAsia="Calibri" w:hAnsi="Bookman Old Style" w:cstheme="minorBidi"/>
          <w:spacing w:val="-6"/>
          <w:sz w:val="22"/>
          <w:szCs w:val="22"/>
          <w:lang w:eastAsia="en-US"/>
        </w:rPr>
        <w:t xml:space="preserve"> zapewni dostępność pokoi od godz. 17:00 pierwszego dnia pobytu do minimum godz. 12:00 ostatniego dnia pobytu;</w:t>
      </w:r>
    </w:p>
    <w:p w14:paraId="42A43C9B" w14:textId="77777777" w:rsidR="00FE2B48" w:rsidRPr="002E476C" w:rsidRDefault="00FE2B48" w:rsidP="00FE2B48">
      <w:pPr>
        <w:widowControl/>
        <w:numPr>
          <w:ilvl w:val="0"/>
          <w:numId w:val="45"/>
        </w:numPr>
        <w:autoSpaceDE/>
        <w:autoSpaceDN/>
        <w:adjustRightInd/>
        <w:spacing w:after="240" w:line="276" w:lineRule="auto"/>
        <w:ind w:left="709"/>
        <w:jc w:val="both"/>
        <w:rPr>
          <w:rFonts w:ascii="Bookman Old Style" w:eastAsiaTheme="minorHAnsi" w:hAnsi="Bookman Old Style" w:cstheme="minorBidi"/>
          <w:spacing w:val="-6"/>
          <w:sz w:val="22"/>
          <w:szCs w:val="22"/>
          <w:lang w:eastAsia="en-US"/>
        </w:rPr>
      </w:pPr>
      <w:r w:rsidRPr="002E476C">
        <w:rPr>
          <w:rFonts w:ascii="Bookman Old Style" w:eastAsiaTheme="minorHAnsi" w:hAnsi="Bookman Old Style" w:cstheme="minorBidi"/>
          <w:spacing w:val="-6"/>
          <w:sz w:val="22"/>
          <w:szCs w:val="22"/>
          <w:lang w:eastAsia="en-US"/>
        </w:rPr>
        <w:t>W cenę noclegu wliczone będzie śniadanie w postaci „szwedzkiego stołu”: danie na gorąco do wyboru (mięsne, rybne, warzywne, mleczne) wraz z dodatkami, wędliny, sery, sałatki lub świeże warzywa, ryby, dżemy, pieczywo białe i ciemne, świeżo parzona kawa, herbata, cytryna, cukier, mleko, soki, woda mineralna.</w:t>
      </w:r>
    </w:p>
    <w:p w14:paraId="31B5DD87" w14:textId="77777777" w:rsidR="00FE2B48" w:rsidRPr="002E476C" w:rsidRDefault="00FE2B48" w:rsidP="00FE2B48">
      <w:pPr>
        <w:widowControl/>
        <w:numPr>
          <w:ilvl w:val="0"/>
          <w:numId w:val="2"/>
        </w:numPr>
        <w:suppressAutoHyphens/>
        <w:autoSpaceDE/>
        <w:autoSpaceDN/>
        <w:adjustRightInd/>
        <w:spacing w:after="100" w:afterAutospacing="1" w:line="276" w:lineRule="auto"/>
        <w:ind w:left="357" w:hanging="357"/>
        <w:jc w:val="both"/>
        <w:rPr>
          <w:rFonts w:ascii="Bookman Old Style" w:eastAsia="Calibri" w:hAnsi="Bookman Old Style"/>
          <w:b/>
          <w:i/>
          <w:iCs/>
          <w:color w:val="404040" w:themeColor="text1" w:themeTint="BF"/>
          <w:sz w:val="24"/>
          <w:szCs w:val="24"/>
          <w:u w:val="single"/>
          <w:lang w:eastAsia="ar-SA"/>
        </w:rPr>
      </w:pPr>
      <w:r w:rsidRPr="002E476C">
        <w:rPr>
          <w:rFonts w:ascii="Bookman Old Style" w:eastAsia="Calibri" w:hAnsi="Bookman Old Style"/>
          <w:b/>
          <w:i/>
          <w:iCs/>
          <w:color w:val="404040" w:themeColor="text1" w:themeTint="BF"/>
          <w:sz w:val="24"/>
          <w:szCs w:val="24"/>
          <w:u w:val="single"/>
          <w:lang w:eastAsia="ar-SA"/>
        </w:rPr>
        <w:t>WAŻNE - Dodatkowe informacje:</w:t>
      </w:r>
    </w:p>
    <w:p w14:paraId="29004801" w14:textId="77777777" w:rsidR="00FE2B48" w:rsidRPr="002E476C" w:rsidRDefault="00FE2B48" w:rsidP="00FE2B48">
      <w:pPr>
        <w:widowControl/>
        <w:numPr>
          <w:ilvl w:val="0"/>
          <w:numId w:val="18"/>
        </w:numPr>
        <w:autoSpaceDE/>
        <w:autoSpaceDN/>
        <w:adjustRightInd/>
        <w:spacing w:after="160" w:line="276" w:lineRule="auto"/>
        <w:ind w:left="709" w:hanging="709"/>
        <w:contextualSpacing/>
        <w:jc w:val="both"/>
        <w:rPr>
          <w:rFonts w:ascii="Bookman Old Style" w:eastAsia="Calibri" w:hAnsi="Bookman Old Style" w:cstheme="minorBidi"/>
          <w:b/>
          <w:sz w:val="22"/>
          <w:szCs w:val="22"/>
          <w:lang w:eastAsia="en-US"/>
        </w:rPr>
      </w:pPr>
      <w:r w:rsidRPr="002E476C">
        <w:rPr>
          <w:rFonts w:ascii="Bookman Old Style" w:eastAsia="Calibri" w:hAnsi="Bookman Old Style" w:cstheme="minorBidi"/>
          <w:b/>
          <w:sz w:val="22"/>
          <w:szCs w:val="22"/>
          <w:lang w:eastAsia="en-US"/>
        </w:rPr>
        <w:t>Zamawiający zapłaci tylko za usługi wg cen jednostkowych określonych w Formularzu cenowym i liczby uczestników faktycznie korzystającej z usług tj. zgodnie z listą obecności i rozgraniczeniem na osoby korzystające z noclegu i nie korzystające;</w:t>
      </w:r>
    </w:p>
    <w:p w14:paraId="0AD71E8A" w14:textId="77777777" w:rsidR="00FE2B48" w:rsidRPr="002E476C" w:rsidRDefault="00FE2B48" w:rsidP="00FE2B48">
      <w:pPr>
        <w:widowControl/>
        <w:numPr>
          <w:ilvl w:val="0"/>
          <w:numId w:val="18"/>
        </w:numPr>
        <w:autoSpaceDE/>
        <w:autoSpaceDN/>
        <w:adjustRightInd/>
        <w:spacing w:after="200" w:line="276" w:lineRule="auto"/>
        <w:ind w:left="709" w:hanging="709"/>
        <w:contextualSpacing/>
        <w:jc w:val="both"/>
        <w:rPr>
          <w:rFonts w:ascii="Bookman Old Style" w:eastAsia="Calibri" w:hAnsi="Bookman Old Style" w:cstheme="minorBidi"/>
          <w:b/>
          <w:sz w:val="22"/>
          <w:szCs w:val="22"/>
          <w:lang w:eastAsia="en-US"/>
        </w:rPr>
      </w:pPr>
      <w:r w:rsidRPr="002E476C">
        <w:rPr>
          <w:rFonts w:ascii="Bookman Old Style" w:eastAsia="Calibri" w:hAnsi="Bookman Old Style" w:cstheme="minorBidi"/>
          <w:b/>
          <w:sz w:val="22"/>
          <w:szCs w:val="22"/>
          <w:lang w:eastAsia="en-US"/>
        </w:rPr>
        <w:t>Zamawiający poinformuje Wykonawcę o liczbie uczestników, najpóźniej na 3 dni kalendarzowe przed rozpoczęciem każdej usługi. W przypadku skorzystania z usług mniejszej liczby osób, niż została zgłoszona, Zamawiający zastrzega, że zapłaci wyłącznie za osoby, które faktycznie skorzystały z usługi;</w:t>
      </w:r>
    </w:p>
    <w:p w14:paraId="79BB553E" w14:textId="77777777" w:rsidR="00FE2B48" w:rsidRPr="002E476C" w:rsidRDefault="00FE2B48" w:rsidP="00FE2B48">
      <w:pPr>
        <w:widowControl/>
        <w:numPr>
          <w:ilvl w:val="0"/>
          <w:numId w:val="18"/>
        </w:numPr>
        <w:autoSpaceDE/>
        <w:autoSpaceDN/>
        <w:adjustRightInd/>
        <w:spacing w:after="200" w:line="276" w:lineRule="auto"/>
        <w:ind w:left="709" w:hanging="709"/>
        <w:contextualSpacing/>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 xml:space="preserve">Zamawiający uprawniony jest do anulowania rezerwacji w całości, w ramach danego terminu wskazanego w zadaniu częściowym nr 1 i 2, bez ponoszenia jakichkolwiek kosztów, o ile zgłosi ten fakt nie </w:t>
      </w:r>
      <w:r w:rsidRPr="001C1E45">
        <w:rPr>
          <w:rFonts w:ascii="Bookman Old Style" w:eastAsia="Calibri" w:hAnsi="Bookman Old Style" w:cstheme="minorBidi"/>
          <w:sz w:val="22"/>
          <w:szCs w:val="22"/>
          <w:lang w:eastAsia="en-US"/>
        </w:rPr>
        <w:t>później, niż 30 dni przed zaplanowaną rezerwacją</w:t>
      </w:r>
      <w:r w:rsidRPr="002E476C">
        <w:rPr>
          <w:rFonts w:ascii="Bookman Old Style" w:eastAsia="Calibri" w:hAnsi="Bookman Old Style" w:cstheme="minorBidi"/>
          <w:sz w:val="22"/>
          <w:szCs w:val="22"/>
          <w:lang w:eastAsia="en-US"/>
        </w:rPr>
        <w:t>;</w:t>
      </w:r>
    </w:p>
    <w:p w14:paraId="22C225CF" w14:textId="77777777" w:rsidR="00FE2B48" w:rsidRPr="002E476C" w:rsidRDefault="00FE2B48" w:rsidP="00FE2B48">
      <w:pPr>
        <w:widowControl/>
        <w:numPr>
          <w:ilvl w:val="0"/>
          <w:numId w:val="18"/>
        </w:numPr>
        <w:autoSpaceDE/>
        <w:autoSpaceDN/>
        <w:adjustRightInd/>
        <w:spacing w:after="200" w:line="276" w:lineRule="auto"/>
        <w:ind w:left="709" w:hanging="709"/>
        <w:contextualSpacing/>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Zamawiający uprawniony jest do zmiany terminu, wskazanego w zadaniu częściowym nr 1 oraz w zadaniu częściowym nr 2, pod warunkiem zgłoszenia tej zmiany Wykonawcy na 30 dni przed pierwotnie planowanym terminem i ustalenia wspólnie z Wykonawcą nowego terminu;</w:t>
      </w:r>
    </w:p>
    <w:p w14:paraId="0D313A76" w14:textId="77777777" w:rsidR="00FE2B48" w:rsidRPr="002E476C" w:rsidRDefault="00FE2B48" w:rsidP="00FE2B48">
      <w:pPr>
        <w:widowControl/>
        <w:numPr>
          <w:ilvl w:val="0"/>
          <w:numId w:val="18"/>
        </w:numPr>
        <w:autoSpaceDE/>
        <w:autoSpaceDN/>
        <w:adjustRightInd/>
        <w:spacing w:after="160" w:line="276" w:lineRule="auto"/>
        <w:ind w:left="709" w:hanging="709"/>
        <w:contextualSpacing/>
        <w:jc w:val="both"/>
        <w:rPr>
          <w:rFonts w:ascii="Bookman Old Style" w:eastAsia="Calibr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Zamawiający informuje, iż dopuszcza możliwość realizacji zamówienia w poszczególnych terminach, w ramach zadania częściowego nr 2, w różnych </w:t>
      </w:r>
      <w:r w:rsidRPr="002E476C">
        <w:rPr>
          <w:rFonts w:ascii="Bookman Old Style" w:eastAsiaTheme="minorHAnsi" w:hAnsi="Bookman Old Style" w:cstheme="minorBidi"/>
          <w:sz w:val="22"/>
          <w:szCs w:val="22"/>
          <w:lang w:eastAsia="en-US"/>
        </w:rPr>
        <w:lastRenderedPageBreak/>
        <w:t>obiektach spełniających warunki OPZ. Jednocześnie informuje, iż całość usługi         w danym terminie, tj. nocleg</w:t>
      </w:r>
      <w:r w:rsidRPr="002E476C">
        <w:rPr>
          <w:rFonts w:ascii="Bookman Old Style" w:eastAsiaTheme="minorHAnsi" w:hAnsi="Bookman Old Style" w:cs="Tahoma"/>
          <w:spacing w:val="-4"/>
          <w:sz w:val="22"/>
          <w:szCs w:val="22"/>
          <w:lang w:eastAsia="en-US"/>
        </w:rPr>
        <w:t xml:space="preserve"> wraz ze śniadaniem oraz kolacja, musi być świadczona w </w:t>
      </w:r>
      <w:r w:rsidRPr="002E476C">
        <w:rPr>
          <w:rFonts w:ascii="Bookman Old Style" w:eastAsiaTheme="minorHAnsi" w:hAnsi="Bookman Old Style" w:cs="Tahoma"/>
          <w:spacing w:val="-4"/>
          <w:sz w:val="22"/>
          <w:szCs w:val="22"/>
          <w:u w:val="single"/>
          <w:lang w:eastAsia="en-US"/>
        </w:rPr>
        <w:t>jednym</w:t>
      </w:r>
      <w:r w:rsidRPr="002E476C">
        <w:rPr>
          <w:rFonts w:ascii="Bookman Old Style" w:eastAsiaTheme="minorHAnsi" w:hAnsi="Bookman Old Style" w:cs="Tahoma"/>
          <w:spacing w:val="-4"/>
          <w:sz w:val="22"/>
          <w:szCs w:val="22"/>
          <w:lang w:eastAsia="en-US"/>
        </w:rPr>
        <w:t xml:space="preserve"> obiekcie;</w:t>
      </w:r>
    </w:p>
    <w:p w14:paraId="349C868D" w14:textId="77777777" w:rsidR="00FE2B48" w:rsidRPr="002E476C" w:rsidRDefault="00FE2B48" w:rsidP="00FE2B48">
      <w:pPr>
        <w:widowControl/>
        <w:numPr>
          <w:ilvl w:val="0"/>
          <w:numId w:val="18"/>
        </w:numPr>
        <w:autoSpaceDE/>
        <w:autoSpaceDN/>
        <w:adjustRightInd/>
        <w:spacing w:after="160" w:line="276" w:lineRule="auto"/>
        <w:ind w:left="709" w:hanging="709"/>
        <w:contextualSpacing/>
        <w:jc w:val="both"/>
        <w:rPr>
          <w:rFonts w:ascii="Bookman Old Style" w:eastAsia="Calibri" w:hAnsi="Bookman Old Style" w:cstheme="minorBidi"/>
          <w:sz w:val="22"/>
          <w:szCs w:val="22"/>
          <w:lang w:eastAsia="en-US"/>
        </w:rPr>
      </w:pPr>
      <w:r w:rsidRPr="002E476C">
        <w:rPr>
          <w:rFonts w:ascii="Bookman Old Style" w:eastAsiaTheme="minorHAnsi" w:hAnsi="Bookman Old Style" w:cstheme="minorBidi"/>
          <w:sz w:val="22"/>
          <w:szCs w:val="22"/>
          <w:lang w:eastAsia="en-US"/>
        </w:rPr>
        <w:t>Zamawiający informuje, że w pr</w:t>
      </w:r>
      <w:r>
        <w:rPr>
          <w:rFonts w:ascii="Bookman Old Style" w:eastAsiaTheme="minorHAnsi" w:hAnsi="Bookman Old Style" w:cstheme="minorBidi"/>
          <w:sz w:val="22"/>
          <w:szCs w:val="22"/>
          <w:lang w:eastAsia="en-US"/>
        </w:rPr>
        <w:t xml:space="preserve">zypadku niemożliwości wykonania </w:t>
      </w:r>
      <w:r w:rsidRPr="002E476C">
        <w:rPr>
          <w:rFonts w:ascii="Bookman Old Style" w:eastAsiaTheme="minorHAnsi" w:hAnsi="Bookman Old Style" w:cstheme="minorBidi"/>
          <w:sz w:val="22"/>
          <w:szCs w:val="22"/>
          <w:lang w:eastAsia="en-US"/>
        </w:rPr>
        <w:t>przez Wykonawcę usługi we wszystkich terminach, w ramach zadania częściowego nr 2 w obiekcie własnym lub obiektach innych, oferta nie będzie spełniała wymogów formalnych niniejszego OPZ;</w:t>
      </w:r>
    </w:p>
    <w:p w14:paraId="73E2A636" w14:textId="77777777" w:rsidR="00FE2B48" w:rsidRPr="002E476C" w:rsidRDefault="00FE2B48" w:rsidP="00FE2B48">
      <w:pPr>
        <w:widowControl/>
        <w:numPr>
          <w:ilvl w:val="0"/>
          <w:numId w:val="18"/>
        </w:numPr>
        <w:autoSpaceDE/>
        <w:autoSpaceDN/>
        <w:adjustRightInd/>
        <w:spacing w:after="160" w:line="276" w:lineRule="auto"/>
        <w:ind w:left="709" w:hanging="709"/>
        <w:contextualSpacing/>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 xml:space="preserve">Zamawiający nie ponosi żadnych dodatkowych kosztów wygenerowanych w trakcie całego pobytu w obiekcie (np. kosztów połączeń telefonicznych, </w:t>
      </w:r>
      <w:r w:rsidRPr="002E476C">
        <w:rPr>
          <w:rFonts w:ascii="Bookman Old Style" w:eastAsia="Calibri" w:hAnsi="Bookman Old Style" w:cstheme="minorBidi"/>
          <w:sz w:val="22"/>
          <w:szCs w:val="22"/>
          <w:u w:val="single"/>
          <w:lang w:eastAsia="en-US"/>
        </w:rPr>
        <w:t>korzystania  z pełnego barku</w:t>
      </w:r>
      <w:r w:rsidRPr="002E476C">
        <w:rPr>
          <w:rFonts w:ascii="Bookman Old Style" w:eastAsia="Calibri" w:hAnsi="Bookman Old Style" w:cstheme="minorBidi"/>
          <w:sz w:val="22"/>
          <w:szCs w:val="22"/>
          <w:lang w:eastAsia="en-US"/>
        </w:rPr>
        <w:t xml:space="preserve"> itp.);</w:t>
      </w:r>
    </w:p>
    <w:p w14:paraId="590F6166" w14:textId="77777777" w:rsidR="00FE2B48" w:rsidRPr="002E476C" w:rsidRDefault="00FE2B48" w:rsidP="00FE2B48">
      <w:pPr>
        <w:widowControl/>
        <w:numPr>
          <w:ilvl w:val="0"/>
          <w:numId w:val="18"/>
        </w:numPr>
        <w:autoSpaceDE/>
        <w:autoSpaceDN/>
        <w:adjustRightInd/>
        <w:spacing w:after="160" w:line="276" w:lineRule="auto"/>
        <w:ind w:left="709" w:hanging="709"/>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 xml:space="preserve">Zamawiający informuje, iż zgodnie ze </w:t>
      </w:r>
      <w:r w:rsidRPr="002E476C">
        <w:rPr>
          <w:rFonts w:ascii="Bookman Old Style" w:eastAsia="Calibri" w:hAnsi="Bookman Old Style" w:cstheme="minorBidi"/>
          <w:i/>
          <w:sz w:val="22"/>
          <w:szCs w:val="22"/>
          <w:lang w:eastAsia="en-US"/>
        </w:rPr>
        <w:t xml:space="preserve">Standardem i cenami rynkowymi wybranych wydatków </w:t>
      </w:r>
      <w:r w:rsidRPr="002E476C">
        <w:rPr>
          <w:rFonts w:ascii="Bookman Old Style" w:eastAsia="Calibri" w:hAnsi="Bookman Old Style" w:cstheme="minorBidi"/>
          <w:sz w:val="22"/>
          <w:szCs w:val="22"/>
          <w:lang w:eastAsia="en-US"/>
        </w:rPr>
        <w:t xml:space="preserve">w ramach projektu współfinansowanego ze środków Europejskiego Funduszu Społecznego w </w:t>
      </w:r>
      <w:r w:rsidRPr="002E476C">
        <w:rPr>
          <w:rFonts w:ascii="Bookman Old Style" w:eastAsiaTheme="minorHAnsi" w:hAnsi="Bookman Old Style" w:cstheme="minorBidi"/>
          <w:sz w:val="22"/>
          <w:szCs w:val="22"/>
          <w:lang w:eastAsia="en-US"/>
        </w:rPr>
        <w:t xml:space="preserve">ramach Osi Priorytetowej II </w:t>
      </w:r>
      <w:r w:rsidRPr="002E476C">
        <w:rPr>
          <w:rFonts w:ascii="Bookman Old Style" w:eastAsiaTheme="minorHAnsi" w:hAnsi="Bookman Old Style" w:cstheme="minorBidi"/>
          <w:i/>
          <w:iCs/>
          <w:sz w:val="22"/>
          <w:szCs w:val="22"/>
          <w:lang w:eastAsia="en-US"/>
        </w:rPr>
        <w:t xml:space="preserve">Efektywne polityki publiczne dla rynku pracy, gospodarki i edukacji </w:t>
      </w:r>
      <w:r w:rsidRPr="002E476C">
        <w:rPr>
          <w:rFonts w:ascii="Bookman Old Style" w:eastAsia="Calibri" w:hAnsi="Bookman Old Style" w:cstheme="minorBidi"/>
          <w:sz w:val="22"/>
          <w:szCs w:val="22"/>
          <w:lang w:eastAsia="en-US"/>
        </w:rPr>
        <w:t>Działania 2.17. Skuteczny wymiar sprawiedliwości:</w:t>
      </w:r>
    </w:p>
    <w:p w14:paraId="3E186297" w14:textId="77777777" w:rsidR="00FE2B48" w:rsidRPr="002E476C" w:rsidRDefault="00FE2B48" w:rsidP="00FE2B48">
      <w:pPr>
        <w:widowControl/>
        <w:numPr>
          <w:ilvl w:val="0"/>
          <w:numId w:val="20"/>
        </w:numPr>
        <w:suppressAutoHyphens/>
        <w:autoSpaceDE/>
        <w:autoSpaceDN/>
        <w:adjustRightInd/>
        <w:spacing w:after="160" w:line="276" w:lineRule="auto"/>
        <w:jc w:val="both"/>
        <w:rPr>
          <w:rFonts w:ascii="Bookman Old Style" w:eastAsia="Calibri" w:hAnsi="Bookman Old Style"/>
          <w:sz w:val="22"/>
          <w:szCs w:val="22"/>
          <w:lang w:eastAsia="ar-SA"/>
        </w:rPr>
      </w:pPr>
      <w:r w:rsidRPr="002E476C">
        <w:rPr>
          <w:rFonts w:ascii="Bookman Old Style" w:eastAsia="Calibri" w:hAnsi="Bookman Old Style"/>
          <w:sz w:val="22"/>
          <w:szCs w:val="22"/>
          <w:lang w:eastAsia="ar-SA"/>
        </w:rPr>
        <w:t>cena brutto za 1 nocleg wraz ze śniadaniem w pokoju jednoosobowym lub wieloosobowym do pojedynczego wykorzystania nie może przekroczyć 220,00 zł,</w:t>
      </w:r>
    </w:p>
    <w:p w14:paraId="488B2135" w14:textId="77777777" w:rsidR="00FE2B48" w:rsidRPr="002E476C" w:rsidRDefault="00FE2B48" w:rsidP="00FE2B48">
      <w:pPr>
        <w:widowControl/>
        <w:numPr>
          <w:ilvl w:val="0"/>
          <w:numId w:val="20"/>
        </w:numPr>
        <w:suppressAutoHyphens/>
        <w:autoSpaceDE/>
        <w:autoSpaceDN/>
        <w:adjustRightInd/>
        <w:spacing w:after="160" w:line="276" w:lineRule="auto"/>
        <w:jc w:val="both"/>
        <w:rPr>
          <w:rFonts w:ascii="Bookman Old Style" w:eastAsia="Calibri" w:hAnsi="Bookman Old Style"/>
          <w:sz w:val="22"/>
          <w:szCs w:val="22"/>
          <w:lang w:eastAsia="ar-SA"/>
        </w:rPr>
      </w:pPr>
      <w:r w:rsidRPr="002E476C">
        <w:rPr>
          <w:rFonts w:ascii="Bookman Old Style" w:eastAsia="Calibri" w:hAnsi="Bookman Old Style"/>
          <w:sz w:val="22"/>
          <w:szCs w:val="22"/>
          <w:lang w:eastAsia="ar-SA"/>
        </w:rPr>
        <w:t>cena brutto za jedną kolację nie może przekroczyć 35,00 zł.</w:t>
      </w:r>
    </w:p>
    <w:p w14:paraId="1C85CCBE" w14:textId="77777777" w:rsidR="00FE2B48" w:rsidRPr="002E476C" w:rsidRDefault="00FE2B48" w:rsidP="00FE2B48">
      <w:pPr>
        <w:widowControl/>
        <w:autoSpaceDE/>
        <w:autoSpaceDN/>
        <w:adjustRightInd/>
        <w:spacing w:after="160" w:line="276" w:lineRule="auto"/>
        <w:ind w:left="720"/>
        <w:jc w:val="both"/>
        <w:rPr>
          <w:rFonts w:ascii="Bookman Old Style" w:eastAsia="Calibri" w:hAnsi="Bookman Old Style" w:cstheme="minorBidi"/>
          <w:sz w:val="22"/>
          <w:szCs w:val="22"/>
          <w:lang w:eastAsia="en-US"/>
        </w:rPr>
      </w:pPr>
      <w:r w:rsidRPr="002E476C">
        <w:rPr>
          <w:rFonts w:ascii="Bookman Old Style" w:eastAsia="Calibri" w:hAnsi="Bookman Old Style" w:cstheme="minorBidi"/>
          <w:sz w:val="22"/>
          <w:szCs w:val="22"/>
          <w:lang w:eastAsia="en-US"/>
        </w:rPr>
        <w:t>Ww. zestawienie Standardu i cen rynkowych wybranych wydatków dostępne jest na stronie internetowej Ministerstwa Sprawiedliwości (Instytucji Pośredniczącej dla Działania 2.17 POWER), pod linkiem:</w:t>
      </w:r>
    </w:p>
    <w:p w14:paraId="540C4A5F" w14:textId="77777777" w:rsidR="00FE2B48" w:rsidRPr="002E476C" w:rsidRDefault="00FE2B48" w:rsidP="00FE2B48">
      <w:pPr>
        <w:widowControl/>
        <w:autoSpaceDE/>
        <w:autoSpaceDN/>
        <w:adjustRightInd/>
        <w:spacing w:line="276" w:lineRule="auto"/>
        <w:ind w:left="709"/>
        <w:rPr>
          <w:rFonts w:ascii="Bookman Old Style" w:hAnsi="Bookman Old Style" w:cs="Tahoma"/>
          <w:i/>
          <w:sz w:val="22"/>
          <w:szCs w:val="22"/>
          <w:u w:val="single"/>
          <w:lang w:eastAsia="ar-SA"/>
        </w:rPr>
      </w:pPr>
      <w:r w:rsidRPr="002E476C">
        <w:rPr>
          <w:rFonts w:ascii="Bookman Old Style" w:hAnsi="Bookman Old Style" w:cs="Tahoma"/>
          <w:i/>
          <w:sz w:val="22"/>
          <w:szCs w:val="22"/>
          <w:u w:val="single"/>
          <w:lang w:eastAsia="ar-SA"/>
        </w:rPr>
        <w:t>https://ms.gov.pl/Data/Files/_public/power/2.09.2016-ceny_standardowe_dla_power-obowiazujace.pdf</w:t>
      </w:r>
    </w:p>
    <w:p w14:paraId="768E04F0" w14:textId="77777777" w:rsidR="00FE2B48" w:rsidRPr="002E476C" w:rsidRDefault="00FE2B48" w:rsidP="00FE2B48">
      <w:pPr>
        <w:widowControl/>
        <w:autoSpaceDE/>
        <w:autoSpaceDN/>
        <w:adjustRightInd/>
        <w:spacing w:line="276" w:lineRule="auto"/>
        <w:ind w:left="720"/>
        <w:rPr>
          <w:rFonts w:ascii="Bookman Old Style" w:eastAsia="Calibri" w:hAnsi="Bookman Old Style" w:cstheme="minorBidi"/>
          <w:i/>
          <w:sz w:val="22"/>
          <w:szCs w:val="22"/>
          <w:lang w:eastAsia="en-US"/>
        </w:rPr>
      </w:pPr>
    </w:p>
    <w:p w14:paraId="416050A4"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w:t>
      </w:r>
      <w:r w:rsidRPr="002E476C">
        <w:rPr>
          <w:rFonts w:ascii="Bookman Old Style" w:eastAsia="Calibri" w:hAnsi="Bookman Old Style"/>
          <w:b/>
          <w:sz w:val="22"/>
          <w:szCs w:val="22"/>
          <w:u w:val="single"/>
          <w:lang w:eastAsia="ar-SA"/>
        </w:rPr>
        <w:t xml:space="preserve"> </w:t>
      </w:r>
      <w:r w:rsidRPr="002E476C">
        <w:rPr>
          <w:rFonts w:ascii="Bookman Old Style" w:eastAsia="Calibri" w:hAnsi="Bookman Old Style"/>
          <w:b/>
          <w:sz w:val="22"/>
          <w:szCs w:val="22"/>
          <w:u w:val="single"/>
          <w:lang w:val="x-none" w:eastAsia="ar-SA"/>
        </w:rPr>
        <w:t>4: Informacja o ofertach częściowych, wariantowych</w:t>
      </w:r>
      <w:r w:rsidRPr="002E476C">
        <w:rPr>
          <w:rFonts w:ascii="Bookman Old Style" w:eastAsia="Calibri" w:hAnsi="Bookman Old Style"/>
          <w:b/>
          <w:sz w:val="22"/>
          <w:szCs w:val="22"/>
          <w:u w:val="single"/>
          <w:lang w:eastAsia="ar-SA"/>
        </w:rPr>
        <w:t xml:space="preserve">, podwykonawcach: </w:t>
      </w:r>
    </w:p>
    <w:p w14:paraId="27027B52"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b/>
          <w:strike/>
          <w:sz w:val="22"/>
          <w:szCs w:val="22"/>
          <w:u w:val="single"/>
          <w:lang w:eastAsia="ar-SA"/>
        </w:rPr>
      </w:pPr>
    </w:p>
    <w:p w14:paraId="2541C72A" w14:textId="77777777" w:rsidR="00FE2B48" w:rsidRPr="002E476C" w:rsidRDefault="00FE2B48" w:rsidP="00FE2B48">
      <w:pPr>
        <w:widowControl/>
        <w:numPr>
          <w:ilvl w:val="0"/>
          <w:numId w:val="19"/>
        </w:numPr>
        <w:autoSpaceDE/>
        <w:autoSpaceDN/>
        <w:adjustRightInd/>
        <w:spacing w:after="160" w:line="276" w:lineRule="auto"/>
        <w:ind w:left="426" w:hanging="426"/>
        <w:jc w:val="both"/>
        <w:rPr>
          <w:rFonts w:ascii="Bookman Old Style" w:hAnsi="Bookman Old Style"/>
          <w:sz w:val="22"/>
          <w:szCs w:val="22"/>
          <w:lang w:eastAsia="en-US"/>
        </w:rPr>
      </w:pPr>
      <w:r w:rsidRPr="002E476C">
        <w:rPr>
          <w:rFonts w:ascii="Bookman Old Style" w:hAnsi="Bookman Old Style"/>
          <w:sz w:val="22"/>
          <w:szCs w:val="22"/>
          <w:lang w:eastAsia="en-US"/>
        </w:rPr>
        <w:t xml:space="preserve">Zamawiający nie dopuszcza składania ofert wariantowych. </w:t>
      </w:r>
    </w:p>
    <w:p w14:paraId="67826FF2" w14:textId="77777777" w:rsidR="00FE2B48" w:rsidRPr="00EF4CDE" w:rsidRDefault="00FE2B48" w:rsidP="00FE2B48">
      <w:pPr>
        <w:widowControl/>
        <w:numPr>
          <w:ilvl w:val="0"/>
          <w:numId w:val="19"/>
        </w:numPr>
        <w:autoSpaceDE/>
        <w:autoSpaceDN/>
        <w:adjustRightInd/>
        <w:spacing w:after="160" w:line="276" w:lineRule="auto"/>
        <w:ind w:left="426" w:hanging="426"/>
        <w:jc w:val="both"/>
        <w:rPr>
          <w:rFonts w:ascii="Bookman Old Style" w:eastAsiaTheme="minorHAnsi" w:hAnsi="Bookman Old Style" w:cstheme="minorBidi"/>
          <w:sz w:val="22"/>
          <w:szCs w:val="22"/>
          <w:lang w:eastAsia="en-US"/>
        </w:rPr>
      </w:pPr>
      <w:r w:rsidRPr="00EF4CDE">
        <w:rPr>
          <w:rFonts w:ascii="Bookman Old Style" w:hAnsi="Bookman Old Style"/>
          <w:sz w:val="22"/>
          <w:szCs w:val="22"/>
        </w:rPr>
        <w:t xml:space="preserve">Zamawiający </w:t>
      </w:r>
      <w:r w:rsidRPr="00EF4CDE">
        <w:rPr>
          <w:rFonts w:ascii="Bookman Old Style" w:hAnsi="Bookman Old Style"/>
          <w:b/>
          <w:sz w:val="22"/>
          <w:szCs w:val="22"/>
        </w:rPr>
        <w:t>dopuszcza składanie ofert częściowych</w:t>
      </w:r>
      <w:r w:rsidRPr="00EF4CDE">
        <w:rPr>
          <w:rFonts w:ascii="Bookman Old Style" w:hAnsi="Bookman Old Style"/>
          <w:sz w:val="22"/>
          <w:szCs w:val="22"/>
        </w:rPr>
        <w:t>, w ramach podziału zastosowanego przez Zamawiającego – zadania częściowe, tj. na część I (zadanie częściowe nr 1), na cześć II (zadanie częściowe nr 2) lub na obie części.</w:t>
      </w:r>
    </w:p>
    <w:p w14:paraId="120D8104" w14:textId="77777777" w:rsidR="00FE2B48" w:rsidRPr="002E476C" w:rsidRDefault="00FE2B48" w:rsidP="00FE2B48">
      <w:pPr>
        <w:widowControl/>
        <w:numPr>
          <w:ilvl w:val="0"/>
          <w:numId w:val="19"/>
        </w:numPr>
        <w:autoSpaceDE/>
        <w:autoSpaceDN/>
        <w:adjustRightInd/>
        <w:spacing w:after="160" w:line="276" w:lineRule="auto"/>
        <w:ind w:left="426"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Zamawiający nie zastrzega obowiązku osobistego wykonania przez Wykonawcę kluczowych części zamówienia.</w:t>
      </w:r>
    </w:p>
    <w:p w14:paraId="2B1B31B9" w14:textId="77777777" w:rsidR="00FE2B48" w:rsidRPr="002E476C" w:rsidRDefault="00FE2B48" w:rsidP="00FE2B48">
      <w:pPr>
        <w:widowControl/>
        <w:numPr>
          <w:ilvl w:val="0"/>
          <w:numId w:val="19"/>
        </w:numPr>
        <w:autoSpaceDE/>
        <w:autoSpaceDN/>
        <w:adjustRightInd/>
        <w:spacing w:after="160" w:line="276" w:lineRule="auto"/>
        <w:ind w:left="426" w:hanging="426"/>
        <w:jc w:val="both"/>
        <w:rPr>
          <w:rFonts w:ascii="Bookman Old Style" w:eastAsiaTheme="minorHAnsi" w:hAnsi="Bookman Old Style" w:cstheme="minorBidi"/>
          <w:color w:val="FF0000"/>
          <w:sz w:val="22"/>
          <w:szCs w:val="22"/>
          <w:lang w:eastAsia="en-US"/>
        </w:rPr>
      </w:pPr>
      <w:r w:rsidRPr="002E476C">
        <w:rPr>
          <w:rFonts w:ascii="Bookman Old Style" w:eastAsiaTheme="minorHAnsi" w:hAnsi="Bookman Old Style" w:cstheme="minorBidi"/>
          <w:sz w:val="22"/>
          <w:szCs w:val="22"/>
          <w:lang w:eastAsia="en-US"/>
        </w:rPr>
        <w:t xml:space="preserve">Zamawiający żąda wskazania przez Wykonawcę części zamówienia, których wykonanie zamierza powierzyć Podwykonawcom i podania przez Wykonawcę nazw Podwykonawców. </w:t>
      </w:r>
    </w:p>
    <w:p w14:paraId="4D4F53AF" w14:textId="77777777" w:rsidR="00FE2B48" w:rsidRPr="002E476C" w:rsidRDefault="00FE2B48" w:rsidP="00FE2B48">
      <w:pPr>
        <w:widowControl/>
        <w:numPr>
          <w:ilvl w:val="0"/>
          <w:numId w:val="19"/>
        </w:numPr>
        <w:autoSpaceDE/>
        <w:autoSpaceDN/>
        <w:adjustRightInd/>
        <w:spacing w:after="160" w:line="276" w:lineRule="auto"/>
        <w:ind w:left="426"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Jeżeli </w:t>
      </w:r>
      <w:r w:rsidRPr="00EF4CDE">
        <w:rPr>
          <w:rFonts w:ascii="Bookman Old Style" w:eastAsiaTheme="minorHAnsi" w:hAnsi="Bookman Old Style" w:cstheme="minorBidi"/>
          <w:sz w:val="22"/>
          <w:szCs w:val="22"/>
          <w:lang w:eastAsia="en-US"/>
        </w:rPr>
        <w:t>zmiana albo rezygnacja z Podwykonawcy dotyczy podmiotu, na którego zasoby Wykonawca powoływał się, na zasadach określonych w art. 22a ustawy Pzp, w celu wykazania spełniania warunków udziału w postępowaniu, Wykonawca</w:t>
      </w:r>
      <w:r w:rsidRPr="002E476C">
        <w:rPr>
          <w:rFonts w:ascii="Bookman Old Style" w:eastAsiaTheme="minorHAnsi" w:hAnsi="Bookman Old Style" w:cstheme="minorBidi"/>
          <w:sz w:val="22"/>
          <w:szCs w:val="22"/>
          <w:lang w:eastAsia="en-US"/>
        </w:rPr>
        <w:t xml:space="preserve"> jest obowiązany wykazać Zamawiającemu, że proponowany inny Podwykonawca lub Wykonawca samodzielnie spełnia je w stopniu nie mniejszym, niż Podwykonawca, na </w:t>
      </w:r>
      <w:r w:rsidRPr="002E476C">
        <w:rPr>
          <w:rFonts w:ascii="Bookman Old Style" w:eastAsiaTheme="minorHAnsi" w:hAnsi="Bookman Old Style" w:cstheme="minorBidi"/>
          <w:sz w:val="22"/>
          <w:szCs w:val="22"/>
          <w:lang w:eastAsia="en-US"/>
        </w:rPr>
        <w:lastRenderedPageBreak/>
        <w:t>którego zasoby Wykonawca powoływał się w trakcie postępowania o udzielenie zamówienia.</w:t>
      </w:r>
    </w:p>
    <w:p w14:paraId="774A335E" w14:textId="77777777" w:rsidR="00FE2B48" w:rsidRPr="002E476C" w:rsidRDefault="00FE2B48" w:rsidP="00FE2B48">
      <w:pPr>
        <w:widowControl/>
        <w:autoSpaceDE/>
        <w:autoSpaceDN/>
        <w:adjustRightInd/>
        <w:spacing w:line="276" w:lineRule="auto"/>
        <w:jc w:val="both"/>
        <w:rPr>
          <w:rFonts w:ascii="Bookman Old Style" w:eastAsiaTheme="minorHAnsi" w:hAnsi="Bookman Old Style" w:cstheme="minorBidi"/>
          <w:b/>
          <w:sz w:val="22"/>
          <w:szCs w:val="22"/>
          <w:u w:val="single"/>
          <w:lang w:eastAsia="en-US"/>
        </w:rPr>
      </w:pPr>
    </w:p>
    <w:p w14:paraId="74A19255" w14:textId="77777777" w:rsidR="00FE2B48" w:rsidRPr="002E476C" w:rsidRDefault="00FE2B48" w:rsidP="00FE2B48">
      <w:pPr>
        <w:widowControl/>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b/>
          <w:sz w:val="22"/>
          <w:szCs w:val="22"/>
          <w:u w:val="single"/>
          <w:lang w:eastAsia="en-US"/>
        </w:rPr>
        <w:t>Rozdział 5: Termin wykonania zamówienia:</w:t>
      </w:r>
    </w:p>
    <w:p w14:paraId="7577CA60" w14:textId="77777777" w:rsidR="00FE2B48" w:rsidRPr="002E476C" w:rsidRDefault="00FE2B48" w:rsidP="00FE2B48">
      <w:pPr>
        <w:widowControl/>
        <w:numPr>
          <w:ilvl w:val="0"/>
          <w:numId w:val="44"/>
        </w:numPr>
        <w:suppressAutoHyphens/>
        <w:autoSpaceDE/>
        <w:autoSpaceDN/>
        <w:adjustRightInd/>
        <w:spacing w:after="160" w:line="276" w:lineRule="auto"/>
        <w:ind w:left="426"/>
        <w:jc w:val="both"/>
        <w:rPr>
          <w:rFonts w:ascii="Bookman Old Style" w:hAnsi="Bookman Old Style"/>
          <w:sz w:val="22"/>
          <w:szCs w:val="22"/>
          <w:lang w:eastAsia="ar-SA"/>
        </w:rPr>
      </w:pPr>
      <w:r w:rsidRPr="002E476C">
        <w:rPr>
          <w:rFonts w:ascii="Bookman Old Style" w:hAnsi="Bookman Old Style"/>
          <w:sz w:val="22"/>
          <w:szCs w:val="22"/>
          <w:lang w:eastAsia="ar-SA"/>
        </w:rPr>
        <w:t xml:space="preserve">Dla zadania częściowego nr 1: </w:t>
      </w:r>
      <w:r w:rsidRPr="002E476C">
        <w:rPr>
          <w:rFonts w:ascii="Bookman Old Style" w:hAnsi="Bookman Old Style"/>
          <w:sz w:val="22"/>
          <w:szCs w:val="22"/>
          <w:lang w:val="x-none" w:eastAsia="ar-SA"/>
        </w:rPr>
        <w:t xml:space="preserve">Usługa będzie świadczona od </w:t>
      </w:r>
      <w:r w:rsidRPr="002E476C">
        <w:rPr>
          <w:rFonts w:ascii="Bookman Old Style" w:hAnsi="Bookman Old Style"/>
          <w:sz w:val="22"/>
          <w:szCs w:val="22"/>
          <w:lang w:eastAsia="ar-SA"/>
        </w:rPr>
        <w:t xml:space="preserve">daty zawarcia umowy </w:t>
      </w:r>
      <w:r w:rsidRPr="002E476C">
        <w:rPr>
          <w:rFonts w:ascii="Bookman Old Style" w:hAnsi="Bookman Old Style"/>
          <w:sz w:val="22"/>
          <w:szCs w:val="22"/>
          <w:lang w:val="x-none" w:eastAsia="ar-SA"/>
        </w:rPr>
        <w:t xml:space="preserve">do dnia </w:t>
      </w:r>
      <w:r w:rsidRPr="002E476C">
        <w:rPr>
          <w:rFonts w:ascii="Bookman Old Style" w:hAnsi="Bookman Old Style"/>
          <w:sz w:val="22"/>
          <w:szCs w:val="22"/>
          <w:lang w:eastAsia="ar-SA"/>
        </w:rPr>
        <w:t>30 września 2017 r. Termin realizacji zamówienia został wskazany w IWZ w rozdziale 3. w ramach zadania częściowego nr 1.</w:t>
      </w:r>
    </w:p>
    <w:p w14:paraId="0F9BBCB0" w14:textId="77777777" w:rsidR="00FE2B48" w:rsidRPr="002E476C" w:rsidRDefault="00FE2B48" w:rsidP="00FE2B48">
      <w:pPr>
        <w:widowControl/>
        <w:numPr>
          <w:ilvl w:val="0"/>
          <w:numId w:val="44"/>
        </w:numPr>
        <w:suppressAutoHyphens/>
        <w:autoSpaceDE/>
        <w:autoSpaceDN/>
        <w:adjustRightInd/>
        <w:spacing w:after="160" w:line="276" w:lineRule="auto"/>
        <w:ind w:left="426"/>
        <w:jc w:val="both"/>
        <w:rPr>
          <w:rFonts w:ascii="Bookman Old Style" w:hAnsi="Bookman Old Style"/>
          <w:sz w:val="24"/>
          <w:szCs w:val="24"/>
          <w:lang w:eastAsia="ar-SA"/>
        </w:rPr>
      </w:pPr>
      <w:r w:rsidRPr="002E476C">
        <w:rPr>
          <w:rFonts w:ascii="Bookman Old Style" w:hAnsi="Bookman Old Style"/>
          <w:sz w:val="22"/>
          <w:szCs w:val="22"/>
          <w:lang w:eastAsia="ar-SA"/>
        </w:rPr>
        <w:t>Dla zadania częściowego nr 2: Usługa będzie świadczona od daty zawarcia umowy do dnia 30 czerwca 2018 r. Terminy realizacji zamówienia zostały wskazane w IWZ w rozdziale 3. w ramach zadania częściowego nr 2.</w:t>
      </w:r>
    </w:p>
    <w:p w14:paraId="64A2707F" w14:textId="77777777" w:rsidR="00FE2B48" w:rsidRPr="002E476C" w:rsidRDefault="00FE2B48" w:rsidP="00FE2B48">
      <w:pPr>
        <w:widowControl/>
        <w:suppressAutoHyphens/>
        <w:autoSpaceDE/>
        <w:autoSpaceDN/>
        <w:adjustRightInd/>
        <w:spacing w:line="276" w:lineRule="auto"/>
        <w:ind w:left="1276"/>
        <w:jc w:val="both"/>
        <w:rPr>
          <w:rFonts w:ascii="Bookman Old Style" w:hAnsi="Bookman Old Style"/>
          <w:b/>
          <w:sz w:val="22"/>
          <w:szCs w:val="22"/>
          <w:highlight w:val="yellow"/>
          <w:u w:val="single"/>
          <w:lang w:eastAsia="ar-SA"/>
        </w:rPr>
      </w:pPr>
    </w:p>
    <w:p w14:paraId="46C299B1" w14:textId="77777777" w:rsidR="00FE2B48" w:rsidRPr="002E476C" w:rsidRDefault="00FE2B48" w:rsidP="00FE2B48">
      <w:pPr>
        <w:widowControl/>
        <w:suppressAutoHyphens/>
        <w:autoSpaceDE/>
        <w:autoSpaceDN/>
        <w:adjustRightInd/>
        <w:spacing w:line="276" w:lineRule="auto"/>
        <w:ind w:left="1276" w:hanging="1276"/>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6: Warunki udziału w postępowaniu</w:t>
      </w:r>
      <w:r w:rsidRPr="002E476C">
        <w:rPr>
          <w:rFonts w:ascii="Bookman Old Style" w:eastAsia="Calibri" w:hAnsi="Bookman Old Style"/>
          <w:b/>
          <w:sz w:val="22"/>
          <w:szCs w:val="22"/>
          <w:u w:val="single"/>
          <w:lang w:eastAsia="ar-SA"/>
        </w:rPr>
        <w:t>:</w:t>
      </w:r>
    </w:p>
    <w:p w14:paraId="328F082C" w14:textId="77777777" w:rsidR="00FE2B48" w:rsidRPr="002E476C" w:rsidRDefault="00FE2B48" w:rsidP="00FE2B48">
      <w:pPr>
        <w:widowControl/>
        <w:suppressAutoHyphens/>
        <w:autoSpaceDE/>
        <w:autoSpaceDN/>
        <w:adjustRightInd/>
        <w:spacing w:line="276" w:lineRule="auto"/>
        <w:ind w:left="1276" w:hanging="1276"/>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O udzielenie zamówienia mogą się ubiegać Wykonawcy, którzy:</w:t>
      </w:r>
    </w:p>
    <w:p w14:paraId="343956E7" w14:textId="77777777" w:rsidR="00FE2B48" w:rsidRPr="002E476C" w:rsidRDefault="00FE2B48" w:rsidP="00FE2B48">
      <w:pPr>
        <w:widowControl/>
        <w:numPr>
          <w:ilvl w:val="0"/>
          <w:numId w:val="21"/>
        </w:numPr>
        <w:autoSpaceDE/>
        <w:autoSpaceDN/>
        <w:adjustRightInd/>
        <w:spacing w:after="160" w:line="276" w:lineRule="auto"/>
        <w:ind w:left="426" w:hanging="426"/>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nie podlegają wykluczeniu na podstawie przepisów art. 24 ust. 1 pkt 12 – 23 ustawy Pzp oraz rozdziału 6 ust. 5 niniejszych IWZ.</w:t>
      </w:r>
    </w:p>
    <w:p w14:paraId="16C7AA5F" w14:textId="77777777" w:rsidR="00FE2B48" w:rsidRPr="002E476C" w:rsidRDefault="00FE2B48" w:rsidP="00FE2B48">
      <w:pPr>
        <w:widowControl/>
        <w:numPr>
          <w:ilvl w:val="0"/>
          <w:numId w:val="21"/>
        </w:numPr>
        <w:autoSpaceDE/>
        <w:autoSpaceDN/>
        <w:adjustRightInd/>
        <w:spacing w:after="160" w:line="276" w:lineRule="auto"/>
        <w:ind w:left="426" w:hanging="426"/>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spełniają następujące warunki dotyczące: </w:t>
      </w:r>
    </w:p>
    <w:p w14:paraId="04DFB8CF" w14:textId="77777777" w:rsidR="00FE2B48" w:rsidRPr="002E476C" w:rsidRDefault="00FE2B48" w:rsidP="00FE2B48">
      <w:pPr>
        <w:widowControl/>
        <w:numPr>
          <w:ilvl w:val="0"/>
          <w:numId w:val="22"/>
        </w:numPr>
        <w:suppressAutoHyphens/>
        <w:autoSpaceDE/>
        <w:autoSpaceDN/>
        <w:adjustRightInd/>
        <w:spacing w:line="276" w:lineRule="auto"/>
        <w:ind w:left="709"/>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kompetencji lub uprawnień do prowadzenia określonej działalności zawodowej:</w:t>
      </w:r>
    </w:p>
    <w:p w14:paraId="15C19CD1" w14:textId="77777777" w:rsidR="00FE2B48" w:rsidRPr="002E476C" w:rsidRDefault="00FE2B48" w:rsidP="00FE2B48">
      <w:pPr>
        <w:widowControl/>
        <w:suppressAutoHyphens/>
        <w:autoSpaceDE/>
        <w:autoSpaceDN/>
        <w:adjustRightInd/>
        <w:spacing w:after="240" w:line="276" w:lineRule="auto"/>
        <w:ind w:left="709"/>
        <w:jc w:val="both"/>
        <w:rPr>
          <w:rFonts w:ascii="Bookman Old Style" w:eastAsia="Calibri" w:hAnsi="Bookman Old Style"/>
          <w:sz w:val="22"/>
          <w:szCs w:val="22"/>
          <w:lang w:val="x-none" w:eastAsia="ar-SA"/>
        </w:rPr>
      </w:pPr>
      <w:r w:rsidRPr="002E476C">
        <w:rPr>
          <w:rFonts w:ascii="Bookman Old Style" w:eastAsia="Calibri" w:hAnsi="Bookman Old Style"/>
          <w:i/>
          <w:sz w:val="22"/>
          <w:szCs w:val="22"/>
          <w:lang w:val="x-none" w:eastAsia="ar-SA"/>
        </w:rPr>
        <w:t>Zamawiający nie stawia warunku w ww. zakresie</w:t>
      </w:r>
      <w:r w:rsidRPr="002E476C">
        <w:rPr>
          <w:rFonts w:ascii="Bookman Old Style" w:eastAsia="Calibri" w:hAnsi="Bookman Old Style"/>
          <w:sz w:val="22"/>
          <w:szCs w:val="22"/>
          <w:lang w:val="x-none" w:eastAsia="ar-SA"/>
        </w:rPr>
        <w:t>;</w:t>
      </w:r>
    </w:p>
    <w:p w14:paraId="3FA9B992" w14:textId="77777777" w:rsidR="00FE2B48" w:rsidRPr="002E476C" w:rsidRDefault="00FE2B48" w:rsidP="00FE2B48">
      <w:pPr>
        <w:widowControl/>
        <w:numPr>
          <w:ilvl w:val="0"/>
          <w:numId w:val="22"/>
        </w:numPr>
        <w:suppressAutoHyphens/>
        <w:autoSpaceDE/>
        <w:autoSpaceDN/>
        <w:adjustRightInd/>
        <w:spacing w:line="276" w:lineRule="auto"/>
        <w:ind w:left="709"/>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sytuacji ekonomicznej lub finansowej:</w:t>
      </w:r>
    </w:p>
    <w:p w14:paraId="6D40DFFE" w14:textId="77777777" w:rsidR="00FE2B48" w:rsidRPr="002E476C" w:rsidRDefault="00FE2B48" w:rsidP="00FE2B48">
      <w:pPr>
        <w:widowControl/>
        <w:suppressAutoHyphens/>
        <w:autoSpaceDE/>
        <w:autoSpaceDN/>
        <w:adjustRightInd/>
        <w:spacing w:after="240" w:line="276" w:lineRule="auto"/>
        <w:ind w:left="709"/>
        <w:jc w:val="both"/>
        <w:rPr>
          <w:rFonts w:ascii="Bookman Old Style" w:eastAsia="Calibri" w:hAnsi="Bookman Old Style"/>
          <w:sz w:val="22"/>
          <w:szCs w:val="22"/>
          <w:lang w:val="x-none" w:eastAsia="ar-SA"/>
        </w:rPr>
      </w:pPr>
      <w:r w:rsidRPr="002E476C">
        <w:rPr>
          <w:rFonts w:ascii="Bookman Old Style" w:eastAsia="Calibri" w:hAnsi="Bookman Old Style"/>
          <w:i/>
          <w:sz w:val="22"/>
          <w:szCs w:val="22"/>
          <w:lang w:val="x-none" w:eastAsia="ar-SA"/>
        </w:rPr>
        <w:t>Zamawiający nie stawia warunku w ww. zakresie</w:t>
      </w:r>
      <w:r w:rsidRPr="002E476C">
        <w:rPr>
          <w:rFonts w:ascii="Bookman Old Style" w:eastAsia="Calibri" w:hAnsi="Bookman Old Style"/>
          <w:sz w:val="22"/>
          <w:szCs w:val="22"/>
          <w:lang w:val="x-none" w:eastAsia="ar-SA"/>
        </w:rPr>
        <w:t>;</w:t>
      </w:r>
    </w:p>
    <w:p w14:paraId="6CDDF7D3" w14:textId="77777777" w:rsidR="00FE2B48" w:rsidRPr="002E476C" w:rsidRDefault="00FE2B48" w:rsidP="00FE2B48">
      <w:pPr>
        <w:widowControl/>
        <w:numPr>
          <w:ilvl w:val="0"/>
          <w:numId w:val="22"/>
        </w:numPr>
        <w:suppressAutoHyphens/>
        <w:autoSpaceDE/>
        <w:autoSpaceDN/>
        <w:adjustRightInd/>
        <w:spacing w:line="276" w:lineRule="auto"/>
        <w:ind w:left="709"/>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zdolności technicznej lub zawodowej:</w:t>
      </w:r>
    </w:p>
    <w:p w14:paraId="1A7950DE" w14:textId="77777777" w:rsidR="00FE2B48" w:rsidRPr="002E476C" w:rsidRDefault="00FE2B48" w:rsidP="00FE2B48">
      <w:pPr>
        <w:widowControl/>
        <w:suppressAutoHyphens/>
        <w:autoSpaceDE/>
        <w:autoSpaceDN/>
        <w:adjustRightInd/>
        <w:spacing w:after="240" w:line="276" w:lineRule="auto"/>
        <w:ind w:firstLine="709"/>
        <w:jc w:val="both"/>
        <w:rPr>
          <w:rFonts w:ascii="Bookman Old Style" w:eastAsia="Calibri" w:hAnsi="Bookman Old Style"/>
          <w:sz w:val="22"/>
          <w:szCs w:val="22"/>
          <w:lang w:val="x-none" w:eastAsia="ar-SA"/>
        </w:rPr>
      </w:pPr>
      <w:r w:rsidRPr="002E476C">
        <w:rPr>
          <w:rFonts w:ascii="Bookman Old Style" w:eastAsia="Calibri" w:hAnsi="Bookman Old Style"/>
          <w:i/>
          <w:sz w:val="22"/>
          <w:szCs w:val="22"/>
          <w:lang w:val="x-none" w:eastAsia="ar-SA"/>
        </w:rPr>
        <w:t>Zamawiający nie stawia warunku w ww. zakresie</w:t>
      </w:r>
      <w:r w:rsidRPr="002E476C">
        <w:rPr>
          <w:rFonts w:ascii="Bookman Old Style" w:eastAsia="Calibri" w:hAnsi="Bookman Old Style"/>
          <w:sz w:val="22"/>
          <w:szCs w:val="22"/>
          <w:lang w:val="x-none" w:eastAsia="ar-SA"/>
        </w:rPr>
        <w:t>.</w:t>
      </w:r>
    </w:p>
    <w:p w14:paraId="3B2007D3" w14:textId="77777777" w:rsidR="00FE2B48" w:rsidRPr="002E476C" w:rsidRDefault="00FE2B48" w:rsidP="00FE2B48">
      <w:pPr>
        <w:widowControl/>
        <w:numPr>
          <w:ilvl w:val="0"/>
          <w:numId w:val="21"/>
        </w:numPr>
        <w:autoSpaceDE/>
        <w:autoSpaceDN/>
        <w:adjustRightInd/>
        <w:spacing w:after="160" w:line="276" w:lineRule="auto"/>
        <w:ind w:left="426"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Zamawiający może, na każdym etapie postępowania, uznać, że Wykonawca nie posiada wymaganych zdolności, jeżeli zaangażowanie zasobów technicznych lub zawodowych Wykonawcy w inne jego przedsięwzięcia gospodarcze może mieć negatywny wpływ na realizację zamówienia.</w:t>
      </w:r>
    </w:p>
    <w:p w14:paraId="56D905D0" w14:textId="77777777" w:rsidR="00FE2B48" w:rsidRPr="002E476C" w:rsidRDefault="00FE2B48" w:rsidP="00FE2B48">
      <w:pPr>
        <w:widowControl/>
        <w:numPr>
          <w:ilvl w:val="0"/>
          <w:numId w:val="21"/>
        </w:numPr>
        <w:autoSpaceDE/>
        <w:autoSpaceDN/>
        <w:adjustRightInd/>
        <w:spacing w:after="160" w:line="276" w:lineRule="auto"/>
        <w:ind w:left="426"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 </w:t>
      </w:r>
    </w:p>
    <w:p w14:paraId="5EC0E66F" w14:textId="77777777" w:rsidR="00FE2B48" w:rsidRPr="002E476C" w:rsidRDefault="00FE2B48" w:rsidP="00FE2B48">
      <w:pPr>
        <w:widowControl/>
        <w:numPr>
          <w:ilvl w:val="0"/>
          <w:numId w:val="21"/>
        </w:numPr>
        <w:autoSpaceDE/>
        <w:autoSpaceDN/>
        <w:adjustRightInd/>
        <w:spacing w:after="160" w:line="276" w:lineRule="auto"/>
        <w:ind w:left="426"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Zamawiający wykluczy z postępowania Wykonawców:</w:t>
      </w:r>
    </w:p>
    <w:p w14:paraId="2955236A" w14:textId="77777777" w:rsidR="00FE2B48" w:rsidRPr="00B50839" w:rsidRDefault="00FE2B48" w:rsidP="00FE2B48">
      <w:pPr>
        <w:widowControl/>
        <w:numPr>
          <w:ilvl w:val="0"/>
          <w:numId w:val="40"/>
        </w:numPr>
        <w:autoSpaceDE/>
        <w:autoSpaceDN/>
        <w:adjustRightInd/>
        <w:spacing w:after="160" w:line="276" w:lineRule="auto"/>
        <w:ind w:left="851"/>
        <w:jc w:val="both"/>
        <w:rPr>
          <w:rFonts w:ascii="Bookman Old Style" w:eastAsia="Calibri" w:hAnsi="Bookman Old Style"/>
          <w:sz w:val="22"/>
          <w:szCs w:val="22"/>
          <w:lang w:val="x-none" w:eastAsia="ar-SA"/>
        </w:rPr>
      </w:pPr>
      <w:r w:rsidRPr="00B50839">
        <w:rPr>
          <w:rFonts w:ascii="Bookman Old Style" w:eastAsia="Calibri" w:hAnsi="Bookman Old Style"/>
          <w:sz w:val="22"/>
          <w:szCs w:val="22"/>
          <w:lang w:val="x-none" w:eastAsia="ar-SA"/>
        </w:rPr>
        <w:t>którzy nie wykazali spełniania warunków udziału w postępowaniu, o których mowa w rozdziale 6 ust. 2</w:t>
      </w:r>
      <w:r w:rsidRPr="00B50839">
        <w:rPr>
          <w:rFonts w:ascii="Bookman Old Style" w:eastAsia="Calibri" w:hAnsi="Bookman Old Style"/>
          <w:sz w:val="22"/>
          <w:szCs w:val="22"/>
          <w:lang w:eastAsia="ar-SA"/>
        </w:rPr>
        <w:t xml:space="preserve"> niniejszych IWZ</w:t>
      </w:r>
      <w:r w:rsidRPr="00B50839">
        <w:rPr>
          <w:rFonts w:ascii="Bookman Old Style" w:eastAsia="Calibri" w:hAnsi="Bookman Old Style"/>
          <w:sz w:val="22"/>
          <w:szCs w:val="22"/>
          <w:lang w:val="x-none" w:eastAsia="ar-SA"/>
        </w:rPr>
        <w:t>;</w:t>
      </w:r>
      <w:r w:rsidRPr="00B50839">
        <w:rPr>
          <w:rFonts w:ascii="Bookman Old Style" w:eastAsia="Calibri" w:hAnsi="Bookman Old Style"/>
          <w:sz w:val="22"/>
          <w:szCs w:val="22"/>
          <w:lang w:eastAsia="ar-SA"/>
        </w:rPr>
        <w:t xml:space="preserve"> </w:t>
      </w:r>
    </w:p>
    <w:p w14:paraId="423C7359" w14:textId="77777777" w:rsidR="00FE2B48" w:rsidRPr="002E476C" w:rsidRDefault="00FE2B48" w:rsidP="00FE2B48">
      <w:pPr>
        <w:widowControl/>
        <w:numPr>
          <w:ilvl w:val="0"/>
          <w:numId w:val="23"/>
        </w:numPr>
        <w:suppressAutoHyphens/>
        <w:autoSpaceDE/>
        <w:autoSpaceDN/>
        <w:adjustRightInd/>
        <w:spacing w:after="160" w:line="276" w:lineRule="auto"/>
        <w:ind w:left="851"/>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t xml:space="preserve">którzy nie wykażą, że nie zachodzą wobec nich przesłanki określone </w:t>
      </w:r>
      <w:r w:rsidRPr="002E476C">
        <w:rPr>
          <w:rFonts w:ascii="Bookman Old Style" w:eastAsia="Calibri" w:hAnsi="Bookman Old Style"/>
          <w:sz w:val="22"/>
          <w:szCs w:val="22"/>
          <w:lang w:val="x-none" w:eastAsia="ar-SA"/>
        </w:rPr>
        <w:br/>
        <w:t>w art. 24 ust. 1</w:t>
      </w:r>
      <w:r w:rsidRPr="002E476C">
        <w:rPr>
          <w:rFonts w:ascii="Bookman Old Style" w:eastAsia="Calibri" w:hAnsi="Bookman Old Style"/>
          <w:sz w:val="22"/>
          <w:szCs w:val="22"/>
          <w:lang w:eastAsia="ar-SA"/>
        </w:rPr>
        <w:t xml:space="preserve"> </w:t>
      </w:r>
      <w:r w:rsidRPr="002E476C">
        <w:rPr>
          <w:rFonts w:ascii="Bookman Old Style" w:eastAsia="Calibri" w:hAnsi="Bookman Old Style"/>
          <w:sz w:val="22"/>
          <w:szCs w:val="22"/>
          <w:lang w:val="x-none" w:eastAsia="ar-SA"/>
        </w:rPr>
        <w:t>pkt 1</w:t>
      </w:r>
      <w:r w:rsidRPr="002E476C">
        <w:rPr>
          <w:rFonts w:ascii="Bookman Old Style" w:eastAsia="Calibri" w:hAnsi="Bookman Old Style"/>
          <w:sz w:val="22"/>
          <w:szCs w:val="22"/>
          <w:lang w:eastAsia="ar-SA"/>
        </w:rPr>
        <w:t>2</w:t>
      </w:r>
      <w:r w:rsidRPr="002E476C">
        <w:rPr>
          <w:rFonts w:ascii="Bookman Old Style" w:eastAsia="Calibri" w:hAnsi="Bookman Old Style"/>
          <w:sz w:val="22"/>
          <w:szCs w:val="22"/>
          <w:lang w:val="x-none" w:eastAsia="ar-SA"/>
        </w:rPr>
        <w:t>-23 ustawy</w:t>
      </w:r>
      <w:r w:rsidRPr="002E476C">
        <w:rPr>
          <w:rFonts w:ascii="Bookman Old Style" w:eastAsia="Calibri" w:hAnsi="Bookman Old Style"/>
          <w:sz w:val="22"/>
          <w:szCs w:val="22"/>
          <w:lang w:eastAsia="ar-SA"/>
        </w:rPr>
        <w:t xml:space="preserve"> Pzp oraz rozdziału 6 ust. 5 niniejszych IWZ;</w:t>
      </w:r>
    </w:p>
    <w:p w14:paraId="2421EF02" w14:textId="77777777" w:rsidR="00FE2B48" w:rsidRPr="002E476C" w:rsidRDefault="00FE2B48" w:rsidP="00FE2B48">
      <w:pPr>
        <w:widowControl/>
        <w:numPr>
          <w:ilvl w:val="0"/>
          <w:numId w:val="23"/>
        </w:numPr>
        <w:suppressAutoHyphens/>
        <w:autoSpaceDE/>
        <w:autoSpaceDN/>
        <w:adjustRightInd/>
        <w:spacing w:after="160" w:line="276" w:lineRule="auto"/>
        <w:ind w:left="851"/>
        <w:jc w:val="both"/>
        <w:rPr>
          <w:rFonts w:ascii="Bookman Old Style" w:eastAsia="Calibri" w:hAnsi="Bookman Old Style"/>
          <w:sz w:val="22"/>
          <w:szCs w:val="22"/>
          <w:lang w:val="x-none" w:eastAsia="ar-SA"/>
        </w:rPr>
      </w:pPr>
      <w:r w:rsidRPr="002E476C">
        <w:rPr>
          <w:rFonts w:ascii="Bookman Old Style" w:eastAsia="Calibri" w:hAnsi="Bookman Old Style"/>
          <w:sz w:val="22"/>
          <w:szCs w:val="22"/>
          <w:lang w:val="x-none" w:eastAsia="ar-SA"/>
        </w:rPr>
        <w:lastRenderedPageBreak/>
        <w:t xml:space="preserve">wobec których zachodzą przesłanki określone w art. 24 ust. 5 pkt 1 </w:t>
      </w:r>
      <w:r w:rsidRPr="00B50839">
        <w:rPr>
          <w:rFonts w:ascii="Bookman Old Style" w:eastAsia="Calibri" w:hAnsi="Bookman Old Style"/>
          <w:sz w:val="22"/>
          <w:szCs w:val="22"/>
          <w:lang w:eastAsia="ar-SA"/>
        </w:rPr>
        <w:t>i pkt 7</w:t>
      </w:r>
      <w:r w:rsidRPr="002E476C">
        <w:rPr>
          <w:rFonts w:ascii="Bookman Old Style" w:eastAsia="Calibri" w:hAnsi="Bookman Old Style"/>
          <w:sz w:val="22"/>
          <w:szCs w:val="22"/>
          <w:lang w:eastAsia="ar-SA"/>
        </w:rPr>
        <w:t xml:space="preserve"> </w:t>
      </w:r>
      <w:r w:rsidRPr="002E476C">
        <w:rPr>
          <w:rFonts w:ascii="Bookman Old Style" w:eastAsia="Calibri" w:hAnsi="Bookman Old Style"/>
          <w:sz w:val="22"/>
          <w:szCs w:val="22"/>
          <w:lang w:val="x-none" w:eastAsia="ar-SA"/>
        </w:rPr>
        <w:t>ustawy</w:t>
      </w:r>
      <w:r w:rsidRPr="002E476C">
        <w:rPr>
          <w:rFonts w:ascii="Bookman Old Style" w:eastAsia="Calibri" w:hAnsi="Bookman Old Style"/>
          <w:sz w:val="22"/>
          <w:szCs w:val="22"/>
          <w:lang w:eastAsia="ar-SA"/>
        </w:rPr>
        <w:t xml:space="preserve"> Pzp.</w:t>
      </w:r>
    </w:p>
    <w:p w14:paraId="44DAD2C1" w14:textId="77777777" w:rsidR="00FE2B48" w:rsidRPr="002E476C" w:rsidRDefault="00FE2B48" w:rsidP="00FE2B48">
      <w:pPr>
        <w:widowControl/>
        <w:suppressAutoHyphens/>
        <w:autoSpaceDE/>
        <w:autoSpaceDN/>
        <w:adjustRightInd/>
        <w:spacing w:line="276" w:lineRule="auto"/>
        <w:ind w:left="1276" w:hanging="1276"/>
        <w:jc w:val="both"/>
        <w:rPr>
          <w:rFonts w:ascii="Bookman Old Style" w:eastAsia="Calibri" w:hAnsi="Bookman Old Style"/>
          <w:sz w:val="22"/>
          <w:szCs w:val="22"/>
          <w:lang w:eastAsia="ar-SA"/>
        </w:rPr>
      </w:pPr>
      <w:r w:rsidRPr="002E476C">
        <w:rPr>
          <w:rFonts w:ascii="Bookman Old Style" w:eastAsia="Calibri" w:hAnsi="Bookman Old Style"/>
          <w:sz w:val="22"/>
          <w:szCs w:val="22"/>
          <w:lang w:val="x-none" w:eastAsia="ar-SA"/>
        </w:rPr>
        <w:t xml:space="preserve"> </w:t>
      </w:r>
    </w:p>
    <w:p w14:paraId="19D40457"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7: Wykaz oświadczeń i dokumentów, jakie mają dostarczyć</w:t>
      </w:r>
      <w:r w:rsidRPr="002E476C">
        <w:rPr>
          <w:rFonts w:ascii="Bookman Old Style" w:eastAsia="Calibri" w:hAnsi="Bookman Old Style"/>
          <w:b/>
          <w:sz w:val="22"/>
          <w:szCs w:val="22"/>
          <w:u w:val="single"/>
          <w:lang w:eastAsia="ar-SA"/>
        </w:rPr>
        <w:t xml:space="preserve"> Wykonawcy:</w:t>
      </w:r>
    </w:p>
    <w:p w14:paraId="75B7495B"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W celu wykazania braku podstaw do wykluczenia i spełnienia warunków IWZ, Wykonawcy muszą złożyć </w:t>
      </w:r>
      <w:r w:rsidRPr="002E476C">
        <w:rPr>
          <w:rFonts w:ascii="Bookman Old Style" w:eastAsiaTheme="minorHAnsi" w:hAnsi="Bookman Old Style" w:cstheme="minorBidi"/>
          <w:sz w:val="22"/>
          <w:szCs w:val="22"/>
          <w:u w:val="single"/>
          <w:lang w:eastAsia="en-US"/>
        </w:rPr>
        <w:t>wraz z ofertą</w:t>
      </w:r>
      <w:r w:rsidRPr="002E476C">
        <w:rPr>
          <w:rFonts w:ascii="Bookman Old Style" w:eastAsiaTheme="minorHAnsi" w:hAnsi="Bookman Old Style" w:cstheme="minorBidi"/>
          <w:sz w:val="22"/>
          <w:szCs w:val="22"/>
          <w:lang w:eastAsia="en-US"/>
        </w:rPr>
        <w:t xml:space="preserve"> następujące oświadczenia i dokumenty w formie pisemnej:</w:t>
      </w:r>
    </w:p>
    <w:p w14:paraId="13861A67" w14:textId="77777777" w:rsidR="00FE2B48" w:rsidRPr="002E476C" w:rsidRDefault="00FE2B48" w:rsidP="00FE2B48">
      <w:pPr>
        <w:widowControl/>
        <w:numPr>
          <w:ilvl w:val="1"/>
          <w:numId w:val="24"/>
        </w:numPr>
        <w:autoSpaceDE/>
        <w:autoSpaceDN/>
        <w:adjustRightInd/>
        <w:spacing w:after="160" w:line="276" w:lineRule="auto"/>
        <w:ind w:left="851" w:hanging="284"/>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aktualne na dzień składania ofert oświadczenia w zakresie wskazanym w załączniku 4 do IWZ. Informacje zawarte w oświadczeniu będą stanowić potwierdzenie, że wykonawca nie podlega wykluczeniu z postępowania;</w:t>
      </w:r>
    </w:p>
    <w:p w14:paraId="1AAF9C17" w14:textId="77777777" w:rsidR="00FE2B48" w:rsidRPr="00B50839" w:rsidRDefault="00FE2B48" w:rsidP="00FE2B48">
      <w:pPr>
        <w:widowControl/>
        <w:numPr>
          <w:ilvl w:val="1"/>
          <w:numId w:val="24"/>
        </w:numPr>
        <w:autoSpaceDE/>
        <w:autoSpaceDN/>
        <w:adjustRightInd/>
        <w:spacing w:after="160" w:line="276" w:lineRule="auto"/>
        <w:ind w:left="851" w:hanging="284"/>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aktualne na dzień składania ofert oświadczenie w zakresie wskazanym </w:t>
      </w:r>
      <w:r w:rsidRPr="002E476C">
        <w:rPr>
          <w:rFonts w:ascii="Bookman Old Style" w:eastAsiaTheme="minorHAnsi" w:hAnsi="Bookman Old Style" w:cstheme="minorBidi"/>
          <w:sz w:val="22"/>
          <w:szCs w:val="22"/>
          <w:lang w:eastAsia="en-US"/>
        </w:rPr>
        <w:br/>
        <w:t xml:space="preserve">w załączniku nr 3. Informacje zawarte w oświadczeniu będą stanowić potwierdzenie, że </w:t>
      </w:r>
      <w:r w:rsidRPr="00B50839">
        <w:rPr>
          <w:rFonts w:ascii="Bookman Old Style" w:eastAsiaTheme="minorHAnsi" w:hAnsi="Bookman Old Style" w:cstheme="minorBidi"/>
          <w:sz w:val="22"/>
          <w:szCs w:val="22"/>
          <w:lang w:eastAsia="en-US"/>
        </w:rPr>
        <w:t xml:space="preserve">oferowany przedmiot zamówienia spełnia wymagania zwarte </w:t>
      </w:r>
      <w:r w:rsidRPr="00B50839">
        <w:rPr>
          <w:rFonts w:ascii="Bookman Old Style" w:eastAsiaTheme="minorHAnsi" w:hAnsi="Bookman Old Style" w:cstheme="minorBidi"/>
          <w:sz w:val="22"/>
          <w:szCs w:val="22"/>
          <w:lang w:eastAsia="en-US"/>
        </w:rPr>
        <w:br/>
        <w:t>w rozdziale 3 niniejszych IWZ oraz we wzorze umowy;</w:t>
      </w:r>
    </w:p>
    <w:p w14:paraId="5E03DA72" w14:textId="77777777" w:rsidR="00FE2B48" w:rsidRPr="002E476C" w:rsidRDefault="00FE2B48" w:rsidP="00FE2B48">
      <w:pPr>
        <w:widowControl/>
        <w:numPr>
          <w:ilvl w:val="1"/>
          <w:numId w:val="24"/>
        </w:numPr>
        <w:autoSpaceDE/>
        <w:autoSpaceDN/>
        <w:adjustRightInd/>
        <w:spacing w:after="160" w:line="276" w:lineRule="auto"/>
        <w:ind w:left="851" w:hanging="284"/>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 przypadku wspólnego ubiegania się o zamówienie przez Wykonawców oświadczenia, o którym mowa w Rozdziale 7 ust. 1 pkt 1 składa każdy 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54E03B2D" w14:textId="77777777" w:rsidR="00FE2B48" w:rsidRPr="002E476C" w:rsidRDefault="00FE2B48" w:rsidP="00FE2B48">
      <w:pPr>
        <w:widowControl/>
        <w:numPr>
          <w:ilvl w:val="1"/>
          <w:numId w:val="24"/>
        </w:numPr>
        <w:autoSpaceDE/>
        <w:autoSpaceDN/>
        <w:adjustRightInd/>
        <w:spacing w:after="160" w:line="276" w:lineRule="auto"/>
        <w:ind w:left="851" w:hanging="284"/>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odpis z właściwego rejestru lub z centralnej ewidencji i informacji o działalności gospodarczej, jeżeli odrębne przepisy wymagają wpisu do rejestru lub ewidencji, w celu potwierdzenia braku podstaw wykluczenia na podstawie art. 24 ust. 5 pkt 1 ustawy Pzp.</w:t>
      </w:r>
    </w:p>
    <w:p w14:paraId="394B1F8A"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Wykonawca, w terminie 3 dni od dnia zamieszczenia na stronie internetowej  informacji, o której mowa w rozdziale 11 ust. 4 IWZ, jest zobowiązany do przekazania Zamawiającemu oświadczenia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Propozycja treści oświadczenia wskazana została w załączniku nr 5 do IWZ. </w:t>
      </w:r>
    </w:p>
    <w:p w14:paraId="1205C415"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Jeżeli Wykonawca nie złoży oświadczeń, o których mowa w rozdziale 7 ust. 1 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14:paraId="02401008"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lastRenderedPageBreak/>
        <w:t xml:space="preserve"> 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14:paraId="6EB3B16F"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color w:val="FF0000"/>
          <w:sz w:val="22"/>
          <w:szCs w:val="22"/>
          <w:lang w:eastAsia="en-US"/>
        </w:rPr>
      </w:pPr>
      <w:r w:rsidRPr="002E476C">
        <w:rPr>
          <w:rFonts w:ascii="Bookman Old Style" w:eastAsiaTheme="minorHAnsi" w:hAnsi="Bookman Old Style" w:cstheme="minorBidi"/>
          <w:sz w:val="22"/>
          <w:szCs w:val="22"/>
          <w:lang w:eastAsia="en-US"/>
        </w:rPr>
        <w:t>W przypadku Wykonawców wspólnie ubiegających się o udzielenie zamówienia, poświadczenia za zgodność z oryginałem dokonuje odpowiednio Wykonawca, wspólnie ubiegający się o udzielenie zamówienia publicznego w zakresie dokumentów, które każdego z nich dotyczą.</w:t>
      </w:r>
    </w:p>
    <w:p w14:paraId="7EAAE7CF"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color w:val="FF0000"/>
          <w:sz w:val="22"/>
          <w:szCs w:val="22"/>
          <w:lang w:eastAsia="en-US"/>
        </w:rPr>
      </w:pPr>
      <w:r w:rsidRPr="002E476C">
        <w:rPr>
          <w:rFonts w:ascii="Bookman Old Style" w:eastAsiaTheme="minorHAnsi" w:hAnsi="Bookman Old Style" w:cstheme="minorBidi"/>
          <w:sz w:val="22"/>
          <w:szCs w:val="22"/>
          <w:lang w:eastAsia="en-US"/>
        </w:rPr>
        <w:t>Oświadczenia, dotyczące Wykonawcy/Wykonawców występujących wspólnie, składane są w oryginale. Dokumenty inne, niż oświadczenia, składane są w oryginale lub kopii, poświadczonej za zgodność z oryginałem.</w:t>
      </w:r>
    </w:p>
    <w:p w14:paraId="7D8BE41C"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Dokumenty, sporządzone w języku obcym, muszą być złożone wraz z tłumaczeniami na język polski.</w:t>
      </w:r>
    </w:p>
    <w:p w14:paraId="7ABB065F"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 przypadku wskazania przez Wykonawcę dostępności oświadczeń lub dokumentów, o których mowa w rozdziale 7 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73F0629E" w14:textId="77777777" w:rsidR="00FE2B48" w:rsidRPr="002E476C" w:rsidRDefault="00FE2B48" w:rsidP="00FE2B48">
      <w:pPr>
        <w:widowControl/>
        <w:numPr>
          <w:ilvl w:val="0"/>
          <w:numId w:val="24"/>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Ilekroć w IWZ, a także w załącznikach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68044E31" w14:textId="77777777" w:rsidR="00FE2B48" w:rsidRPr="002E476C" w:rsidRDefault="00FE2B48" w:rsidP="00FE2B48">
      <w:pPr>
        <w:widowControl/>
        <w:numPr>
          <w:ilvl w:val="0"/>
          <w:numId w:val="24"/>
        </w:numPr>
        <w:tabs>
          <w:tab w:val="left" w:pos="426"/>
        </w:tabs>
        <w:autoSpaceDE/>
        <w:autoSpaceDN/>
        <w:adjustRightInd/>
        <w:spacing w:after="160" w:line="276" w:lineRule="auto"/>
        <w:ind w:left="284"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Podpisy Wykonawcy na oświadczeniach i dokumentach muszą być złożone w sposób pozwalający zidentyfikować osobę podpisującą. Zaleca się opatrzenie podpisu pieczątką z imieniem i nazwiskiem osoby podpisującej.</w:t>
      </w:r>
    </w:p>
    <w:p w14:paraId="0838A551" w14:textId="77777777" w:rsidR="00FE2B48" w:rsidRPr="002E476C" w:rsidRDefault="00FE2B48" w:rsidP="00FE2B48">
      <w:pPr>
        <w:widowControl/>
        <w:numPr>
          <w:ilvl w:val="0"/>
          <w:numId w:val="24"/>
        </w:numPr>
        <w:tabs>
          <w:tab w:val="left" w:pos="426"/>
        </w:tabs>
        <w:autoSpaceDE/>
        <w:autoSpaceDN/>
        <w:adjustRightInd/>
        <w:spacing w:after="160" w:line="276" w:lineRule="auto"/>
        <w:ind w:left="284"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 przypadku potwierdzania dokumentów za zgodność z oryginałem, na dokumentach tych muszą się znaleźć podpisy Wykonawcy według zasad, o których mowa w ust. 6, 9 i 10 niniejszego rozdziału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002ABD0B" w14:textId="77777777" w:rsidR="00FE2B48" w:rsidRPr="002E476C" w:rsidRDefault="00FE2B48" w:rsidP="00FE2B48">
      <w:pPr>
        <w:widowControl/>
        <w:numPr>
          <w:ilvl w:val="0"/>
          <w:numId w:val="24"/>
        </w:numPr>
        <w:tabs>
          <w:tab w:val="left" w:pos="426"/>
        </w:tabs>
        <w:autoSpaceDE/>
        <w:autoSpaceDN/>
        <w:adjustRightInd/>
        <w:spacing w:after="160" w:line="276" w:lineRule="auto"/>
        <w:ind w:left="284"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Pełnomocnictwo, o którym mowa w ust. 9 powyżej, w formie oryginału lub kopii potwierdzonej za zgodność z oryginałem przez notariusza, należy dołączyć do oferty.</w:t>
      </w:r>
    </w:p>
    <w:p w14:paraId="02A2ED59" w14:textId="77777777" w:rsidR="00FE2B48" w:rsidRPr="002E476C" w:rsidRDefault="00FE2B48" w:rsidP="00FE2B48">
      <w:pPr>
        <w:widowControl/>
        <w:numPr>
          <w:ilvl w:val="0"/>
          <w:numId w:val="24"/>
        </w:numPr>
        <w:tabs>
          <w:tab w:val="left" w:pos="426"/>
        </w:tabs>
        <w:autoSpaceDE/>
        <w:autoSpaceDN/>
        <w:adjustRightInd/>
        <w:spacing w:after="160" w:line="276" w:lineRule="auto"/>
        <w:ind w:left="284" w:hanging="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Formę dokumentów określa rozporządzenie Ministra Rozwoju z dnia 27 lipca 2016 r. w sprawie rodzajów dokumentów, jakich może żądać Zamawiający od Wykonawcy w postępowaniu o udzielenie zamówienia publicznego (Dz. U. z 2016 r. poz. 1126).</w:t>
      </w:r>
    </w:p>
    <w:p w14:paraId="3F78121A"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p>
    <w:p w14:paraId="7C5B3C15"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8: Sposób porozumiewania się Zamawiającego z Wykonawcami</w:t>
      </w:r>
      <w:r w:rsidRPr="002E476C">
        <w:rPr>
          <w:rFonts w:ascii="Bookman Old Style" w:eastAsia="Calibri" w:hAnsi="Bookman Old Style"/>
          <w:b/>
          <w:sz w:val="22"/>
          <w:szCs w:val="22"/>
          <w:u w:val="single"/>
          <w:lang w:eastAsia="ar-SA"/>
        </w:rPr>
        <w:t>:</w:t>
      </w:r>
    </w:p>
    <w:p w14:paraId="531CEAF0" w14:textId="77777777" w:rsidR="00FE2B48" w:rsidRPr="002E476C" w:rsidRDefault="00FE2B48" w:rsidP="00FE2B48">
      <w:pPr>
        <w:widowControl/>
        <w:numPr>
          <w:ilvl w:val="0"/>
          <w:numId w:val="25"/>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 zastrzeżeniem ust. 2, w niniejszym postępowaniu wszelkie oświadczenia, wnioski, zawiadomienia oraz informacje, przekazywane będą pisemnie, faksem bądź drogą elektroniczną, przy czym każda ze stron, na żądanie drugiej strony, niezwłocznie potwierdza fakt ich otrzymania.</w:t>
      </w:r>
    </w:p>
    <w:p w14:paraId="176DD607" w14:textId="77777777" w:rsidR="00FE2B48" w:rsidRPr="002E476C" w:rsidRDefault="00FE2B48" w:rsidP="00FE2B48">
      <w:pPr>
        <w:widowControl/>
        <w:numPr>
          <w:ilvl w:val="0"/>
          <w:numId w:val="25"/>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Oferta wraz z załącznikami, w tym oświadczenia i dokumenty potwierdzające spełnianie warunków udziału w postępowaniu, a także zmiana lub wycofanie oferty, mogą zostać złożone wyłącznie w formie pisemnej. </w:t>
      </w:r>
    </w:p>
    <w:p w14:paraId="6BB8800A" w14:textId="77777777" w:rsidR="00FE2B48" w:rsidRPr="002E476C" w:rsidRDefault="00FE2B48" w:rsidP="00FE2B48">
      <w:pPr>
        <w:widowControl/>
        <w:numPr>
          <w:ilvl w:val="0"/>
          <w:numId w:val="25"/>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Jeżeli Zamawiający lub Wykonawca przekazują korespondencję za pomocą faksu lub drogą elektroniczną, każda ze stron, na żądanie drugiej strony, potwierdza fakt jej otrzymania.</w:t>
      </w:r>
    </w:p>
    <w:p w14:paraId="2014F400" w14:textId="77777777" w:rsidR="00FE2B48" w:rsidRPr="002E476C" w:rsidRDefault="00FE2B48" w:rsidP="00FE2B48">
      <w:pPr>
        <w:widowControl/>
        <w:numPr>
          <w:ilvl w:val="0"/>
          <w:numId w:val="25"/>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val="it-IT" w:eastAsia="en-US"/>
        </w:rPr>
        <w:t xml:space="preserve">Osoby uprawnione do porozumiewania się z Wykonawcami: </w:t>
      </w:r>
    </w:p>
    <w:p w14:paraId="5EE15AEC" w14:textId="77777777" w:rsidR="00FE2B48" w:rsidRPr="002E476C" w:rsidRDefault="00FE2B48" w:rsidP="00FE2B48">
      <w:pPr>
        <w:widowControl/>
        <w:autoSpaceDE/>
        <w:autoSpaceDN/>
        <w:adjustRightInd/>
        <w:spacing w:line="276" w:lineRule="auto"/>
        <w:ind w:left="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val="it-IT" w:eastAsia="en-US"/>
        </w:rPr>
        <w:t>Aneta Sobierajska, Edyta Konior, Sebastian Sito.</w:t>
      </w:r>
    </w:p>
    <w:p w14:paraId="0669EF0C" w14:textId="77777777" w:rsidR="00FE2B48" w:rsidRPr="002E476C" w:rsidRDefault="00FE2B48" w:rsidP="00FE2B48">
      <w:pPr>
        <w:widowControl/>
        <w:numPr>
          <w:ilvl w:val="0"/>
          <w:numId w:val="25"/>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Sposób kontaktu z Zamawiającym: </w:t>
      </w:r>
    </w:p>
    <w:p w14:paraId="290454A3" w14:textId="77777777" w:rsidR="00FE2B48" w:rsidRPr="002E476C" w:rsidRDefault="00FE2B48" w:rsidP="00FE2B48">
      <w:pPr>
        <w:widowControl/>
        <w:autoSpaceDE/>
        <w:autoSpaceDN/>
        <w:adjustRightInd/>
        <w:spacing w:line="276" w:lineRule="auto"/>
        <w:ind w:left="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pisemnie, </w:t>
      </w:r>
      <w:r w:rsidRPr="002E476C">
        <w:rPr>
          <w:rFonts w:ascii="Bookman Old Style" w:eastAsiaTheme="minorHAnsi" w:hAnsi="Bookman Old Style" w:cstheme="minorBidi"/>
          <w:sz w:val="22"/>
          <w:szCs w:val="22"/>
          <w:lang w:val="it-IT" w:eastAsia="en-US"/>
        </w:rPr>
        <w:t xml:space="preserve">faksem 12 617 96 53, e-mail </w:t>
      </w:r>
      <w:r w:rsidR="00DE1F90">
        <w:fldChar w:fldCharType="begin"/>
      </w:r>
      <w:r w:rsidR="00DE1F90">
        <w:instrText xml:space="preserve"> HYPERLINK "mailto:zamowienia@kssip.gov.</w:instrText>
      </w:r>
      <w:r w:rsidR="00DE1F90">
        <w:instrText xml:space="preserve">pl" </w:instrText>
      </w:r>
      <w:r w:rsidR="00DE1F90">
        <w:fldChar w:fldCharType="separate"/>
      </w:r>
      <w:r w:rsidRPr="002E476C">
        <w:rPr>
          <w:rFonts w:ascii="Bookman Old Style" w:eastAsiaTheme="minorHAnsi" w:hAnsi="Bookman Old Style"/>
          <w:color w:val="0000FF"/>
          <w:sz w:val="22"/>
          <w:szCs w:val="22"/>
          <w:u w:val="single"/>
          <w:lang w:val="it-IT" w:eastAsia="en-US"/>
        </w:rPr>
        <w:t>zamowienia@kssip.gov.pl</w:t>
      </w:r>
      <w:r w:rsidR="00DE1F90">
        <w:rPr>
          <w:rFonts w:ascii="Bookman Old Style" w:eastAsiaTheme="minorHAnsi" w:hAnsi="Bookman Old Style"/>
          <w:color w:val="0000FF"/>
          <w:sz w:val="22"/>
          <w:szCs w:val="22"/>
          <w:u w:val="single"/>
          <w:lang w:val="it-IT" w:eastAsia="en-US"/>
        </w:rPr>
        <w:fldChar w:fldCharType="end"/>
      </w:r>
      <w:r w:rsidRPr="002E476C">
        <w:rPr>
          <w:rFonts w:ascii="Bookman Old Style" w:eastAsiaTheme="minorHAnsi" w:hAnsi="Bookman Old Style" w:cstheme="minorBidi"/>
          <w:sz w:val="22"/>
          <w:szCs w:val="22"/>
          <w:lang w:val="it-IT" w:eastAsia="en-US"/>
        </w:rPr>
        <w:t>.</w:t>
      </w:r>
    </w:p>
    <w:p w14:paraId="262FAA50" w14:textId="77777777" w:rsidR="00FE2B48" w:rsidRPr="002E476C" w:rsidRDefault="00FE2B48" w:rsidP="00FE2B48">
      <w:pPr>
        <w:widowControl/>
        <w:numPr>
          <w:ilvl w:val="0"/>
          <w:numId w:val="25"/>
        </w:numPr>
        <w:autoSpaceDE/>
        <w:autoSpaceDN/>
        <w:adjustRightInd/>
        <w:spacing w:after="160" w:line="276" w:lineRule="auto"/>
        <w:ind w:left="357" w:hanging="357"/>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Postępowanie jest prowadzone w języku polskim.</w:t>
      </w:r>
    </w:p>
    <w:p w14:paraId="0DA58247"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val="x-none" w:eastAsia="ar-SA"/>
        </w:rPr>
      </w:pPr>
    </w:p>
    <w:p w14:paraId="21838EA6"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9: Termin związania ofertą</w:t>
      </w:r>
      <w:r w:rsidRPr="002E476C">
        <w:rPr>
          <w:rFonts w:ascii="Bookman Old Style" w:eastAsia="Calibri" w:hAnsi="Bookman Old Style"/>
          <w:b/>
          <w:sz w:val="22"/>
          <w:szCs w:val="22"/>
          <w:u w:val="single"/>
          <w:lang w:eastAsia="ar-SA"/>
        </w:rPr>
        <w:t>:</w:t>
      </w:r>
    </w:p>
    <w:p w14:paraId="4F043A44" w14:textId="77777777" w:rsidR="00FE2B48" w:rsidRPr="002E476C" w:rsidRDefault="00FE2B48" w:rsidP="00FE2B48">
      <w:pPr>
        <w:widowControl/>
        <w:numPr>
          <w:ilvl w:val="0"/>
          <w:numId w:val="26"/>
        </w:numPr>
        <w:autoSpaceDE/>
        <w:autoSpaceDN/>
        <w:adjustRightInd/>
        <w:spacing w:after="160" w:line="276" w:lineRule="auto"/>
        <w:ind w:left="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Wykonawca pozostaje związany ofertą przez okres 30 dni.</w:t>
      </w:r>
    </w:p>
    <w:p w14:paraId="703C12E0" w14:textId="77777777" w:rsidR="00FE2B48" w:rsidRPr="002E476C" w:rsidRDefault="00FE2B48" w:rsidP="00FE2B48">
      <w:pPr>
        <w:widowControl/>
        <w:numPr>
          <w:ilvl w:val="0"/>
          <w:numId w:val="26"/>
        </w:numPr>
        <w:autoSpaceDE/>
        <w:autoSpaceDN/>
        <w:adjustRightInd/>
        <w:spacing w:after="160" w:line="276" w:lineRule="auto"/>
        <w:ind w:left="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Bieg terminu związania ofertą rozpoczyna się wraz z upływem terminu składania ofert.</w:t>
      </w:r>
    </w:p>
    <w:p w14:paraId="4BAD02DA" w14:textId="77777777" w:rsidR="00FE2B48" w:rsidRPr="002E476C" w:rsidRDefault="00FE2B48" w:rsidP="00FE2B48">
      <w:pPr>
        <w:widowControl/>
        <w:numPr>
          <w:ilvl w:val="0"/>
          <w:numId w:val="26"/>
        </w:numPr>
        <w:autoSpaceDE/>
        <w:autoSpaceDN/>
        <w:adjustRightInd/>
        <w:spacing w:after="160" w:line="276" w:lineRule="auto"/>
        <w:ind w:left="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7533931"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val="x-none" w:eastAsia="ar-SA"/>
        </w:rPr>
      </w:pPr>
    </w:p>
    <w:p w14:paraId="5EC5D807"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10: Opis sposobu przygotowania oferty</w:t>
      </w:r>
      <w:r w:rsidRPr="002E476C">
        <w:rPr>
          <w:rFonts w:ascii="Bookman Old Style" w:eastAsia="Calibri" w:hAnsi="Bookman Old Style"/>
          <w:b/>
          <w:sz w:val="22"/>
          <w:szCs w:val="22"/>
          <w:u w:val="single"/>
          <w:lang w:eastAsia="ar-SA"/>
        </w:rPr>
        <w:t>:</w:t>
      </w:r>
    </w:p>
    <w:p w14:paraId="66FD6C77" w14:textId="77777777" w:rsidR="00FE2B48" w:rsidRPr="002E476C" w:rsidRDefault="00FE2B48" w:rsidP="00FE2B48">
      <w:pPr>
        <w:widowControl/>
        <w:numPr>
          <w:ilvl w:val="0"/>
          <w:numId w:val="27"/>
        </w:numPr>
        <w:tabs>
          <w:tab w:val="left" w:pos="852"/>
        </w:tabs>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Wykonawca może złożyć tylko jedną ofertę na przedmiot zmówienia. Złożenie więcej, niż jednej oferty, spowoduje odrzucenie wszystkich ofert złożonych przez Wykonawcę. Ofertę składa się pod rygorem nieważności, w formie pisemnej.</w:t>
      </w:r>
    </w:p>
    <w:p w14:paraId="23370EF6"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Oferta, wraz ze stanowiącymi jej integralną część załącznikami, musi być sporządzona przez Wykonawcę ściśle według postanowień niniejszych IWZ.</w:t>
      </w:r>
    </w:p>
    <w:p w14:paraId="1245C544"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Oferta winna zawierać wszystkie dokumenty, wymienione w IWZ, w następującym układzie:</w:t>
      </w:r>
    </w:p>
    <w:p w14:paraId="19AD89A3" w14:textId="77777777" w:rsidR="00FE2B48" w:rsidRPr="002E476C" w:rsidRDefault="00FE2B48" w:rsidP="00FE2B48">
      <w:pPr>
        <w:widowControl/>
        <w:numPr>
          <w:ilvl w:val="0"/>
          <w:numId w:val="28"/>
        </w:numPr>
        <w:tabs>
          <w:tab w:val="left" w:pos="851"/>
        </w:tabs>
        <w:suppressAutoHyphens/>
        <w:autoSpaceDE/>
        <w:autoSpaceDN/>
        <w:adjustRightInd/>
        <w:spacing w:after="160" w:line="276" w:lineRule="auto"/>
        <w:ind w:left="851" w:hanging="425"/>
        <w:jc w:val="both"/>
        <w:outlineLvl w:val="1"/>
        <w:rPr>
          <w:rFonts w:ascii="Bookman Old Style" w:eastAsiaTheme="minorHAnsi" w:hAnsi="Bookman Old Style" w:cstheme="minorBidi"/>
          <w:bCs/>
          <w:iCs/>
          <w:sz w:val="22"/>
          <w:szCs w:val="22"/>
          <w:lang w:eastAsia="en-US"/>
        </w:rPr>
      </w:pPr>
      <w:r w:rsidRPr="002E476C">
        <w:rPr>
          <w:rFonts w:ascii="Bookman Old Style" w:eastAsiaTheme="minorHAnsi" w:hAnsi="Bookman Old Style" w:cstheme="minorBidi"/>
          <w:bCs/>
          <w:iCs/>
          <w:sz w:val="22"/>
          <w:szCs w:val="22"/>
          <w:lang w:eastAsia="en-US"/>
        </w:rPr>
        <w:t>wypełniony i podpisany przez osobę uprawnioną „Formularz oferty” – wg załącznika nr 1 do IWZ;</w:t>
      </w:r>
    </w:p>
    <w:p w14:paraId="3185F414" w14:textId="77777777" w:rsidR="00FE2B48" w:rsidRPr="002E476C" w:rsidRDefault="00FE2B48" w:rsidP="00FE2B48">
      <w:pPr>
        <w:widowControl/>
        <w:numPr>
          <w:ilvl w:val="0"/>
          <w:numId w:val="28"/>
        </w:numPr>
        <w:tabs>
          <w:tab w:val="left" w:pos="851"/>
        </w:tabs>
        <w:suppressAutoHyphens/>
        <w:autoSpaceDE/>
        <w:autoSpaceDN/>
        <w:adjustRightInd/>
        <w:spacing w:after="160" w:line="276" w:lineRule="auto"/>
        <w:ind w:left="851" w:hanging="425"/>
        <w:jc w:val="both"/>
        <w:outlineLvl w:val="1"/>
        <w:rPr>
          <w:rFonts w:ascii="Bookman Old Style" w:eastAsiaTheme="minorHAnsi" w:hAnsi="Bookman Old Style" w:cstheme="minorBidi"/>
          <w:bCs/>
          <w:iCs/>
          <w:sz w:val="22"/>
          <w:szCs w:val="22"/>
          <w:lang w:eastAsia="en-US"/>
        </w:rPr>
      </w:pPr>
      <w:r w:rsidRPr="002E476C">
        <w:rPr>
          <w:rFonts w:ascii="Bookman Old Style" w:eastAsiaTheme="minorHAnsi" w:hAnsi="Bookman Old Style" w:cstheme="minorBidi"/>
          <w:bCs/>
          <w:iCs/>
          <w:sz w:val="22"/>
          <w:szCs w:val="22"/>
          <w:lang w:eastAsia="en-US"/>
        </w:rPr>
        <w:t>oświadczenia i dokumenty, o których mowa w rozdziale 7 IWZ;</w:t>
      </w:r>
    </w:p>
    <w:p w14:paraId="7AF17024" w14:textId="77777777" w:rsidR="00FE2B48" w:rsidRPr="002E476C" w:rsidRDefault="00FE2B48" w:rsidP="00FE2B48">
      <w:pPr>
        <w:widowControl/>
        <w:numPr>
          <w:ilvl w:val="0"/>
          <w:numId w:val="28"/>
        </w:numPr>
        <w:tabs>
          <w:tab w:val="left" w:pos="851"/>
          <w:tab w:val="left" w:pos="9387"/>
        </w:tabs>
        <w:suppressAutoHyphens/>
        <w:autoSpaceDE/>
        <w:autoSpaceDN/>
        <w:adjustRightInd/>
        <w:spacing w:after="160" w:line="276" w:lineRule="auto"/>
        <w:ind w:left="851" w:hanging="425"/>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lastRenderedPageBreak/>
        <w:t>w przypadku, gdy Wykonawcę reprezentuje pełnomocnik - do oferty musi być załączone pełnomocnictwo w oryginale lub kopii potwierdzonej notarialnie, określające jego zakres i podpisane przez osoby uprawnione do reprezentacji Wykonawcy;</w:t>
      </w:r>
    </w:p>
    <w:p w14:paraId="1B67FCDB" w14:textId="77777777" w:rsidR="00FE2B48" w:rsidRPr="002E476C" w:rsidRDefault="00FE2B48" w:rsidP="00FE2B48">
      <w:pPr>
        <w:widowControl/>
        <w:numPr>
          <w:ilvl w:val="0"/>
          <w:numId w:val="28"/>
        </w:numPr>
        <w:tabs>
          <w:tab w:val="left" w:pos="851"/>
          <w:tab w:val="left" w:pos="9387"/>
        </w:tabs>
        <w:suppressAutoHyphens/>
        <w:autoSpaceDE/>
        <w:autoSpaceDN/>
        <w:adjustRightInd/>
        <w:spacing w:after="160" w:line="276" w:lineRule="auto"/>
        <w:ind w:left="851" w:hanging="425"/>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7F5C270F"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Oferta musi być napisana czytelnie w języku polskim.</w:t>
      </w:r>
    </w:p>
    <w:p w14:paraId="0D5371EC"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 przypadku załączenia do oferty wymaganych oświadczeń i dokumentów sporządzonych w języku obcym, Wykonawca zobowiązany jest dołączyć do nich poświadczone przez siebie tłumaczenie na język polski.</w:t>
      </w:r>
    </w:p>
    <w:p w14:paraId="55462DCB"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0057B465"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Wszelkie miejsca w ofercie, w których Wykonawca naniósł zmiany, muszą być podpisane przez osobę podpisującą ofertę.</w:t>
      </w:r>
    </w:p>
    <w:p w14:paraId="3FB02C88"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64A92CD4"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Dokumenty stanowiące tajemnicę przedsiębiorstwa w rozumieniu ustawy z dnia 16 kwietnia 1993 r. o zwalczaniu nieuczciwej konkurencji (t. j. Dz. U. z 2003 r. Nr 153 poz. 1503 ze zm.), powinny być umieszczone w oddzielnej kopercie z napisem „Tajemnica przedsiębiorstwa”.</w:t>
      </w:r>
    </w:p>
    <w:p w14:paraId="4929BDEC" w14:textId="77777777" w:rsidR="00FE2B48" w:rsidRPr="002E476C" w:rsidRDefault="00FE2B48" w:rsidP="00FE2B48">
      <w:pPr>
        <w:widowControl/>
        <w:numPr>
          <w:ilvl w:val="0"/>
          <w:numId w:val="29"/>
        </w:numPr>
        <w:tabs>
          <w:tab w:val="num" w:pos="426"/>
        </w:tabs>
        <w:suppressAutoHyphens/>
        <w:autoSpaceDE/>
        <w:autoSpaceDN/>
        <w:adjustRightInd/>
        <w:spacing w:after="160" w:line="276" w:lineRule="auto"/>
        <w:ind w:left="426" w:hanging="426"/>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lub wniosków o dopuszczenie do </w:t>
      </w:r>
      <w:r w:rsidRPr="002E476C">
        <w:rPr>
          <w:rFonts w:ascii="Bookman Old Style" w:eastAsiaTheme="minorHAnsi" w:hAnsi="Bookman Old Style" w:cstheme="minorBidi"/>
          <w:sz w:val="22"/>
          <w:szCs w:val="22"/>
          <w:lang w:eastAsia="en-US"/>
        </w:rPr>
        <w:t>udziału w postępowaniu, zastrzegł, że nie mogą być one udostępniane oraz wykazał, iż zastrzeżone informacje stanowią tajemnicę przedsiębiorstwa. Wykonawca musi wykazać, że zastrzeżone informacje stanowią tajemnicę przedsiębiorstwa</w:t>
      </w:r>
      <w:r w:rsidRPr="002E476C">
        <w:rPr>
          <w:rFonts w:ascii="Bookman Old Style" w:eastAsiaTheme="minorHAnsi" w:hAnsi="Bookman Old Style" w:cstheme="minorBidi"/>
          <w:color w:val="000000"/>
          <w:sz w:val="22"/>
          <w:szCs w:val="22"/>
          <w:lang w:eastAsia="en-US"/>
        </w:rPr>
        <w:t>, w szczególności określając, w jaki sposób zostały spełnione przesłanki, o których mowa w art. 11 ust. 4 ustawy z dnia 16 kwietnia 1993 r. o zwalczaniu nieuczciwej konkurencji (</w:t>
      </w:r>
      <w:r w:rsidRPr="002E476C">
        <w:rPr>
          <w:rFonts w:ascii="Bookman Old Style" w:eastAsiaTheme="minorHAnsi" w:hAnsi="Bookman Old Style" w:cstheme="minorBidi"/>
          <w:bCs/>
          <w:color w:val="000000"/>
          <w:sz w:val="22"/>
          <w:szCs w:val="22"/>
          <w:lang w:eastAsia="en-US"/>
        </w:rPr>
        <w:t xml:space="preserve">t. j. Dz. U. z 2003 r. Nr 153 poz.1503 z późn. </w:t>
      </w:r>
      <w:proofErr w:type="spellStart"/>
      <w:r w:rsidRPr="002E476C">
        <w:rPr>
          <w:rFonts w:ascii="Bookman Old Style" w:eastAsiaTheme="minorHAnsi" w:hAnsi="Bookman Old Style" w:cstheme="minorBidi"/>
          <w:bCs/>
          <w:color w:val="000000"/>
          <w:sz w:val="22"/>
          <w:szCs w:val="22"/>
          <w:lang w:eastAsia="en-US"/>
        </w:rPr>
        <w:t>zm</w:t>
      </w:r>
      <w:proofErr w:type="spellEnd"/>
      <w:r w:rsidRPr="002E476C">
        <w:rPr>
          <w:rFonts w:ascii="Bookman Old Style" w:eastAsiaTheme="minorHAnsi" w:hAnsi="Bookman Old Style" w:cstheme="minorBidi"/>
          <w:bCs/>
          <w:color w:val="000000"/>
          <w:sz w:val="22"/>
          <w:szCs w:val="22"/>
          <w:lang w:eastAsia="en-US"/>
        </w:rPr>
        <w:t>),</w:t>
      </w:r>
      <w:r w:rsidRPr="002E476C">
        <w:rPr>
          <w:rFonts w:ascii="Bookman Old Style" w:eastAsiaTheme="minorHAnsi" w:hAnsi="Bookman Old Style" w:cstheme="minorBidi"/>
          <w:color w:val="000000"/>
          <w:sz w:val="22"/>
          <w:szCs w:val="22"/>
          <w:lang w:eastAsia="en-US"/>
        </w:rPr>
        <w:t xml:space="preserve"> zgodnie z którym tajemnicę przedsiębiorstwa stanowi określona informacja, jeżeli spełnia łącznie 3 warunki:      </w:t>
      </w:r>
    </w:p>
    <w:p w14:paraId="6167D8B4" w14:textId="77777777" w:rsidR="00FE2B48" w:rsidRPr="002E476C" w:rsidRDefault="00FE2B48" w:rsidP="00FE2B48">
      <w:pPr>
        <w:widowControl/>
        <w:numPr>
          <w:ilvl w:val="0"/>
          <w:numId w:val="30"/>
        </w:numPr>
        <w:tabs>
          <w:tab w:val="left" w:pos="709"/>
        </w:tabs>
        <w:suppressAutoHyphens/>
        <w:autoSpaceDE/>
        <w:autoSpaceDN/>
        <w:adjustRightInd/>
        <w:spacing w:after="160" w:line="276" w:lineRule="auto"/>
        <w:ind w:left="709" w:hanging="283"/>
        <w:jc w:val="both"/>
        <w:textAlignment w:val="top"/>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 xml:space="preserve">ma charakter techniczny, technologiczny, organizacyjny przedsiębiorstwa lub jest to inna informacja  mająca wartość gospodarczą, </w:t>
      </w:r>
    </w:p>
    <w:p w14:paraId="67F166A7" w14:textId="77777777" w:rsidR="00FE2B48" w:rsidRPr="002E476C" w:rsidRDefault="00FE2B48" w:rsidP="00FE2B48">
      <w:pPr>
        <w:widowControl/>
        <w:numPr>
          <w:ilvl w:val="0"/>
          <w:numId w:val="30"/>
        </w:numPr>
        <w:tabs>
          <w:tab w:val="left" w:pos="709"/>
        </w:tabs>
        <w:suppressAutoHyphens/>
        <w:autoSpaceDE/>
        <w:autoSpaceDN/>
        <w:adjustRightInd/>
        <w:spacing w:after="160" w:line="276" w:lineRule="auto"/>
        <w:ind w:left="709" w:hanging="283"/>
        <w:jc w:val="both"/>
        <w:textAlignment w:val="top"/>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lastRenderedPageBreak/>
        <w:t xml:space="preserve">nie została ujawniona do wiadomości publicznej, </w:t>
      </w:r>
    </w:p>
    <w:p w14:paraId="32FBF8C6" w14:textId="77777777" w:rsidR="00FE2B48" w:rsidRPr="002E476C" w:rsidRDefault="00FE2B48" w:rsidP="00FE2B48">
      <w:pPr>
        <w:widowControl/>
        <w:numPr>
          <w:ilvl w:val="0"/>
          <w:numId w:val="30"/>
        </w:numPr>
        <w:tabs>
          <w:tab w:val="left" w:pos="709"/>
        </w:tabs>
        <w:suppressAutoHyphens/>
        <w:autoSpaceDE/>
        <w:autoSpaceDN/>
        <w:adjustRightInd/>
        <w:spacing w:after="160" w:line="276" w:lineRule="auto"/>
        <w:ind w:left="709" w:hanging="283"/>
        <w:jc w:val="both"/>
        <w:textAlignment w:val="top"/>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podjęto w stosunku do niej niezbędne działania w celu zachowania poufności.</w:t>
      </w:r>
    </w:p>
    <w:p w14:paraId="0783912F"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Wykonawca nie może zastrzec informacji, o których mowa w art. 86 ust. 4 ustawy Pzp, tj. nazwy (firmy) oraz adresów Wykonawców, a także informacji dotyczącej ceny, terminu wykonania zamówienia, okresu gwarancji i warunków płatności zawartych w ofertach.</w:t>
      </w:r>
    </w:p>
    <w:p w14:paraId="5D6575F7"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ind w:left="426" w:hanging="426"/>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IWZ adres: </w:t>
      </w:r>
    </w:p>
    <w:p w14:paraId="186B5FEC" w14:textId="77777777" w:rsidR="00FE2B48" w:rsidRPr="002E476C" w:rsidRDefault="00FE2B48" w:rsidP="00FE2B48">
      <w:pPr>
        <w:widowControl/>
        <w:suppressAutoHyphens/>
        <w:autoSpaceDE/>
        <w:autoSpaceDN/>
        <w:adjustRightInd/>
        <w:spacing w:line="276" w:lineRule="auto"/>
        <w:ind w:left="360"/>
        <w:jc w:val="center"/>
        <w:rPr>
          <w:rFonts w:ascii="Bookman Old Style" w:eastAsia="Calibri" w:hAnsi="Bookman Old Style"/>
          <w:b/>
          <w:sz w:val="22"/>
          <w:szCs w:val="22"/>
          <w:lang w:val="x-none" w:eastAsia="ar-SA"/>
        </w:rPr>
      </w:pPr>
      <w:r w:rsidRPr="002E476C">
        <w:rPr>
          <w:rFonts w:ascii="Bookman Old Style" w:eastAsia="Calibri" w:hAnsi="Bookman Old Style"/>
          <w:b/>
          <w:sz w:val="22"/>
          <w:szCs w:val="22"/>
          <w:lang w:val="x-none" w:eastAsia="ar-SA"/>
        </w:rPr>
        <w:t>Krajowa Szkoła Sądownictwa i Prokuratury</w:t>
      </w:r>
    </w:p>
    <w:p w14:paraId="6A4B9661" w14:textId="77777777" w:rsidR="00FE2B48" w:rsidRPr="002E476C" w:rsidRDefault="00FE2B48" w:rsidP="00FE2B48">
      <w:pPr>
        <w:widowControl/>
        <w:suppressAutoHyphens/>
        <w:autoSpaceDE/>
        <w:autoSpaceDN/>
        <w:adjustRightInd/>
        <w:spacing w:line="276" w:lineRule="auto"/>
        <w:ind w:left="737"/>
        <w:jc w:val="center"/>
        <w:rPr>
          <w:rFonts w:ascii="Bookman Old Style" w:eastAsia="Calibri" w:hAnsi="Bookman Old Style"/>
          <w:color w:val="000000"/>
          <w:sz w:val="22"/>
          <w:szCs w:val="22"/>
          <w:lang w:val="x-none" w:eastAsia="ar-SA"/>
        </w:rPr>
      </w:pPr>
      <w:r w:rsidRPr="002E476C">
        <w:rPr>
          <w:rFonts w:ascii="Bookman Old Style" w:eastAsia="Calibri" w:hAnsi="Bookman Old Style"/>
          <w:b/>
          <w:sz w:val="22"/>
          <w:szCs w:val="22"/>
          <w:lang w:val="x-none" w:eastAsia="ar-SA"/>
        </w:rPr>
        <w:t>ul. Przy Rondzie 5, 31-547 Kraków</w:t>
      </w:r>
    </w:p>
    <w:p w14:paraId="70D50989" w14:textId="77777777" w:rsidR="00FE2B48" w:rsidRPr="002E476C" w:rsidRDefault="00FE2B48" w:rsidP="00FE2B48">
      <w:pPr>
        <w:widowControl/>
        <w:autoSpaceDE/>
        <w:autoSpaceDN/>
        <w:adjustRightInd/>
        <w:spacing w:line="276" w:lineRule="auto"/>
        <w:jc w:val="center"/>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 dopiskiem:</w:t>
      </w:r>
    </w:p>
    <w:p w14:paraId="37DBC81A" w14:textId="77777777" w:rsidR="00FE2B48" w:rsidRPr="002E476C" w:rsidRDefault="00FE2B48" w:rsidP="00FE2B48">
      <w:pPr>
        <w:widowControl/>
        <w:autoSpaceDE/>
        <w:autoSpaceDN/>
        <w:adjustRightInd/>
        <w:spacing w:line="276" w:lineRule="auto"/>
        <w:jc w:val="center"/>
        <w:rPr>
          <w:rFonts w:ascii="Bookman Old Style" w:eastAsiaTheme="minorHAnsi" w:hAnsi="Bookman Old Style" w:cstheme="minorBidi"/>
          <w:b/>
          <w:i/>
          <w:sz w:val="22"/>
          <w:szCs w:val="22"/>
          <w:lang w:eastAsia="en-US"/>
        </w:rPr>
      </w:pPr>
      <w:r w:rsidRPr="002E476C">
        <w:rPr>
          <w:rFonts w:ascii="Bookman Old Style" w:eastAsiaTheme="minorHAnsi" w:hAnsi="Bookman Old Style" w:cstheme="minorBidi"/>
          <w:b/>
          <w:i/>
          <w:sz w:val="22"/>
          <w:szCs w:val="22"/>
          <w:lang w:eastAsia="en-US"/>
        </w:rPr>
        <w:t>OFERTA na: „Usługa wynajmu miejsc noclegowych wraz ze śniadaniem  oraz usługa restauracyjna obejmującą zapewnienie kolacji na terenie Lublina na potrzeby organizacji przez Krajową Szkołę Sądownictwa i Prokuratury  dwudniowych warsztatów konsultacyjnych oraz 4 edycji dwudniowych szkoleń z zakresu cyberprzestępczości”</w:t>
      </w:r>
    </w:p>
    <w:p w14:paraId="059866B0" w14:textId="77777777" w:rsidR="00FE2B48" w:rsidRPr="002E476C" w:rsidRDefault="00FE2B48" w:rsidP="00FE2B48">
      <w:pPr>
        <w:widowControl/>
        <w:autoSpaceDE/>
        <w:autoSpaceDN/>
        <w:adjustRightInd/>
        <w:spacing w:line="276" w:lineRule="auto"/>
        <w:jc w:val="center"/>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b/>
          <w:i/>
          <w:sz w:val="22"/>
          <w:szCs w:val="22"/>
          <w:lang w:eastAsia="en-US"/>
        </w:rPr>
        <w:br/>
        <w:t>nr postępowania BD-V.2611.25.2017</w:t>
      </w:r>
    </w:p>
    <w:p w14:paraId="42A82E3A" w14:textId="77777777" w:rsidR="00FE2B48" w:rsidRPr="002E476C" w:rsidRDefault="00FE2B48" w:rsidP="00FE2B48">
      <w:pPr>
        <w:widowControl/>
        <w:autoSpaceDE/>
        <w:autoSpaceDN/>
        <w:adjustRightInd/>
        <w:spacing w:line="276" w:lineRule="auto"/>
        <w:jc w:val="center"/>
        <w:rPr>
          <w:rFonts w:ascii="Bookman Old Style" w:eastAsiaTheme="minorHAnsi" w:hAnsi="Bookman Old Style" w:cstheme="minorBidi"/>
          <w:i/>
          <w:sz w:val="22"/>
          <w:szCs w:val="22"/>
          <w:lang w:eastAsia="en-US"/>
        </w:rPr>
      </w:pPr>
      <w:r w:rsidRPr="002E476C">
        <w:rPr>
          <w:rFonts w:ascii="Bookman Old Style" w:eastAsiaTheme="minorHAnsi" w:hAnsi="Bookman Old Style" w:cstheme="minorBidi"/>
          <w:b/>
          <w:i/>
          <w:sz w:val="22"/>
          <w:szCs w:val="22"/>
          <w:lang w:eastAsia="en-US"/>
        </w:rPr>
        <w:t xml:space="preserve">Nie otwierać przed: </w:t>
      </w:r>
      <w:r>
        <w:rPr>
          <w:rFonts w:ascii="Bookman Old Style" w:eastAsiaTheme="minorHAnsi" w:hAnsi="Bookman Old Style" w:cstheme="minorBidi"/>
          <w:b/>
          <w:i/>
          <w:sz w:val="22"/>
          <w:szCs w:val="22"/>
          <w:lang w:eastAsia="en-US"/>
        </w:rPr>
        <w:t>10</w:t>
      </w:r>
      <w:r w:rsidRPr="002E476C">
        <w:rPr>
          <w:rFonts w:ascii="Bookman Old Style" w:eastAsiaTheme="minorHAnsi" w:hAnsi="Bookman Old Style" w:cstheme="minorBidi"/>
          <w:b/>
          <w:i/>
          <w:sz w:val="22"/>
          <w:szCs w:val="22"/>
          <w:lang w:eastAsia="en-US"/>
        </w:rPr>
        <w:t>.0</w:t>
      </w:r>
      <w:r>
        <w:rPr>
          <w:rFonts w:ascii="Bookman Old Style" w:eastAsiaTheme="minorHAnsi" w:hAnsi="Bookman Old Style" w:cstheme="minorBidi"/>
          <w:b/>
          <w:i/>
          <w:sz w:val="22"/>
          <w:szCs w:val="22"/>
          <w:lang w:eastAsia="en-US"/>
        </w:rPr>
        <w:t>8</w:t>
      </w:r>
      <w:r w:rsidRPr="002E476C">
        <w:rPr>
          <w:rFonts w:ascii="Bookman Old Style" w:eastAsiaTheme="minorHAnsi" w:hAnsi="Bookman Old Style" w:cstheme="minorBidi"/>
          <w:b/>
          <w:i/>
          <w:sz w:val="22"/>
          <w:szCs w:val="22"/>
          <w:lang w:eastAsia="en-US"/>
        </w:rPr>
        <w:t xml:space="preserve">.2017 r., godz. </w:t>
      </w:r>
      <w:r>
        <w:rPr>
          <w:rFonts w:ascii="Bookman Old Style" w:eastAsiaTheme="minorHAnsi" w:hAnsi="Bookman Old Style" w:cstheme="minorBidi"/>
          <w:b/>
          <w:i/>
          <w:sz w:val="22"/>
          <w:szCs w:val="22"/>
          <w:lang w:eastAsia="en-US"/>
        </w:rPr>
        <w:t>10</w:t>
      </w:r>
      <w:r w:rsidRPr="002E476C">
        <w:rPr>
          <w:rFonts w:ascii="Bookman Old Style" w:eastAsiaTheme="minorHAnsi" w:hAnsi="Bookman Old Style" w:cstheme="minorBidi"/>
          <w:b/>
          <w:i/>
          <w:sz w:val="22"/>
          <w:szCs w:val="22"/>
          <w:lang w:eastAsia="en-US"/>
        </w:rPr>
        <w:t>:15</w:t>
      </w:r>
    </w:p>
    <w:p w14:paraId="49023B11" w14:textId="77777777" w:rsidR="00FE2B48" w:rsidRPr="002E476C" w:rsidRDefault="00FE2B48" w:rsidP="00FE2B48">
      <w:pPr>
        <w:widowControl/>
        <w:autoSpaceDE/>
        <w:autoSpaceDN/>
        <w:adjustRightInd/>
        <w:spacing w:line="276" w:lineRule="auto"/>
        <w:jc w:val="center"/>
        <w:rPr>
          <w:rFonts w:ascii="Bookman Old Style" w:eastAsiaTheme="minorHAnsi" w:hAnsi="Bookman Old Style" w:cstheme="minorBidi"/>
          <w:color w:val="000000"/>
          <w:sz w:val="22"/>
          <w:szCs w:val="22"/>
          <w:lang w:eastAsia="en-US"/>
        </w:rPr>
      </w:pPr>
    </w:p>
    <w:p w14:paraId="75A0C667" w14:textId="77777777" w:rsidR="00FE2B48" w:rsidRPr="002E476C" w:rsidRDefault="00FE2B48" w:rsidP="00FE2B48">
      <w:pPr>
        <w:widowControl/>
        <w:numPr>
          <w:ilvl w:val="0"/>
          <w:numId w:val="27"/>
        </w:numPr>
        <w:tabs>
          <w:tab w:val="num" w:pos="426"/>
          <w:tab w:val="left" w:pos="852"/>
        </w:tabs>
        <w:suppressAutoHyphens/>
        <w:autoSpaceDE/>
        <w:autoSpaceDN/>
        <w:adjustRightInd/>
        <w:spacing w:after="160" w:line="276" w:lineRule="auto"/>
        <w:jc w:val="both"/>
        <w:textAlignment w:val="top"/>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 xml:space="preserve"> Zaleca się, aby opakowanie było opatrzone pełną nazwą i dokładnym adresem (ulica, numer lokalu, miejscowość, numer kodu pocztowego) Wykonawcy składającego daną ofertę.</w:t>
      </w:r>
    </w:p>
    <w:p w14:paraId="33E84558" w14:textId="77777777" w:rsidR="00FE2B48" w:rsidRPr="002E476C" w:rsidRDefault="00FE2B48" w:rsidP="00FE2B48">
      <w:pPr>
        <w:widowControl/>
        <w:numPr>
          <w:ilvl w:val="0"/>
          <w:numId w:val="27"/>
        </w:numPr>
        <w:tabs>
          <w:tab w:val="num" w:pos="426"/>
        </w:tabs>
        <w:suppressAutoHyphens/>
        <w:autoSpaceDE/>
        <w:autoSpaceDN/>
        <w:adjustRightInd/>
        <w:spacing w:after="160" w:line="276" w:lineRule="auto"/>
        <w:jc w:val="both"/>
        <w:textAlignment w:val="top"/>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 xml:space="preserve"> Ilekroć w IWZ, a </w:t>
      </w:r>
      <w:r w:rsidRPr="002E476C">
        <w:rPr>
          <w:rFonts w:ascii="Bookman Old Style" w:eastAsiaTheme="minorHAnsi" w:hAnsi="Bookman Old Style" w:cstheme="minorBidi"/>
          <w:sz w:val="22"/>
          <w:szCs w:val="22"/>
          <w:lang w:eastAsia="en-US"/>
        </w:rPr>
        <w:t>także w załącznikach</w:t>
      </w:r>
      <w:r w:rsidRPr="002E476C">
        <w:rPr>
          <w:rFonts w:ascii="Bookman Old Style" w:eastAsiaTheme="minorHAnsi" w:hAnsi="Bookman Old Style" w:cstheme="minorBidi"/>
          <w:color w:val="000000"/>
          <w:sz w:val="22"/>
          <w:szCs w:val="22"/>
          <w:lang w:eastAsia="en-US"/>
        </w:rPr>
        <w:t xml:space="preserve"> do 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70B91868"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Zamawiający zastrzega sobie, że może najpierw dokonać oceny ofert, a następnie zbadać, czy Wykonawca, którego oferta została oceniona jako najkorzystniejsza, nie podlega wykluczeniu oraz spełnia warunki udziału w postępowaniu.</w:t>
      </w:r>
    </w:p>
    <w:p w14:paraId="07EA4D03"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Treść oferty musi być zgodna z treścią IWZ.</w:t>
      </w:r>
    </w:p>
    <w:p w14:paraId="4299300D"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Wykonawca może zwrócić się do Zamawiającego z wnioskiem o wyjaśnienie treści IWZ. Zamawiający udzieli wyjaśnień niezwłocznie, nie później jednak, niż na 2 dni przed upływem terminu składania ofert, przekazując treść zapytań wraz z wyjaśnieniami Wykonawcom, którym przekazał IWZ, bez ujawniania źródła zapytania oraz zamieści </w:t>
      </w:r>
      <w:r w:rsidRPr="002E476C">
        <w:rPr>
          <w:rFonts w:ascii="Bookman Old Style" w:eastAsiaTheme="minorHAnsi" w:hAnsi="Bookman Old Style" w:cstheme="minorBidi"/>
          <w:sz w:val="22"/>
          <w:szCs w:val="22"/>
          <w:lang w:eastAsia="en-US"/>
        </w:rPr>
        <w:lastRenderedPageBreak/>
        <w:t xml:space="preserve">taką informację na własnej stronie internetowej, pod warunkiem, że wniosek o wyjaśnienie treści IWZ wpłynął do Zamawiającego nie później, niż do końca dnia, w którym upływa połowa wyznaczonego terminu składania ofert. </w:t>
      </w:r>
    </w:p>
    <w:p w14:paraId="09D532E6"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Zamawiający może przed upływem terminu składania ofert zmienić treść IWZ. Zmianę IWZ Zamawiający przekaże niezwłocznie Wykonawcom, którym przekazano IWZ oraz zamieści tę zmianę na własnej stronie internetowej.</w:t>
      </w:r>
    </w:p>
    <w:p w14:paraId="530E62AB"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Jeżeli w wyniku zmiany treści IWZ, nieprowadzącej do zmiany treści ogłoszenia o zamówieniu, jest niezbędny dodatkowy czas na wprowadzenie zmian w ofertach, Zamawiający przedłuży termin składania ofert i poinformuje o tym Wykonawców, którym przekazano IWZ oraz zamieści taką informację na własnej stronie internetowej. </w:t>
      </w:r>
    </w:p>
    <w:p w14:paraId="69EC0E0A"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 W przypadku rozbieżności pomiędzy treścią IWZ, a treścią udzielonych wyjaśnień i zmian, jako obowiązującą należy przyjąć treść informacji, zawierającej późniejsze oświadczenie Zamawiającego.</w:t>
      </w:r>
    </w:p>
    <w:p w14:paraId="1FE38042"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theme="minorBidi"/>
          <w:sz w:val="22"/>
          <w:szCs w:val="22"/>
          <w:lang w:eastAsia="en-US"/>
        </w:rPr>
      </w:pPr>
      <w:r w:rsidRPr="002E476C">
        <w:rPr>
          <w:rFonts w:ascii="Bookman Old Style" w:eastAsiaTheme="minorHAnsi" w:hAnsi="Bookman Old Style" w:cs="A"/>
          <w:sz w:val="22"/>
          <w:szCs w:val="22"/>
          <w:lang w:eastAsia="en-US"/>
        </w:rPr>
        <w:t xml:space="preserve"> Zamawiający odrzuca ofertę, jeżeli:</w:t>
      </w:r>
    </w:p>
    <w:p w14:paraId="75BC29A8" w14:textId="77777777" w:rsidR="00FE2B48" w:rsidRPr="002E476C" w:rsidRDefault="00FE2B48" w:rsidP="00FE2B48">
      <w:pPr>
        <w:widowControl/>
        <w:numPr>
          <w:ilvl w:val="0"/>
          <w:numId w:val="33"/>
        </w:numPr>
        <w:tabs>
          <w:tab w:val="left" w:pos="408"/>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jej treść nie odpowiada treści Istotnych Warunków Zamówienia, z zastrzeżeniem rozdziału 13 ust. 6 lit. c IWZ;</w:t>
      </w:r>
    </w:p>
    <w:p w14:paraId="4E970F63" w14:textId="77777777" w:rsidR="00FE2B48" w:rsidRPr="002E476C" w:rsidRDefault="00FE2B48" w:rsidP="00FE2B48">
      <w:pPr>
        <w:widowControl/>
        <w:numPr>
          <w:ilvl w:val="0"/>
          <w:numId w:val="33"/>
        </w:numPr>
        <w:tabs>
          <w:tab w:val="left" w:pos="408"/>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jej złożenie stanowi czyn nieuczciwej konkurencji w rozumieniu przepisów o zwalczaniu nieuczciwej konkurencji;</w:t>
      </w:r>
    </w:p>
    <w:p w14:paraId="14361E76" w14:textId="77777777" w:rsidR="00FE2B48" w:rsidRPr="002E476C" w:rsidRDefault="00FE2B48" w:rsidP="00FE2B48">
      <w:pPr>
        <w:widowControl/>
        <w:numPr>
          <w:ilvl w:val="0"/>
          <w:numId w:val="33"/>
        </w:numPr>
        <w:tabs>
          <w:tab w:val="left" w:pos="408"/>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theme="minorBidi"/>
          <w:sz w:val="22"/>
          <w:szCs w:val="22"/>
          <w:lang w:eastAsia="en-US"/>
        </w:rPr>
        <w:t>zawiera rażąco niską cenę w stosunku do przedmiotu zamówienia;</w:t>
      </w:r>
    </w:p>
    <w:p w14:paraId="7B3B5201" w14:textId="77777777" w:rsidR="00FE2B48" w:rsidRPr="002E476C" w:rsidRDefault="00FE2B48" w:rsidP="00FE2B48">
      <w:pPr>
        <w:widowControl/>
        <w:numPr>
          <w:ilvl w:val="0"/>
          <w:numId w:val="33"/>
        </w:numPr>
        <w:tabs>
          <w:tab w:val="left" w:pos="408"/>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została złożona przez Wykonawcę wykluczonego z udziału w postępowaniu o udzielenie zamówienia;</w:t>
      </w:r>
    </w:p>
    <w:p w14:paraId="2DC5F8F6" w14:textId="77777777" w:rsidR="00FE2B48" w:rsidRPr="002E476C" w:rsidRDefault="00FE2B48" w:rsidP="00FE2B48">
      <w:pPr>
        <w:widowControl/>
        <w:numPr>
          <w:ilvl w:val="0"/>
          <w:numId w:val="33"/>
        </w:numPr>
        <w:tabs>
          <w:tab w:val="left" w:pos="735"/>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theme="minorBidi"/>
          <w:sz w:val="22"/>
          <w:szCs w:val="22"/>
          <w:lang w:eastAsia="en-US"/>
        </w:rPr>
        <w:t>zawiera błędy w obliczeniu ceny;</w:t>
      </w:r>
    </w:p>
    <w:p w14:paraId="1EECADF1" w14:textId="77777777" w:rsidR="00FE2B48" w:rsidRPr="002E476C" w:rsidRDefault="00FE2B48" w:rsidP="00FE2B48">
      <w:pPr>
        <w:widowControl/>
        <w:numPr>
          <w:ilvl w:val="0"/>
          <w:numId w:val="33"/>
        </w:numPr>
        <w:tabs>
          <w:tab w:val="left" w:pos="408"/>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 xml:space="preserve">Wykonawca, w terminie 3 dni od dnia doręczenia zawiadomienia, nie zgodził się na poprawienie omyłki, o której mowa w rozdziale 13 ust. 6 lit. c IWZ. Zgoda ta może być przekazana Zamawiającemu drogą elektroniczną, faxem lub pisemnie; </w:t>
      </w:r>
    </w:p>
    <w:p w14:paraId="78D9AF58" w14:textId="77777777" w:rsidR="00FE2B48" w:rsidRPr="002E476C" w:rsidRDefault="00FE2B48" w:rsidP="00FE2B48">
      <w:pPr>
        <w:widowControl/>
        <w:numPr>
          <w:ilvl w:val="0"/>
          <w:numId w:val="33"/>
        </w:numPr>
        <w:tabs>
          <w:tab w:val="left" w:pos="408"/>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jest nieważna na podstawie odrębnych przepisów.</w:t>
      </w:r>
    </w:p>
    <w:p w14:paraId="5228B708"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 xml:space="preserve"> Zamawiający unieważni postępowanie o udzielenie zamówienia, jeżeli:</w:t>
      </w:r>
    </w:p>
    <w:p w14:paraId="7F0295AE" w14:textId="77777777" w:rsidR="00FE2B48" w:rsidRPr="002E476C" w:rsidRDefault="00FE2B48" w:rsidP="00FE2B48">
      <w:pPr>
        <w:widowControl/>
        <w:numPr>
          <w:ilvl w:val="1"/>
          <w:numId w:val="25"/>
        </w:numPr>
        <w:tabs>
          <w:tab w:val="left" w:pos="408"/>
        </w:tabs>
        <w:suppressAutoHyphens/>
        <w:autoSpaceDE/>
        <w:autoSpaceDN/>
        <w:adjustRightInd/>
        <w:spacing w:after="160" w:line="276" w:lineRule="auto"/>
        <w:ind w:left="1134" w:hanging="425"/>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nie złożono żadnej oferty niepodlegającej odrzuceniu od Wykonawcy, niepodlegającego wykluczeniu, z zastrzeżeniem pkt 2 i 3;</w:t>
      </w:r>
    </w:p>
    <w:p w14:paraId="21352402" w14:textId="77777777" w:rsidR="00FE2B48" w:rsidRPr="002E476C" w:rsidRDefault="00FE2B48" w:rsidP="00FE2B48">
      <w:pPr>
        <w:widowControl/>
        <w:numPr>
          <w:ilvl w:val="1"/>
          <w:numId w:val="25"/>
        </w:numPr>
        <w:tabs>
          <w:tab w:val="left" w:pos="408"/>
        </w:tabs>
        <w:suppressAutoHyphens/>
        <w:autoSpaceDE/>
        <w:autoSpaceDN/>
        <w:adjustRightInd/>
        <w:spacing w:after="160" w:line="276" w:lineRule="auto"/>
        <w:ind w:left="1134" w:hanging="425"/>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cena najkorzystniejszej oferty lub oferta z najniższą ceną przewyższa kwotę, którą Zamawiający zamierza przeznaczyć na sfinansowanie zamówienia, chyba że Zamawiający może zwiększyć tę kwotę do ceny najkorzystniejszej oferty;</w:t>
      </w:r>
    </w:p>
    <w:p w14:paraId="0EB31481" w14:textId="77777777" w:rsidR="00FE2B48" w:rsidRPr="002E476C" w:rsidRDefault="00FE2B48" w:rsidP="00FE2B48">
      <w:pPr>
        <w:widowControl/>
        <w:numPr>
          <w:ilvl w:val="1"/>
          <w:numId w:val="25"/>
        </w:numPr>
        <w:tabs>
          <w:tab w:val="left" w:pos="408"/>
        </w:tabs>
        <w:suppressAutoHyphens/>
        <w:autoSpaceDE/>
        <w:autoSpaceDN/>
        <w:adjustRightInd/>
        <w:spacing w:after="160" w:line="276" w:lineRule="auto"/>
        <w:ind w:left="1134" w:hanging="425"/>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w przypadkach, o których mowa w rozdziale 10 ust. 24 niniejszych IWZ, zostały złożone oferty dodatkowe o takiej samej cenie;</w:t>
      </w:r>
    </w:p>
    <w:p w14:paraId="0726600D" w14:textId="77777777" w:rsidR="00FE2B48" w:rsidRPr="002E476C" w:rsidRDefault="00FE2B48" w:rsidP="00FE2B48">
      <w:pPr>
        <w:widowControl/>
        <w:numPr>
          <w:ilvl w:val="1"/>
          <w:numId w:val="25"/>
        </w:numPr>
        <w:tabs>
          <w:tab w:val="left" w:pos="408"/>
        </w:tabs>
        <w:suppressAutoHyphens/>
        <w:autoSpaceDE/>
        <w:autoSpaceDN/>
        <w:adjustRightInd/>
        <w:spacing w:after="160" w:line="276" w:lineRule="auto"/>
        <w:ind w:left="1134" w:hanging="425"/>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wystąpiła istotna zmiana okoliczności powodująca, że prowadzenie postępowania lub wykonanie zamówienia nie leży w interesie publicznym, czego nie można było wcześniej przewidzieć;</w:t>
      </w:r>
    </w:p>
    <w:p w14:paraId="663F7543" w14:textId="77777777" w:rsidR="00FE2B48" w:rsidRPr="002E476C" w:rsidRDefault="00FE2B48" w:rsidP="00FE2B48">
      <w:pPr>
        <w:widowControl/>
        <w:numPr>
          <w:ilvl w:val="1"/>
          <w:numId w:val="25"/>
        </w:numPr>
        <w:tabs>
          <w:tab w:val="left" w:pos="408"/>
        </w:tabs>
        <w:suppressAutoHyphens/>
        <w:autoSpaceDE/>
        <w:autoSpaceDN/>
        <w:adjustRightInd/>
        <w:spacing w:after="160" w:line="276" w:lineRule="auto"/>
        <w:ind w:left="1134" w:hanging="425"/>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lastRenderedPageBreak/>
        <w:t>postępowanie obarczone jest niemożliwą do usunięcia wadą, uniemożliwiającą zawarcie niepodlegającej unieważnieniu umowy w sprawie zamówienia publicznego.</w:t>
      </w:r>
    </w:p>
    <w:p w14:paraId="2B82816E" w14:textId="77777777" w:rsidR="00FE2B48" w:rsidRPr="002E476C" w:rsidRDefault="00FE2B48" w:rsidP="00FE2B48">
      <w:pPr>
        <w:widowControl/>
        <w:numPr>
          <w:ilvl w:val="0"/>
          <w:numId w:val="27"/>
        </w:numPr>
        <w:tabs>
          <w:tab w:val="left" w:pos="408"/>
        </w:tabs>
        <w:suppressAutoHyphens/>
        <w:autoSpaceDE/>
        <w:autoSpaceDN/>
        <w:adjustRightInd/>
        <w:spacing w:after="160" w:line="276" w:lineRule="auto"/>
        <w:jc w:val="both"/>
        <w:rPr>
          <w:rFonts w:ascii="Bookman Old Style" w:eastAsiaTheme="minorHAnsi" w:hAnsi="Bookman Old Style" w:cs="A"/>
          <w:sz w:val="22"/>
          <w:szCs w:val="22"/>
          <w:lang w:eastAsia="en-US"/>
        </w:rPr>
      </w:pPr>
      <w:r w:rsidRPr="002E476C">
        <w:rPr>
          <w:rFonts w:ascii="Bookman Old Style" w:eastAsiaTheme="minorHAnsi" w:hAnsi="Bookman Old Style" w:cs="A"/>
          <w:sz w:val="22"/>
          <w:szCs w:val="22"/>
          <w:lang w:eastAsia="en-US"/>
        </w:rPr>
        <w:t xml:space="preserve"> Zamawiający może unieważnić postępowanie o udzielenie zamówienia, jeżeli środki pochodzące z budżetu Unii Europejskiej oraz niepodlegające zwrotowi środki z pomocy udzielonej przez państwa członkowskie Europejskiego Porozumienia o Wolnym Handlu (EFTA), które Zamawiający zamierzał przeznaczyć na sfinansowanie całości lub części zamówienia, nie zostały mu przyznane.</w:t>
      </w:r>
    </w:p>
    <w:p w14:paraId="48AC16A0" w14:textId="77777777" w:rsidR="00FE2B48" w:rsidRPr="002E476C" w:rsidRDefault="00FE2B48" w:rsidP="00FE2B48">
      <w:pPr>
        <w:widowControl/>
        <w:numPr>
          <w:ilvl w:val="0"/>
          <w:numId w:val="27"/>
        </w:numPr>
        <w:suppressAutoHyphens/>
        <w:autoSpaceDE/>
        <w:autoSpaceDN/>
        <w:adjustRightInd/>
        <w:spacing w:after="160" w:line="276" w:lineRule="auto"/>
        <w:jc w:val="both"/>
        <w:textAlignment w:val="top"/>
        <w:rPr>
          <w:rFonts w:ascii="Bookman Old Style" w:eastAsiaTheme="minorHAnsi" w:hAnsi="Bookman Old Style" w:cs="A"/>
          <w:sz w:val="22"/>
          <w:szCs w:val="22"/>
          <w:lang w:eastAsia="en-US"/>
        </w:rPr>
      </w:pPr>
      <w:r w:rsidRPr="002E476C">
        <w:rPr>
          <w:rFonts w:ascii="Bookman Old Style" w:eastAsiaTheme="minorHAnsi" w:hAnsi="Bookman Old Style" w:cstheme="minorBidi"/>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r w:rsidRPr="002E476C">
        <w:rPr>
          <w:rFonts w:ascii="Bookman Old Style" w:eastAsiaTheme="minorHAnsi" w:hAnsi="Bookman Old Style" w:cs="A"/>
          <w:sz w:val="22"/>
          <w:szCs w:val="22"/>
          <w:lang w:eastAsia="en-US"/>
        </w:rPr>
        <w:t>Wykonawcy, składając oferty dodatkowe, nie mogą zaoferować cen wyższych, niż zaoferowane w złożonych ofertach.</w:t>
      </w:r>
    </w:p>
    <w:p w14:paraId="0CECE4C6" w14:textId="77777777" w:rsidR="00FE2B48" w:rsidRPr="002E476C" w:rsidRDefault="00FE2B48" w:rsidP="00FE2B48">
      <w:pPr>
        <w:widowControl/>
        <w:tabs>
          <w:tab w:val="left" w:pos="408"/>
        </w:tabs>
        <w:autoSpaceDE/>
        <w:autoSpaceDN/>
        <w:adjustRightInd/>
        <w:spacing w:line="276" w:lineRule="auto"/>
        <w:jc w:val="both"/>
        <w:rPr>
          <w:rFonts w:ascii="Bookman Old Style" w:eastAsiaTheme="minorHAnsi" w:hAnsi="Bookman Old Style" w:cs="A"/>
          <w:sz w:val="22"/>
          <w:szCs w:val="22"/>
          <w:lang w:eastAsia="en-US"/>
        </w:rPr>
      </w:pPr>
    </w:p>
    <w:p w14:paraId="771141F0"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11: Miejsce i termin składania i otwarcia ofert</w:t>
      </w:r>
      <w:r w:rsidRPr="002E476C">
        <w:rPr>
          <w:rFonts w:ascii="Bookman Old Style" w:eastAsia="Calibri" w:hAnsi="Bookman Old Style"/>
          <w:b/>
          <w:sz w:val="22"/>
          <w:szCs w:val="22"/>
          <w:u w:val="single"/>
          <w:lang w:eastAsia="ar-SA"/>
        </w:rPr>
        <w:t>:</w:t>
      </w:r>
    </w:p>
    <w:p w14:paraId="6C1B955D" w14:textId="77777777" w:rsidR="00FE2B48" w:rsidRPr="002E476C" w:rsidRDefault="00FE2B48" w:rsidP="00FE2B48">
      <w:pPr>
        <w:widowControl/>
        <w:numPr>
          <w:ilvl w:val="0"/>
          <w:numId w:val="31"/>
        </w:numPr>
        <w:autoSpaceDE/>
        <w:autoSpaceDN/>
        <w:adjustRightInd/>
        <w:spacing w:after="160" w:line="276" w:lineRule="auto"/>
        <w:ind w:left="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Oferty należy składać pod adres: Krajowa Szkoła Sądownictwa i Prokuratury, ul. Przy Rondzie 5, 31-547 Kraków, Kancelaria Ogólna (na parterze budynku) </w:t>
      </w:r>
      <w:r>
        <w:rPr>
          <w:rFonts w:ascii="Bookman Old Style" w:eastAsiaTheme="minorHAnsi" w:hAnsi="Bookman Old Style" w:cstheme="minorBidi"/>
          <w:sz w:val="22"/>
          <w:szCs w:val="22"/>
          <w:lang w:eastAsia="en-US"/>
        </w:rPr>
        <w:br/>
      </w:r>
      <w:r w:rsidRPr="002E476C">
        <w:rPr>
          <w:rFonts w:ascii="Bookman Old Style" w:eastAsiaTheme="minorHAnsi" w:hAnsi="Bookman Old Style" w:cstheme="minorBidi"/>
          <w:b/>
          <w:sz w:val="22"/>
          <w:szCs w:val="22"/>
          <w:lang w:eastAsia="en-US"/>
        </w:rPr>
        <w:t>do </w:t>
      </w:r>
      <w:r>
        <w:rPr>
          <w:rFonts w:ascii="Bookman Old Style" w:eastAsiaTheme="minorHAnsi" w:hAnsi="Bookman Old Style" w:cstheme="minorBidi"/>
          <w:b/>
          <w:sz w:val="22"/>
          <w:szCs w:val="22"/>
          <w:lang w:eastAsia="en-US"/>
        </w:rPr>
        <w:t>10</w:t>
      </w:r>
      <w:r w:rsidRPr="002E476C">
        <w:rPr>
          <w:rFonts w:ascii="Bookman Old Style" w:eastAsiaTheme="minorHAnsi" w:hAnsi="Bookman Old Style" w:cstheme="minorBidi"/>
          <w:b/>
          <w:sz w:val="22"/>
          <w:szCs w:val="22"/>
          <w:lang w:eastAsia="en-US"/>
        </w:rPr>
        <w:t>.0</w:t>
      </w:r>
      <w:r>
        <w:rPr>
          <w:rFonts w:ascii="Bookman Old Style" w:eastAsiaTheme="minorHAnsi" w:hAnsi="Bookman Old Style" w:cstheme="minorBidi"/>
          <w:b/>
          <w:sz w:val="22"/>
          <w:szCs w:val="22"/>
          <w:lang w:eastAsia="en-US"/>
        </w:rPr>
        <w:t>8</w:t>
      </w:r>
      <w:r w:rsidRPr="002E476C">
        <w:rPr>
          <w:rFonts w:ascii="Bookman Old Style" w:eastAsiaTheme="minorHAnsi" w:hAnsi="Bookman Old Style" w:cstheme="minorBidi"/>
          <w:b/>
          <w:sz w:val="22"/>
          <w:szCs w:val="22"/>
          <w:lang w:eastAsia="en-US"/>
        </w:rPr>
        <w:t>.2017 r., do godz. 1</w:t>
      </w:r>
      <w:r>
        <w:rPr>
          <w:rFonts w:ascii="Bookman Old Style" w:eastAsiaTheme="minorHAnsi" w:hAnsi="Bookman Old Style" w:cstheme="minorBidi"/>
          <w:b/>
          <w:sz w:val="22"/>
          <w:szCs w:val="22"/>
          <w:lang w:eastAsia="en-US"/>
        </w:rPr>
        <w:t>0</w:t>
      </w:r>
      <w:r w:rsidRPr="002E476C">
        <w:rPr>
          <w:rFonts w:ascii="Bookman Old Style" w:eastAsiaTheme="minorHAnsi" w:hAnsi="Bookman Old Style" w:cstheme="minorBidi"/>
          <w:b/>
          <w:sz w:val="22"/>
          <w:szCs w:val="22"/>
          <w:lang w:eastAsia="en-US"/>
        </w:rPr>
        <w:t>:00</w:t>
      </w:r>
      <w:r w:rsidRPr="002E476C">
        <w:rPr>
          <w:rFonts w:ascii="Bookman Old Style" w:eastAsiaTheme="minorHAnsi" w:hAnsi="Bookman Old Style" w:cstheme="minorBidi"/>
          <w:sz w:val="22"/>
          <w:szCs w:val="22"/>
          <w:lang w:eastAsia="en-US"/>
        </w:rPr>
        <w:t xml:space="preserve">. </w:t>
      </w:r>
    </w:p>
    <w:p w14:paraId="793DF051" w14:textId="77777777" w:rsidR="00FE2B48" w:rsidRPr="002E476C" w:rsidRDefault="00FE2B48" w:rsidP="00FE2B48">
      <w:pPr>
        <w:widowControl/>
        <w:numPr>
          <w:ilvl w:val="0"/>
          <w:numId w:val="31"/>
        </w:numPr>
        <w:autoSpaceDE/>
        <w:autoSpaceDN/>
        <w:adjustRightInd/>
        <w:spacing w:after="160" w:line="276" w:lineRule="auto"/>
        <w:ind w:left="426"/>
        <w:jc w:val="both"/>
        <w:rPr>
          <w:rFonts w:ascii="Bookman Old Style" w:eastAsiaTheme="minorHAnsi" w:hAnsi="Bookman Old Style" w:cstheme="minorBidi"/>
          <w:b/>
          <w:i/>
          <w:sz w:val="22"/>
          <w:szCs w:val="22"/>
          <w:u w:val="single"/>
          <w:lang w:eastAsia="en-US"/>
        </w:rPr>
      </w:pPr>
      <w:r w:rsidRPr="002E476C">
        <w:rPr>
          <w:rFonts w:ascii="Bookman Old Style" w:eastAsiaTheme="minorHAnsi" w:hAnsi="Bookman Old Style" w:cstheme="minorBidi"/>
          <w:sz w:val="22"/>
          <w:szCs w:val="22"/>
          <w:lang w:eastAsia="en-US"/>
        </w:rPr>
        <w:t>Zamawiający otworzy oferty w dniu składania ofert</w:t>
      </w:r>
      <w:r w:rsidRPr="002E476C">
        <w:rPr>
          <w:rFonts w:ascii="Bookman Old Style" w:eastAsiaTheme="minorHAnsi" w:hAnsi="Bookman Old Style" w:cstheme="minorBidi"/>
          <w:b/>
          <w:i/>
          <w:sz w:val="22"/>
          <w:szCs w:val="22"/>
          <w:lang w:eastAsia="en-US"/>
        </w:rPr>
        <w:t xml:space="preserve"> </w:t>
      </w:r>
      <w:r w:rsidRPr="002E476C">
        <w:rPr>
          <w:rFonts w:ascii="Bookman Old Style" w:eastAsiaTheme="minorHAnsi" w:hAnsi="Bookman Old Style" w:cstheme="minorBidi"/>
          <w:b/>
          <w:i/>
          <w:sz w:val="22"/>
          <w:szCs w:val="22"/>
          <w:u w:val="single"/>
          <w:lang w:eastAsia="en-US"/>
        </w:rPr>
        <w:t>o godz. 1</w:t>
      </w:r>
      <w:r>
        <w:rPr>
          <w:rFonts w:ascii="Bookman Old Style" w:eastAsiaTheme="minorHAnsi" w:hAnsi="Bookman Old Style" w:cstheme="minorBidi"/>
          <w:b/>
          <w:i/>
          <w:sz w:val="22"/>
          <w:szCs w:val="22"/>
          <w:u w:val="single"/>
          <w:lang w:eastAsia="en-US"/>
        </w:rPr>
        <w:t>0</w:t>
      </w:r>
      <w:r w:rsidRPr="002E476C">
        <w:rPr>
          <w:rFonts w:ascii="Bookman Old Style" w:eastAsiaTheme="minorHAnsi" w:hAnsi="Bookman Old Style" w:cstheme="minorBidi"/>
          <w:b/>
          <w:i/>
          <w:sz w:val="22"/>
          <w:szCs w:val="22"/>
          <w:u w:val="single"/>
          <w:lang w:eastAsia="en-US"/>
        </w:rPr>
        <w:t>:15, pokój nr 328.</w:t>
      </w:r>
    </w:p>
    <w:p w14:paraId="5839440B" w14:textId="77777777" w:rsidR="00FE2B48" w:rsidRPr="002E476C" w:rsidRDefault="00FE2B48" w:rsidP="00FE2B48">
      <w:pPr>
        <w:widowControl/>
        <w:numPr>
          <w:ilvl w:val="0"/>
          <w:numId w:val="31"/>
        </w:numPr>
        <w:autoSpaceDE/>
        <w:autoSpaceDN/>
        <w:adjustRightInd/>
        <w:spacing w:after="160" w:line="276" w:lineRule="auto"/>
        <w:ind w:left="426"/>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Otwarcie ofert jest jawne.</w:t>
      </w:r>
    </w:p>
    <w:p w14:paraId="27F43423" w14:textId="77777777" w:rsidR="00FE2B48" w:rsidRPr="002E476C" w:rsidRDefault="00FE2B48" w:rsidP="00FE2B48">
      <w:pPr>
        <w:widowControl/>
        <w:numPr>
          <w:ilvl w:val="0"/>
          <w:numId w:val="31"/>
        </w:numPr>
        <w:autoSpaceDE/>
        <w:autoSpaceDN/>
        <w:adjustRightInd/>
        <w:spacing w:after="160" w:line="276" w:lineRule="auto"/>
        <w:ind w:left="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Niezwłocznie po otwarciu ofert, Zamawiający zamieści na własnej stronie internetowej informacje, dotyczące:</w:t>
      </w:r>
    </w:p>
    <w:p w14:paraId="5E80E9E5" w14:textId="77777777" w:rsidR="00FE2B48" w:rsidRPr="002E476C" w:rsidRDefault="00FE2B48" w:rsidP="00FE2B48">
      <w:pPr>
        <w:widowControl/>
        <w:numPr>
          <w:ilvl w:val="0"/>
          <w:numId w:val="32"/>
        </w:numPr>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kwoty, jaką zamierza przeznaczyć na sfinansowanie zamówienia; </w:t>
      </w:r>
    </w:p>
    <w:p w14:paraId="1299E577" w14:textId="77777777" w:rsidR="00FE2B48" w:rsidRPr="002E476C" w:rsidRDefault="00FE2B48" w:rsidP="00FE2B48">
      <w:pPr>
        <w:widowControl/>
        <w:numPr>
          <w:ilvl w:val="0"/>
          <w:numId w:val="32"/>
        </w:numPr>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 xml:space="preserve">firm oraz adresów Wykonawców, którzy złożyli oferty w terminie wraz  z cenami ofert. </w:t>
      </w:r>
    </w:p>
    <w:p w14:paraId="3504AF98" w14:textId="77777777" w:rsidR="00FE2B48" w:rsidRPr="002E476C" w:rsidRDefault="00FE2B48" w:rsidP="00FE2B48">
      <w:pPr>
        <w:widowControl/>
        <w:numPr>
          <w:ilvl w:val="0"/>
          <w:numId w:val="31"/>
        </w:numPr>
        <w:autoSpaceDE/>
        <w:autoSpaceDN/>
        <w:adjustRightInd/>
        <w:spacing w:after="160" w:line="276" w:lineRule="auto"/>
        <w:ind w:left="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Oferty złożone po terminie, o którym mowa w ust. 1, nie będą rozpatrywane i zostaną zwrócone Wykonawcom.</w:t>
      </w:r>
    </w:p>
    <w:p w14:paraId="0FD117E3"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p>
    <w:p w14:paraId="638E25BF"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12: Opis sposobu obliczenia ceny</w:t>
      </w:r>
      <w:r w:rsidRPr="002E476C">
        <w:rPr>
          <w:rFonts w:ascii="Bookman Old Style" w:eastAsia="Calibri" w:hAnsi="Bookman Old Style"/>
          <w:b/>
          <w:sz w:val="22"/>
          <w:szCs w:val="22"/>
          <w:u w:val="single"/>
          <w:lang w:eastAsia="ar-SA"/>
        </w:rPr>
        <w:t>:</w:t>
      </w:r>
    </w:p>
    <w:p w14:paraId="5F4AF8C3" w14:textId="77777777" w:rsidR="00FE2B48" w:rsidRPr="002E476C" w:rsidRDefault="00FE2B48" w:rsidP="00FE2B48">
      <w:pPr>
        <w:widowControl/>
        <w:numPr>
          <w:ilvl w:val="3"/>
          <w:numId w:val="35"/>
        </w:numPr>
        <w:tabs>
          <w:tab w:val="clear" w:pos="360"/>
          <w:tab w:val="num" w:pos="426"/>
        </w:tabs>
        <w:suppressAutoHyphens/>
        <w:autoSpaceDE/>
        <w:autoSpaceDN/>
        <w:adjustRightInd/>
        <w:spacing w:after="160" w:line="276" w:lineRule="auto"/>
        <w:ind w:left="426"/>
        <w:jc w:val="both"/>
        <w:rPr>
          <w:rFonts w:ascii="Bookman Old Style" w:eastAsiaTheme="minorHAnsi" w:hAnsi="Bookman Old Style" w:cstheme="minorBidi"/>
          <w:sz w:val="22"/>
          <w:szCs w:val="22"/>
        </w:rPr>
      </w:pPr>
      <w:r w:rsidRPr="002E476C">
        <w:rPr>
          <w:rFonts w:ascii="Bookman Old Style" w:eastAsiaTheme="minorHAnsi" w:hAnsi="Bookman Old Style" w:cstheme="minorBidi"/>
          <w:color w:val="000000"/>
          <w:sz w:val="22"/>
          <w:szCs w:val="22"/>
        </w:rPr>
        <w:t xml:space="preserve">Cena oferty to cena brutto, tj.: cena, zgodnie z art. 3 ust. 1 pkt 1 i ust. 2 ustawy z dnia 9 maja 2014 r. o informowaniu o cenach towarów i usług (Dz. U. 2014 poz. 915 z późn. zm.),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2E476C">
        <w:rPr>
          <w:rFonts w:ascii="Bookman Old Style" w:eastAsiaTheme="minorHAnsi" w:hAnsi="Bookman Old Style" w:cs="Cambria"/>
          <w:sz w:val="22"/>
          <w:szCs w:val="22"/>
        </w:rPr>
        <w:t xml:space="preserve">Cena oferty zostanie wyliczona jako suma wartości brutto za poszczególne pozycje, wyliczone </w:t>
      </w:r>
      <w:r w:rsidRPr="002E476C">
        <w:rPr>
          <w:rFonts w:ascii="Bookman Old Style" w:eastAsiaTheme="minorHAnsi" w:hAnsi="Bookman Old Style" w:cs="Cambria"/>
          <w:sz w:val="22"/>
          <w:szCs w:val="22"/>
        </w:rPr>
        <w:lastRenderedPageBreak/>
        <w:t>w formularzu oferty, sporządzonym zgodnie ze wzorem, stanowiącym załącznik nr 1 do IWZ. Cena oferty stanowić będzie maksymalną wartość umowy brutto.</w:t>
      </w:r>
    </w:p>
    <w:p w14:paraId="5A362BA7" w14:textId="77777777" w:rsidR="00FE2B48" w:rsidRPr="002E476C" w:rsidRDefault="00FE2B48" w:rsidP="00FE2B48">
      <w:pPr>
        <w:widowControl/>
        <w:numPr>
          <w:ilvl w:val="3"/>
          <w:numId w:val="35"/>
        </w:numPr>
        <w:tabs>
          <w:tab w:val="clear" w:pos="360"/>
          <w:tab w:val="num" w:pos="426"/>
        </w:tabs>
        <w:suppressAutoHyphens/>
        <w:autoSpaceDE/>
        <w:autoSpaceDN/>
        <w:adjustRightInd/>
        <w:spacing w:after="160" w:line="276" w:lineRule="auto"/>
        <w:ind w:left="426"/>
        <w:jc w:val="both"/>
        <w:rPr>
          <w:rFonts w:ascii="Bookman Old Style" w:eastAsiaTheme="minorHAnsi" w:hAnsi="Bookman Old Style" w:cstheme="minorBidi"/>
          <w:sz w:val="22"/>
          <w:szCs w:val="22"/>
        </w:rPr>
      </w:pPr>
      <w:r w:rsidRPr="002E476C">
        <w:rPr>
          <w:rFonts w:ascii="Bookman Old Style" w:eastAsiaTheme="minorHAnsi" w:hAnsi="Bookman Old Style" w:cs="Cambria"/>
          <w:sz w:val="22"/>
          <w:szCs w:val="22"/>
        </w:rPr>
        <w:t>Przedmiotem postępowania jest realizacja usług, mających za cel główny organizację szkoleń, które według orzecznictwa administracyjnego interpretacji Ministerstwa Finansów, nie mogą być traktowane, jako usługa turystyczna.</w:t>
      </w:r>
    </w:p>
    <w:p w14:paraId="6B358533" w14:textId="77777777" w:rsidR="00FE2B48" w:rsidRPr="002E476C" w:rsidRDefault="00FE2B48" w:rsidP="00FE2B48">
      <w:pPr>
        <w:widowControl/>
        <w:numPr>
          <w:ilvl w:val="3"/>
          <w:numId w:val="35"/>
        </w:numPr>
        <w:tabs>
          <w:tab w:val="clear" w:pos="360"/>
          <w:tab w:val="num" w:pos="426"/>
        </w:tabs>
        <w:suppressAutoHyphens/>
        <w:autoSpaceDE/>
        <w:autoSpaceDN/>
        <w:adjustRightInd/>
        <w:spacing w:after="160" w:line="276" w:lineRule="auto"/>
        <w:ind w:left="426"/>
        <w:jc w:val="both"/>
        <w:rPr>
          <w:rFonts w:ascii="Bookman Old Style" w:eastAsiaTheme="minorHAnsi" w:hAnsi="Bookman Old Style" w:cstheme="minorBidi"/>
          <w:sz w:val="22"/>
          <w:szCs w:val="22"/>
        </w:rPr>
      </w:pPr>
      <w:r w:rsidRPr="002E476C">
        <w:rPr>
          <w:rFonts w:ascii="Bookman Old Style" w:eastAsiaTheme="minorHAnsi" w:hAnsi="Bookman Old Style" w:cs="Cambria"/>
          <w:sz w:val="22"/>
          <w:szCs w:val="22"/>
        </w:rPr>
        <w:t>Cena oferty powinna obejmować wszelkie koszty i składniki związane z wykonaniem zamówienia, wynikające wprost z opisu przedmiotu zamówienia i wzoru umowy, jak również w nich nieujęte, a bez których nie można zrealizować Przedmiotu zamówienia.</w:t>
      </w:r>
    </w:p>
    <w:p w14:paraId="7F43E611" w14:textId="77777777" w:rsidR="00FE2B48" w:rsidRPr="002E476C" w:rsidRDefault="00FE2B48" w:rsidP="00FE2B48">
      <w:pPr>
        <w:widowControl/>
        <w:numPr>
          <w:ilvl w:val="3"/>
          <w:numId w:val="35"/>
        </w:numPr>
        <w:tabs>
          <w:tab w:val="clear" w:pos="360"/>
          <w:tab w:val="num" w:pos="426"/>
        </w:tabs>
        <w:suppressAutoHyphens/>
        <w:autoSpaceDE/>
        <w:autoSpaceDN/>
        <w:adjustRightInd/>
        <w:spacing w:after="160" w:line="276" w:lineRule="auto"/>
        <w:ind w:left="426"/>
        <w:jc w:val="both"/>
        <w:rPr>
          <w:rFonts w:ascii="Bookman Old Style" w:eastAsiaTheme="minorHAnsi" w:hAnsi="Bookman Old Style" w:cstheme="minorBidi"/>
          <w:sz w:val="22"/>
          <w:szCs w:val="22"/>
        </w:rPr>
      </w:pPr>
      <w:r w:rsidRPr="002E476C">
        <w:rPr>
          <w:rFonts w:ascii="Bookman Old Style" w:eastAsiaTheme="minorHAnsi" w:hAnsi="Bookman Old Style" w:cstheme="minorBidi"/>
          <w:color w:val="000000"/>
          <w:sz w:val="22"/>
          <w:szCs w:val="22"/>
        </w:rPr>
        <w:t xml:space="preserve">Cena oferty może być tylko jedna, nie dopuszcza się wariantowości cen. </w:t>
      </w:r>
    </w:p>
    <w:p w14:paraId="6ADE13C8" w14:textId="77777777" w:rsidR="00FE2B48" w:rsidRPr="002E476C" w:rsidRDefault="00FE2B48" w:rsidP="00FE2B48">
      <w:pPr>
        <w:widowControl/>
        <w:numPr>
          <w:ilvl w:val="3"/>
          <w:numId w:val="35"/>
        </w:numPr>
        <w:tabs>
          <w:tab w:val="clear" w:pos="360"/>
          <w:tab w:val="num" w:pos="426"/>
        </w:tabs>
        <w:suppressAutoHyphens/>
        <w:autoSpaceDE/>
        <w:autoSpaceDN/>
        <w:adjustRightInd/>
        <w:spacing w:after="160" w:line="276" w:lineRule="auto"/>
        <w:ind w:left="426"/>
        <w:jc w:val="both"/>
        <w:rPr>
          <w:rFonts w:ascii="Bookman Old Style" w:eastAsiaTheme="minorHAnsi" w:hAnsi="Bookman Old Style" w:cstheme="minorBidi"/>
          <w:sz w:val="22"/>
          <w:szCs w:val="22"/>
        </w:rPr>
      </w:pPr>
      <w:r w:rsidRPr="002E476C">
        <w:rPr>
          <w:rFonts w:ascii="Bookman Old Style" w:eastAsiaTheme="minorHAnsi" w:hAnsi="Bookman Old Style" w:cstheme="minorBidi"/>
          <w:color w:val="000000"/>
          <w:sz w:val="22"/>
          <w:szCs w:val="22"/>
        </w:rPr>
        <w:t xml:space="preserve">Wszelkie obliczenia należy dokonać z dokładnością do pełnych groszy (z dokładnością do dwóch miejsc po przecinku), przy czym końcówki poniżej 0,5 grosza pomija się, a końcówki 0,5 grosza i wyższe, zaokrągla się do 1 grosza. </w:t>
      </w:r>
    </w:p>
    <w:p w14:paraId="64A9D85D" w14:textId="77777777" w:rsidR="00FE2B48" w:rsidRPr="002E476C" w:rsidRDefault="00FE2B48" w:rsidP="00FE2B48">
      <w:pPr>
        <w:widowControl/>
        <w:numPr>
          <w:ilvl w:val="3"/>
          <w:numId w:val="35"/>
        </w:numPr>
        <w:tabs>
          <w:tab w:val="clear" w:pos="360"/>
          <w:tab w:val="num" w:pos="426"/>
        </w:tabs>
        <w:suppressAutoHyphens/>
        <w:autoSpaceDE/>
        <w:autoSpaceDN/>
        <w:adjustRightInd/>
        <w:spacing w:after="160" w:line="276" w:lineRule="auto"/>
        <w:ind w:left="426"/>
        <w:jc w:val="both"/>
        <w:rPr>
          <w:rFonts w:ascii="Bookman Old Style" w:eastAsiaTheme="minorHAnsi" w:hAnsi="Bookman Old Style" w:cstheme="minorBidi"/>
          <w:sz w:val="22"/>
          <w:szCs w:val="22"/>
        </w:rPr>
      </w:pPr>
      <w:r w:rsidRPr="002E476C">
        <w:rPr>
          <w:rFonts w:ascii="Bookman Old Style" w:eastAsiaTheme="minorHAnsi" w:hAnsi="Bookman Old Style" w:cstheme="minorBidi"/>
          <w:color w:val="000000"/>
          <w:sz w:val="22"/>
          <w:szCs w:val="22"/>
          <w:lang w:eastAsia="en-US"/>
        </w:rPr>
        <w:t>Zamawiający poprawi oczywiste omyłki rachunkowe, polegające na błędnym przemnożeniu, zsumowaniu poszczególnych pozycji w Formularzu ofertowym z uwzględnieniem konsekwencji rachunkowych dokonanych poprawek.</w:t>
      </w:r>
    </w:p>
    <w:p w14:paraId="62DE5999" w14:textId="77777777" w:rsidR="00FE2B48" w:rsidRPr="002E476C" w:rsidRDefault="00FE2B48" w:rsidP="00FE2B48">
      <w:pPr>
        <w:widowControl/>
        <w:numPr>
          <w:ilvl w:val="3"/>
          <w:numId w:val="35"/>
        </w:numPr>
        <w:tabs>
          <w:tab w:val="clear" w:pos="360"/>
          <w:tab w:val="num" w:pos="426"/>
        </w:tabs>
        <w:suppressAutoHyphens/>
        <w:autoSpaceDE/>
        <w:autoSpaceDN/>
        <w:adjustRightInd/>
        <w:spacing w:after="160" w:line="276" w:lineRule="auto"/>
        <w:ind w:left="426"/>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color w:val="000000"/>
          <w:sz w:val="22"/>
          <w:szCs w:val="22"/>
          <w:lang w:eastAsia="en-US"/>
        </w:rPr>
        <w:t>Wszelkie rozliczenia dotyczące realizacji przedmiotu zamówienia, opisanego w niniejszych IWZ, dokonywane będą w złotych polskich.</w:t>
      </w:r>
    </w:p>
    <w:p w14:paraId="07203F6B"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p>
    <w:p w14:paraId="7B2D9082" w14:textId="77777777" w:rsidR="00FE2B48" w:rsidRPr="002E476C" w:rsidRDefault="00FE2B48" w:rsidP="00FE2B48">
      <w:pPr>
        <w:widowControl/>
        <w:autoSpaceDE/>
        <w:autoSpaceDN/>
        <w:adjustRightInd/>
        <w:spacing w:after="160" w:line="259" w:lineRule="auto"/>
        <w:rPr>
          <w:rFonts w:ascii="Bookman Old Style" w:eastAsia="Calibri" w:hAnsi="Bookman Old Style"/>
          <w:b/>
          <w:sz w:val="22"/>
          <w:szCs w:val="22"/>
          <w:u w:val="single"/>
          <w:lang w:val="x-none" w:eastAsia="ar-SA"/>
        </w:rPr>
      </w:pPr>
      <w:r w:rsidRPr="002E476C">
        <w:rPr>
          <w:rFonts w:ascii="Bookman Old Style" w:eastAsiaTheme="minorHAnsi" w:hAnsi="Bookman Old Style" w:cstheme="minorBidi"/>
          <w:b/>
          <w:sz w:val="22"/>
          <w:szCs w:val="22"/>
          <w:u w:val="single"/>
          <w:lang w:eastAsia="en-US"/>
        </w:rPr>
        <w:br w:type="page"/>
      </w:r>
    </w:p>
    <w:p w14:paraId="1E0DC49D"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lastRenderedPageBreak/>
        <w:t>Rozdział 13: Kryteria oraz sposób oceny ofert</w:t>
      </w:r>
      <w:r w:rsidRPr="002E476C">
        <w:rPr>
          <w:rFonts w:ascii="Bookman Old Style" w:eastAsia="Calibri" w:hAnsi="Bookman Old Style"/>
          <w:b/>
          <w:sz w:val="22"/>
          <w:szCs w:val="22"/>
          <w:u w:val="single"/>
          <w:lang w:eastAsia="ar-SA"/>
        </w:rPr>
        <w:t>:</w:t>
      </w:r>
    </w:p>
    <w:p w14:paraId="113C7868" w14:textId="77777777" w:rsidR="00FE2B48" w:rsidRPr="002E476C" w:rsidRDefault="00FE2B48" w:rsidP="00FE2B48">
      <w:pPr>
        <w:widowControl/>
        <w:numPr>
          <w:ilvl w:val="0"/>
          <w:numId w:val="34"/>
        </w:numPr>
        <w:tabs>
          <w:tab w:val="left" w:pos="426"/>
        </w:tabs>
        <w:suppressAutoHyphens/>
        <w:autoSpaceDE/>
        <w:autoSpaceDN/>
        <w:adjustRightInd/>
        <w:spacing w:after="160" w:line="276" w:lineRule="auto"/>
        <w:jc w:val="both"/>
        <w:outlineLvl w:val="1"/>
        <w:rPr>
          <w:rFonts w:ascii="Bookman Old Style" w:eastAsiaTheme="minorHAnsi" w:hAnsi="Bookman Old Style" w:cstheme="minorBidi"/>
          <w:bCs/>
          <w:iCs/>
          <w:sz w:val="22"/>
          <w:szCs w:val="22"/>
          <w:lang w:eastAsia="en-US"/>
        </w:rPr>
      </w:pPr>
      <w:r w:rsidRPr="002E476C">
        <w:rPr>
          <w:rFonts w:ascii="Bookman Old Style" w:eastAsiaTheme="minorHAnsi" w:hAnsi="Bookman Old Style" w:cstheme="minorBidi"/>
          <w:bCs/>
          <w:iCs/>
          <w:sz w:val="22"/>
          <w:szCs w:val="22"/>
          <w:lang w:eastAsia="en-US"/>
        </w:rPr>
        <w:t xml:space="preserve">W toku dokonywania badania i oceny ofert, Zamawiający może żądać udzielenia przez Wykonawcę wyjaśnień treści złożonych przez niego ofert. </w:t>
      </w:r>
    </w:p>
    <w:p w14:paraId="57E3D831" w14:textId="77777777" w:rsidR="00FE2B48" w:rsidRPr="002E476C" w:rsidRDefault="00FE2B48" w:rsidP="00FE2B48">
      <w:pPr>
        <w:widowControl/>
        <w:numPr>
          <w:ilvl w:val="0"/>
          <w:numId w:val="34"/>
        </w:numPr>
        <w:suppressAutoHyphens/>
        <w:autoSpaceDE/>
        <w:autoSpaceDN/>
        <w:adjustRightInd/>
        <w:spacing w:after="160" w:line="276" w:lineRule="auto"/>
        <w:jc w:val="both"/>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Oferty, zarówno w ramach zadania częściowego nr 1, jak i zadania częściowego nr 2 oceniane będą według następujących kryteriów:</w:t>
      </w:r>
    </w:p>
    <w:p w14:paraId="5AE9A24C" w14:textId="77777777" w:rsidR="00FE2B48" w:rsidRPr="002E476C" w:rsidRDefault="00FE2B48" w:rsidP="00FE2B48">
      <w:pPr>
        <w:widowControl/>
        <w:suppressAutoHyphens/>
        <w:autoSpaceDE/>
        <w:autoSpaceDN/>
        <w:adjustRightInd/>
        <w:spacing w:line="276" w:lineRule="auto"/>
        <w:ind w:left="360"/>
        <w:jc w:val="both"/>
        <w:rPr>
          <w:rFonts w:ascii="Bookman Old Style" w:eastAsiaTheme="minorHAnsi" w:hAnsi="Bookman Old Style" w:cstheme="minorBidi"/>
          <w:bCs/>
          <w:sz w:val="22"/>
          <w:szCs w:val="22"/>
          <w:lang w:eastAsia="en-US"/>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557"/>
        <w:gridCol w:w="1700"/>
      </w:tblGrid>
      <w:tr w:rsidR="00FE2B48" w:rsidRPr="002E476C" w14:paraId="3946576D" w14:textId="77777777" w:rsidTr="0019043F">
        <w:trPr>
          <w:trHeight w:val="535"/>
        </w:trPr>
        <w:tc>
          <w:tcPr>
            <w:tcW w:w="1913" w:type="dxa"/>
            <w:shd w:val="clear" w:color="auto" w:fill="D9D9D9"/>
            <w:vAlign w:val="center"/>
          </w:tcPr>
          <w:p w14:paraId="500416EC" w14:textId="77777777" w:rsidR="00FE2B48" w:rsidRPr="002E476C" w:rsidRDefault="00FE2B48" w:rsidP="0019043F">
            <w:pPr>
              <w:widowControl/>
              <w:autoSpaceDE/>
              <w:autoSpaceDN/>
              <w:adjustRightInd/>
              <w:spacing w:line="276" w:lineRule="auto"/>
              <w:jc w:val="center"/>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Nazwa kryterium</w:t>
            </w:r>
          </w:p>
        </w:tc>
        <w:tc>
          <w:tcPr>
            <w:tcW w:w="5557" w:type="dxa"/>
            <w:shd w:val="clear" w:color="auto" w:fill="D9D9D9"/>
            <w:vAlign w:val="center"/>
          </w:tcPr>
          <w:p w14:paraId="47F0495B" w14:textId="77777777" w:rsidR="00FE2B48" w:rsidRPr="002E476C" w:rsidRDefault="00FE2B48" w:rsidP="0019043F">
            <w:pPr>
              <w:widowControl/>
              <w:autoSpaceDE/>
              <w:autoSpaceDN/>
              <w:adjustRightInd/>
              <w:spacing w:line="276" w:lineRule="auto"/>
              <w:jc w:val="center"/>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Sposób oceny ofert</w:t>
            </w:r>
          </w:p>
        </w:tc>
        <w:tc>
          <w:tcPr>
            <w:tcW w:w="1700" w:type="dxa"/>
            <w:shd w:val="clear" w:color="auto" w:fill="D9D9D9"/>
            <w:vAlign w:val="center"/>
          </w:tcPr>
          <w:p w14:paraId="683AF7EE" w14:textId="77777777" w:rsidR="00FE2B48" w:rsidRPr="002E476C" w:rsidRDefault="00FE2B48" w:rsidP="0019043F">
            <w:pPr>
              <w:widowControl/>
              <w:autoSpaceDE/>
              <w:autoSpaceDN/>
              <w:adjustRightInd/>
              <w:spacing w:line="276" w:lineRule="auto"/>
              <w:jc w:val="center"/>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Waga</w:t>
            </w:r>
          </w:p>
        </w:tc>
      </w:tr>
      <w:tr w:rsidR="00FE2B48" w:rsidRPr="002E476C" w14:paraId="66387880" w14:textId="77777777" w:rsidTr="0019043F">
        <w:trPr>
          <w:trHeight w:val="1027"/>
        </w:trPr>
        <w:tc>
          <w:tcPr>
            <w:tcW w:w="1913" w:type="dxa"/>
            <w:vAlign w:val="center"/>
          </w:tcPr>
          <w:p w14:paraId="5A94D500" w14:textId="77777777" w:rsidR="00FE2B48" w:rsidRPr="002E476C" w:rsidRDefault="00FE2B48" w:rsidP="0019043F">
            <w:pPr>
              <w:widowControl/>
              <w:autoSpaceDE/>
              <w:autoSpaceDN/>
              <w:adjustRightInd/>
              <w:spacing w:after="160" w:line="276" w:lineRule="auto"/>
              <w:jc w:val="center"/>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Cena (koszt)</w:t>
            </w:r>
          </w:p>
        </w:tc>
        <w:tc>
          <w:tcPr>
            <w:tcW w:w="5557" w:type="dxa"/>
            <w:vAlign w:val="center"/>
          </w:tcPr>
          <w:p w14:paraId="1ABC4A21" w14:textId="77777777" w:rsidR="00FE2B48" w:rsidRPr="002E476C" w:rsidRDefault="00FE2B48" w:rsidP="0019043F">
            <w:pPr>
              <w:widowControl/>
              <w:autoSpaceDE/>
              <w:autoSpaceDN/>
              <w:adjustRightInd/>
              <w:spacing w:after="160" w:line="276" w:lineRule="auto"/>
              <w:rPr>
                <w:rFonts w:ascii="Bookman Old Style" w:eastAsiaTheme="minorHAnsi" w:hAnsi="Bookman Old Style" w:cstheme="minorBidi"/>
                <w:sz w:val="22"/>
                <w:szCs w:val="22"/>
                <w:lang w:eastAsia="en-US"/>
              </w:rPr>
            </w:pPr>
          </w:p>
          <w:p w14:paraId="44748165" w14:textId="77777777" w:rsidR="00FE2B48" w:rsidRPr="002E476C" w:rsidRDefault="00DE1F90" w:rsidP="0019043F">
            <w:pPr>
              <w:widowControl/>
              <w:autoSpaceDE/>
              <w:autoSpaceDN/>
              <w:adjustRightInd/>
              <w:spacing w:after="160" w:line="276" w:lineRule="auto"/>
              <w:rPr>
                <w:rFonts w:ascii="Bookman Old Style" w:eastAsiaTheme="minorHAnsi" w:hAnsi="Bookman Old Style" w:cstheme="minorBidi"/>
                <w:sz w:val="22"/>
                <w:szCs w:val="22"/>
                <w:lang w:eastAsia="en-US"/>
              </w:rPr>
            </w:pPr>
            <m:oMathPara>
              <m:oMath>
                <m:f>
                  <m:fPr>
                    <m:ctrlPr>
                      <w:rPr>
                        <w:rFonts w:ascii="Cambria Math" w:eastAsiaTheme="minorHAnsi" w:hAnsi="Cambria Math" w:cstheme="minorBidi"/>
                        <w:sz w:val="22"/>
                        <w:szCs w:val="22"/>
                        <w:lang w:eastAsia="en-US"/>
                      </w:rPr>
                    </m:ctrlPr>
                  </m:fPr>
                  <m:num>
                    <m:r>
                      <m:rPr>
                        <m:sty m:val="p"/>
                      </m:rPr>
                      <w:rPr>
                        <w:rFonts w:ascii="Cambria Math" w:eastAsiaTheme="minorHAnsi" w:hAnsi="Cambria Math" w:cstheme="minorBidi"/>
                        <w:sz w:val="22"/>
                        <w:szCs w:val="22"/>
                        <w:lang w:eastAsia="en-US"/>
                      </w:rPr>
                      <m:t>cena najkorzystniejsza sposród badanych</m:t>
                    </m:r>
                  </m:num>
                  <m:den>
                    <m:r>
                      <m:rPr>
                        <m:sty m:val="p"/>
                      </m:rPr>
                      <w:rPr>
                        <w:rFonts w:ascii="Cambria Math" w:eastAsiaTheme="minorHAnsi" w:hAnsi="Cambria Math" w:cstheme="minorBidi"/>
                        <w:sz w:val="22"/>
                        <w:szCs w:val="22"/>
                        <w:lang w:eastAsia="en-US"/>
                      </w:rPr>
                      <m:t>cena oferty badanej</m:t>
                    </m:r>
                  </m:den>
                </m:f>
                <m:r>
                  <m:rPr>
                    <m:sty m:val="p"/>
                  </m:rPr>
                  <w:rPr>
                    <w:rFonts w:ascii="Cambria Math" w:eastAsiaTheme="minorHAnsi" w:hAnsi="Cambria Math" w:cstheme="minorBidi"/>
                    <w:sz w:val="22"/>
                    <w:szCs w:val="22"/>
                    <w:lang w:eastAsia="en-US"/>
                  </w:rPr>
                  <m:t>×95 pkt</m:t>
                </m:r>
              </m:oMath>
            </m:oMathPara>
          </w:p>
          <w:p w14:paraId="4494DC61" w14:textId="77777777" w:rsidR="00FE2B48" w:rsidRPr="002E476C" w:rsidRDefault="00FE2B48" w:rsidP="0019043F">
            <w:pPr>
              <w:widowControl/>
              <w:autoSpaceDE/>
              <w:autoSpaceDN/>
              <w:adjustRightInd/>
              <w:spacing w:after="160" w:line="276" w:lineRule="auto"/>
              <w:rPr>
                <w:rFonts w:ascii="Bookman Old Style" w:eastAsiaTheme="minorHAnsi" w:hAnsi="Bookman Old Style" w:cstheme="minorBidi"/>
                <w:bCs/>
                <w:strike/>
                <w:color w:val="FF0000"/>
                <w:sz w:val="22"/>
                <w:szCs w:val="22"/>
                <w:lang w:eastAsia="en-US"/>
              </w:rPr>
            </w:pPr>
            <w:r w:rsidRPr="002E476C">
              <w:rPr>
                <w:rFonts w:ascii="Bookman Old Style" w:eastAsiaTheme="minorHAnsi" w:hAnsi="Bookman Old Style" w:cstheme="minorBidi"/>
                <w:sz w:val="22"/>
                <w:szCs w:val="22"/>
                <w:lang w:eastAsia="en-US"/>
              </w:rPr>
              <w:t xml:space="preserve"> </w:t>
            </w:r>
          </w:p>
        </w:tc>
        <w:tc>
          <w:tcPr>
            <w:tcW w:w="1700" w:type="dxa"/>
            <w:vAlign w:val="center"/>
          </w:tcPr>
          <w:p w14:paraId="1DD7432B" w14:textId="77777777" w:rsidR="00FE2B48" w:rsidRPr="002E476C" w:rsidRDefault="00FE2B48" w:rsidP="0019043F">
            <w:pPr>
              <w:widowControl/>
              <w:autoSpaceDE/>
              <w:autoSpaceDN/>
              <w:adjustRightInd/>
              <w:spacing w:after="160" w:line="276" w:lineRule="auto"/>
              <w:jc w:val="center"/>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95 %</w:t>
            </w:r>
          </w:p>
        </w:tc>
      </w:tr>
      <w:tr w:rsidR="00FE2B48" w:rsidRPr="002E476C" w14:paraId="257365E4" w14:textId="77777777" w:rsidTr="0019043F">
        <w:trPr>
          <w:trHeight w:val="1027"/>
        </w:trPr>
        <w:tc>
          <w:tcPr>
            <w:tcW w:w="1913" w:type="dxa"/>
            <w:vAlign w:val="center"/>
          </w:tcPr>
          <w:p w14:paraId="1F73A2F7" w14:textId="77777777" w:rsidR="00FE2B48" w:rsidRPr="002E476C" w:rsidRDefault="00FE2B48" w:rsidP="0019043F">
            <w:pPr>
              <w:widowControl/>
              <w:autoSpaceDE/>
              <w:autoSpaceDN/>
              <w:adjustRightInd/>
              <w:spacing w:after="160" w:line="276" w:lineRule="auto"/>
              <w:jc w:val="center"/>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Kawa wykorzystywana do przygotowania kawy podczas śniadania i kolacji pochodząca ze „sprawiedliwego handlu”</w:t>
            </w:r>
          </w:p>
        </w:tc>
        <w:tc>
          <w:tcPr>
            <w:tcW w:w="5557" w:type="dxa"/>
            <w:vAlign w:val="center"/>
          </w:tcPr>
          <w:p w14:paraId="323F96C1" w14:textId="77777777" w:rsidR="00FE2B48" w:rsidRPr="002E476C" w:rsidRDefault="00FE2B48" w:rsidP="0019043F">
            <w:pPr>
              <w:widowControl/>
              <w:autoSpaceDE/>
              <w:autoSpaceDN/>
              <w:adjustRightInd/>
              <w:spacing w:after="160" w:line="276" w:lineRule="auto"/>
              <w:jc w:val="both"/>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 xml:space="preserve">Zamawiający, oceniając kryterium, będzie brał pod uwagę zadeklarowanie przez Wykonawcę, do przygotowania śniadania oraz kolacji w całości, kawy posiadającej </w:t>
            </w:r>
            <w:proofErr w:type="spellStart"/>
            <w:r w:rsidRPr="002E476C">
              <w:rPr>
                <w:rFonts w:ascii="Bookman Old Style" w:eastAsiaTheme="minorHAnsi" w:hAnsi="Bookman Old Style" w:cstheme="minorBidi"/>
                <w:bCs/>
                <w:sz w:val="22"/>
                <w:szCs w:val="22"/>
                <w:lang w:eastAsia="en-US"/>
              </w:rPr>
              <w:t>Fairtrade</w:t>
            </w:r>
            <w:proofErr w:type="spellEnd"/>
            <w:r w:rsidRPr="002E476C">
              <w:rPr>
                <w:rFonts w:ascii="Bookman Old Style" w:eastAsiaTheme="minorHAnsi" w:hAnsi="Bookman Old Style" w:cstheme="minorBidi"/>
                <w:bCs/>
                <w:sz w:val="22"/>
                <w:szCs w:val="22"/>
                <w:lang w:eastAsia="en-US"/>
              </w:rPr>
              <w:t xml:space="preserve"> lub inny równoważny certyfikat, który potwierdza, że drobni producenci/rolnicy otrzymali przynajmniej cenę minimalną, zapewniającą im zwrot kosztów produkcji i godziwe wynagrodzenie, wypłacona została im roczna premia </w:t>
            </w:r>
            <w:proofErr w:type="spellStart"/>
            <w:r w:rsidRPr="002E476C">
              <w:rPr>
                <w:rFonts w:ascii="Bookman Old Style" w:eastAsiaTheme="minorHAnsi" w:hAnsi="Bookman Old Style" w:cstheme="minorBidi"/>
                <w:bCs/>
                <w:sz w:val="22"/>
                <w:szCs w:val="22"/>
                <w:lang w:eastAsia="en-US"/>
              </w:rPr>
              <w:t>Fairtrade</w:t>
            </w:r>
            <w:proofErr w:type="spellEnd"/>
            <w:r w:rsidRPr="002E476C">
              <w:rPr>
                <w:rFonts w:ascii="Bookman Old Style" w:eastAsiaTheme="minorHAnsi" w:hAnsi="Bookman Old Style" w:cstheme="minorBidi"/>
                <w:bCs/>
                <w:sz w:val="22"/>
                <w:szCs w:val="22"/>
                <w:lang w:eastAsia="en-US"/>
              </w:rPr>
              <w:t xml:space="preserve"> lub równoważna premia na projekty rozwojowe, wspierające społeczność lokalną, zapewnione są odpowiednie warunki socjalne, zgodne z Konwencjami Międzynarodowej Organizacji Pracy (ochrona praw kobiet i przeciwstawianie się ich dyskryminacji, zakaz pracy przymusowej i niewykorzystywanie pracy dzieci, wolność zrzeszenia się, bezpieczeństwo i ochrona zdrowia) oraz  przestrzegane są standardy środowiskowe (producent ocenia swoje oddziaływanie na środowisko i tworzy plan jego minimalizacji, stopniowe wdrażanie zrównoważonych systemów zagospodarowania odpadów, zapobieganie pożarom lasów).</w:t>
            </w:r>
          </w:p>
          <w:p w14:paraId="4C87265B" w14:textId="77777777" w:rsidR="00FE2B48" w:rsidRPr="002E476C" w:rsidRDefault="00FE2B48" w:rsidP="0019043F">
            <w:pPr>
              <w:widowControl/>
              <w:autoSpaceDE/>
              <w:autoSpaceDN/>
              <w:adjustRightInd/>
              <w:spacing w:after="160" w:line="276" w:lineRule="auto"/>
              <w:jc w:val="both"/>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Ocena w zakresie tego kryterium zostanie dokonana na podstawie wypełnionego Formularza ofertowego i złożonej w nim deklaracji Wykonawcy.</w:t>
            </w:r>
          </w:p>
          <w:p w14:paraId="77D74C65" w14:textId="77777777" w:rsidR="00FE2B48" w:rsidRPr="002E476C" w:rsidRDefault="00FE2B48" w:rsidP="0019043F">
            <w:pPr>
              <w:widowControl/>
              <w:autoSpaceDE/>
              <w:autoSpaceDN/>
              <w:adjustRightInd/>
              <w:spacing w:after="160" w:line="276" w:lineRule="auto"/>
              <w:jc w:val="both"/>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 xml:space="preserve">W przypadku zadeklarowania w Formularzu ofertowym zastosowania do przygotowania kawy podczas śniadania oraz podczas kolacji posiadającej certyfikat </w:t>
            </w:r>
            <w:proofErr w:type="spellStart"/>
            <w:r w:rsidRPr="002E476C">
              <w:rPr>
                <w:rFonts w:ascii="Bookman Old Style" w:eastAsiaTheme="minorHAnsi" w:hAnsi="Bookman Old Style" w:cstheme="minorBidi"/>
                <w:bCs/>
                <w:sz w:val="22"/>
                <w:szCs w:val="22"/>
                <w:lang w:eastAsia="en-US"/>
              </w:rPr>
              <w:t>Fairtrade</w:t>
            </w:r>
            <w:proofErr w:type="spellEnd"/>
            <w:r w:rsidRPr="002E476C">
              <w:rPr>
                <w:rFonts w:ascii="Bookman Old Style" w:eastAsiaTheme="minorHAnsi" w:hAnsi="Bookman Old Style" w:cstheme="minorBidi"/>
                <w:bCs/>
                <w:sz w:val="22"/>
                <w:szCs w:val="22"/>
                <w:lang w:eastAsia="en-US"/>
              </w:rPr>
              <w:t xml:space="preserve"> lub inny </w:t>
            </w:r>
            <w:r w:rsidRPr="002E476C">
              <w:rPr>
                <w:rFonts w:ascii="Bookman Old Style" w:eastAsiaTheme="minorHAnsi" w:hAnsi="Bookman Old Style" w:cstheme="minorBidi"/>
                <w:bCs/>
                <w:sz w:val="22"/>
                <w:szCs w:val="22"/>
                <w:lang w:eastAsia="en-US"/>
              </w:rPr>
              <w:lastRenderedPageBreak/>
              <w:t>równoważny certyfikat, potwierdzający spełnienie przez ten produkt wskazanych powyżej kryteriów, Wykonawca otrzyma 5 punktów.</w:t>
            </w:r>
          </w:p>
          <w:p w14:paraId="199AA8A5" w14:textId="77777777" w:rsidR="00FE2B48" w:rsidRPr="002E476C" w:rsidRDefault="00FE2B48" w:rsidP="0019043F">
            <w:pPr>
              <w:widowControl/>
              <w:autoSpaceDE/>
              <w:autoSpaceDN/>
              <w:adjustRightInd/>
              <w:spacing w:after="160" w:line="276" w:lineRule="auto"/>
              <w:jc w:val="both"/>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t xml:space="preserve">W przypadku braku zawarcia w Formularzu ofertowym oświadczenia na temat wykorzystania podczas śniadania oraz kolacji, kawy oznakowanej certyfikatem </w:t>
            </w:r>
            <w:proofErr w:type="spellStart"/>
            <w:r w:rsidRPr="002E476C">
              <w:rPr>
                <w:rFonts w:ascii="Bookman Old Style" w:eastAsiaTheme="minorHAnsi" w:hAnsi="Bookman Old Style" w:cstheme="minorBidi"/>
                <w:bCs/>
                <w:sz w:val="22"/>
                <w:szCs w:val="22"/>
                <w:lang w:eastAsia="en-US"/>
              </w:rPr>
              <w:t>Fairtrade</w:t>
            </w:r>
            <w:proofErr w:type="spellEnd"/>
            <w:r w:rsidRPr="002E476C">
              <w:rPr>
                <w:rFonts w:ascii="Bookman Old Style" w:eastAsiaTheme="minorHAnsi" w:hAnsi="Bookman Old Style" w:cstheme="minorBidi"/>
                <w:bCs/>
                <w:sz w:val="22"/>
                <w:szCs w:val="22"/>
                <w:lang w:eastAsia="en-US"/>
              </w:rPr>
              <w:t xml:space="preserve"> lub innym równoważnym certyfikatem, potwierdzającym spełnianie przez ten produkt wskazanych powyżej kryteriów, Wykonawca otrzyma 0 pkt.</w:t>
            </w:r>
          </w:p>
        </w:tc>
        <w:tc>
          <w:tcPr>
            <w:tcW w:w="1700" w:type="dxa"/>
            <w:vAlign w:val="center"/>
          </w:tcPr>
          <w:p w14:paraId="5D446F6C" w14:textId="77777777" w:rsidR="00FE2B48" w:rsidRPr="002E476C" w:rsidRDefault="00FE2B48" w:rsidP="0019043F">
            <w:pPr>
              <w:widowControl/>
              <w:autoSpaceDE/>
              <w:autoSpaceDN/>
              <w:adjustRightInd/>
              <w:spacing w:after="160" w:line="276" w:lineRule="auto"/>
              <w:jc w:val="center"/>
              <w:rPr>
                <w:rFonts w:ascii="Bookman Old Style" w:eastAsiaTheme="minorHAnsi" w:hAnsi="Bookman Old Style" w:cstheme="minorBidi"/>
                <w:bCs/>
                <w:sz w:val="22"/>
                <w:szCs w:val="22"/>
                <w:lang w:eastAsia="en-US"/>
              </w:rPr>
            </w:pPr>
            <w:r w:rsidRPr="002E476C">
              <w:rPr>
                <w:rFonts w:ascii="Bookman Old Style" w:eastAsiaTheme="minorHAnsi" w:hAnsi="Bookman Old Style" w:cstheme="minorBidi"/>
                <w:bCs/>
                <w:sz w:val="22"/>
                <w:szCs w:val="22"/>
                <w:lang w:eastAsia="en-US"/>
              </w:rPr>
              <w:lastRenderedPageBreak/>
              <w:t>5%</w:t>
            </w:r>
          </w:p>
        </w:tc>
      </w:tr>
    </w:tbl>
    <w:p w14:paraId="5718A5A2" w14:textId="77777777" w:rsidR="00FE2B48" w:rsidRPr="002E476C" w:rsidRDefault="00FE2B48" w:rsidP="00FE2B48">
      <w:pPr>
        <w:widowControl/>
        <w:suppressAutoHyphens/>
        <w:autoSpaceDE/>
        <w:autoSpaceDN/>
        <w:adjustRightInd/>
        <w:spacing w:line="276" w:lineRule="auto"/>
        <w:ind w:left="360"/>
        <w:jc w:val="both"/>
        <w:rPr>
          <w:rFonts w:ascii="Bookman Old Style" w:eastAsiaTheme="minorHAnsi" w:hAnsi="Bookman Old Style" w:cstheme="minorBidi"/>
          <w:bCs/>
          <w:sz w:val="22"/>
          <w:szCs w:val="22"/>
          <w:lang w:eastAsia="en-US"/>
        </w:rPr>
      </w:pPr>
    </w:p>
    <w:p w14:paraId="67970E77" w14:textId="77777777" w:rsidR="00FE2B48" w:rsidRPr="002E476C" w:rsidRDefault="00FE2B48" w:rsidP="00FE2B48">
      <w:pPr>
        <w:widowControl/>
        <w:suppressAutoHyphens/>
        <w:autoSpaceDE/>
        <w:autoSpaceDN/>
        <w:adjustRightInd/>
        <w:spacing w:line="276" w:lineRule="auto"/>
        <w:jc w:val="both"/>
        <w:rPr>
          <w:rFonts w:ascii="Bookman Old Style" w:eastAsiaTheme="minorHAnsi" w:hAnsi="Bookman Old Style" w:cstheme="minorBidi"/>
          <w:sz w:val="22"/>
          <w:szCs w:val="22"/>
          <w:lang w:eastAsia="en-US"/>
        </w:rPr>
      </w:pPr>
    </w:p>
    <w:p w14:paraId="2912EA89" w14:textId="77777777" w:rsidR="00FE2B48" w:rsidRPr="002E476C" w:rsidRDefault="00FE2B48" w:rsidP="00FE2B48">
      <w:pPr>
        <w:widowControl/>
        <w:numPr>
          <w:ilvl w:val="0"/>
          <w:numId w:val="34"/>
        </w:numPr>
        <w:suppressAutoHyphens/>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Wyliczone punkty zostaną przedstawione z dokładnością do 2 miejsc po przecinku – w przypadku, gdy wyliczenia wskazywać będą na kolejne miejsca po przecinku – Zamawiający trzecie lub inne dalsze poprzez „odcięcie” trzeciej i kolejnych liczb po przecinku – tzn. nie będzie dokonywać żadnych „zaokrągleń”.</w:t>
      </w:r>
    </w:p>
    <w:p w14:paraId="55BC548C" w14:textId="77777777" w:rsidR="00FE2B48" w:rsidRPr="00B26BE8" w:rsidRDefault="00FE2B48" w:rsidP="00FE2B48">
      <w:pPr>
        <w:widowControl/>
        <w:numPr>
          <w:ilvl w:val="0"/>
          <w:numId w:val="34"/>
        </w:numPr>
        <w:suppressAutoHyphens/>
        <w:autoSpaceDE/>
        <w:autoSpaceDN/>
        <w:adjustRightInd/>
        <w:spacing w:after="160" w:line="276" w:lineRule="auto"/>
        <w:jc w:val="both"/>
        <w:rPr>
          <w:rFonts w:ascii="Bookman Old Style" w:eastAsiaTheme="minorHAnsi" w:hAnsi="Bookman Old Style" w:cstheme="minorBidi"/>
          <w:sz w:val="16"/>
          <w:szCs w:val="16"/>
          <w:lang w:eastAsia="en-US"/>
        </w:rPr>
      </w:pPr>
      <w:r w:rsidRPr="002E476C">
        <w:rPr>
          <w:rFonts w:ascii="Bookman Old Style" w:eastAsiaTheme="minorHAnsi" w:hAnsi="Bookman Old Style" w:cstheme="minorBidi"/>
          <w:sz w:val="22"/>
          <w:szCs w:val="22"/>
          <w:lang w:eastAsia="en-US"/>
        </w:rPr>
        <w:t xml:space="preserve">Do oceny będą brane pod uwagę ceny brutto. Za najkorzystniejszą w ramach danego zadania częściowego zostanie uznana oferta, </w:t>
      </w:r>
      <w:r w:rsidRPr="002E476C">
        <w:rPr>
          <w:rFonts w:ascii="Cambria" w:eastAsiaTheme="minorHAnsi" w:hAnsi="Cambria" w:cstheme="minorBidi"/>
          <w:sz w:val="22"/>
          <w:szCs w:val="22"/>
          <w:lang w:eastAsia="en-US"/>
        </w:rPr>
        <w:t xml:space="preserve">spośród ofert spełniających warunki określone </w:t>
      </w:r>
      <w:r w:rsidRPr="00B26BE8">
        <w:rPr>
          <w:rFonts w:ascii="Cambria" w:eastAsiaTheme="minorHAnsi" w:hAnsi="Cambria" w:cstheme="minorBidi"/>
          <w:sz w:val="22"/>
          <w:szCs w:val="22"/>
          <w:lang w:eastAsia="en-US"/>
        </w:rPr>
        <w:t>w IWZ,</w:t>
      </w:r>
      <w:r w:rsidRPr="00B26BE8">
        <w:rPr>
          <w:rFonts w:ascii="Bookman Old Style" w:eastAsiaTheme="minorHAnsi" w:hAnsi="Bookman Old Style" w:cstheme="minorBidi"/>
          <w:sz w:val="22"/>
          <w:szCs w:val="22"/>
          <w:lang w:eastAsia="en-US"/>
        </w:rPr>
        <w:t xml:space="preserve"> która uzyska najwyższą sumę punktów w kryteriach wskazanym w ust. 2.</w:t>
      </w:r>
    </w:p>
    <w:p w14:paraId="35046357" w14:textId="77777777" w:rsidR="00FE2B48" w:rsidRPr="00B26BE8" w:rsidRDefault="00FE2B48" w:rsidP="00FE2B48">
      <w:pPr>
        <w:widowControl/>
        <w:numPr>
          <w:ilvl w:val="0"/>
          <w:numId w:val="34"/>
        </w:numPr>
        <w:suppressAutoHyphens/>
        <w:autoSpaceDE/>
        <w:autoSpaceDN/>
        <w:adjustRightInd/>
        <w:spacing w:after="160" w:line="276" w:lineRule="auto"/>
        <w:jc w:val="both"/>
        <w:rPr>
          <w:rFonts w:ascii="Bookman Old Style" w:eastAsiaTheme="minorHAnsi" w:hAnsi="Bookman Old Style" w:cstheme="minorBidi"/>
          <w:sz w:val="22"/>
          <w:szCs w:val="22"/>
          <w:lang w:eastAsia="en-US"/>
        </w:rPr>
      </w:pPr>
      <w:r w:rsidRPr="00B26BE8">
        <w:rPr>
          <w:rFonts w:ascii="Bookman Old Style" w:eastAsiaTheme="minorHAnsi" w:hAnsi="Bookman Old Style" w:cstheme="minorBidi"/>
          <w:sz w:val="22"/>
          <w:szCs w:val="22"/>
          <w:lang w:eastAsia="en-US"/>
        </w:rPr>
        <w:t>Jeżeli zaoferowana cena lub koszt, lub ich istotne części składowe, wydadzą się rażąco niskie w stosunku do przedmiotu zamówie</w:t>
      </w:r>
      <w:r>
        <w:rPr>
          <w:rFonts w:ascii="Bookman Old Style" w:eastAsiaTheme="minorHAnsi" w:hAnsi="Bookman Old Style" w:cstheme="minorBidi"/>
          <w:sz w:val="22"/>
          <w:szCs w:val="22"/>
          <w:lang w:eastAsia="en-US"/>
        </w:rPr>
        <w:t>nia i będą budziły wątpliwości Z</w:t>
      </w:r>
      <w:r w:rsidRPr="00B26BE8">
        <w:rPr>
          <w:rFonts w:ascii="Bookman Old Style" w:eastAsiaTheme="minorHAnsi" w:hAnsi="Bookman Old Style" w:cstheme="minorBidi"/>
          <w:sz w:val="22"/>
          <w:szCs w:val="22"/>
          <w:lang w:eastAsia="en-US"/>
        </w:rPr>
        <w:t xml:space="preserve">amawiającego co do możliwości wykonania przedmiotu zamówienia zgodnie z wymaganiami określonymi przez </w:t>
      </w:r>
      <w:r>
        <w:rPr>
          <w:rFonts w:ascii="Bookman Old Style" w:eastAsiaTheme="minorHAnsi" w:hAnsi="Bookman Old Style" w:cstheme="minorBidi"/>
          <w:sz w:val="22"/>
          <w:szCs w:val="22"/>
          <w:lang w:eastAsia="en-US"/>
        </w:rPr>
        <w:t>Z</w:t>
      </w:r>
      <w:r w:rsidRPr="00B26BE8">
        <w:rPr>
          <w:rFonts w:ascii="Bookman Old Style" w:eastAsiaTheme="minorHAnsi" w:hAnsi="Bookman Old Style" w:cstheme="minorBidi"/>
          <w:sz w:val="22"/>
          <w:szCs w:val="22"/>
          <w:lang w:eastAsia="en-US"/>
        </w:rPr>
        <w:t xml:space="preserve">amawiającego lub wynikającymi z odrębnych przepisów, zamawiający zwróci się o udzielenie wyjaśnień dotyczących wyliczenia ceny lub kosztu. Ciężar dowodu leży po stronie </w:t>
      </w:r>
      <w:r>
        <w:rPr>
          <w:rFonts w:ascii="Bookman Old Style" w:eastAsiaTheme="minorHAnsi" w:hAnsi="Bookman Old Style" w:cstheme="minorBidi"/>
          <w:sz w:val="22"/>
          <w:szCs w:val="22"/>
          <w:lang w:eastAsia="en-US"/>
        </w:rPr>
        <w:t>W</w:t>
      </w:r>
      <w:r w:rsidRPr="00B26BE8">
        <w:rPr>
          <w:rFonts w:ascii="Bookman Old Style" w:eastAsiaTheme="minorHAnsi" w:hAnsi="Bookman Old Style" w:cstheme="minorBidi"/>
          <w:sz w:val="22"/>
          <w:szCs w:val="22"/>
          <w:lang w:eastAsia="en-US"/>
        </w:rPr>
        <w:t xml:space="preserve">ykonawcy. </w:t>
      </w:r>
    </w:p>
    <w:p w14:paraId="0463CA57" w14:textId="77777777" w:rsidR="00FE2B48" w:rsidRPr="002E476C" w:rsidRDefault="00FE2B48" w:rsidP="00FE2B48">
      <w:pPr>
        <w:widowControl/>
        <w:numPr>
          <w:ilvl w:val="0"/>
          <w:numId w:val="34"/>
        </w:numPr>
        <w:tabs>
          <w:tab w:val="num" w:pos="426"/>
        </w:tabs>
        <w:suppressAutoHyphens/>
        <w:autoSpaceDE/>
        <w:autoSpaceDN/>
        <w:adjustRightInd/>
        <w:spacing w:after="160" w:line="276" w:lineRule="auto"/>
        <w:ind w:left="426" w:hanging="426"/>
        <w:jc w:val="both"/>
        <w:rPr>
          <w:rFonts w:ascii="Bookman Old Style" w:eastAsiaTheme="minorHAnsi" w:hAnsi="Bookman Old Style" w:cstheme="minorBidi"/>
          <w:sz w:val="22"/>
          <w:szCs w:val="22"/>
          <w:u w:val="single"/>
          <w:lang w:eastAsia="en-US"/>
        </w:rPr>
      </w:pPr>
      <w:r w:rsidRPr="002E476C">
        <w:rPr>
          <w:rFonts w:ascii="Bookman Old Style" w:eastAsiaTheme="minorHAnsi" w:hAnsi="Bookman Old Style" w:cstheme="minorBidi"/>
          <w:sz w:val="22"/>
          <w:szCs w:val="22"/>
          <w:lang w:eastAsia="en-US"/>
        </w:rPr>
        <w:t xml:space="preserve">Zamawiający poprawi w ofercie: </w:t>
      </w:r>
    </w:p>
    <w:p w14:paraId="035614E5" w14:textId="77777777" w:rsidR="00FE2B48" w:rsidRPr="002E476C" w:rsidRDefault="00FE2B48" w:rsidP="00FE2B48">
      <w:pPr>
        <w:widowControl/>
        <w:numPr>
          <w:ilvl w:val="0"/>
          <w:numId w:val="37"/>
        </w:numPr>
        <w:suppressAutoHyphens/>
        <w:autoSpaceDE/>
        <w:autoSpaceDN/>
        <w:adjustRightInd/>
        <w:spacing w:after="160" w:line="276" w:lineRule="auto"/>
        <w:ind w:hanging="372"/>
        <w:jc w:val="both"/>
        <w:rPr>
          <w:rFonts w:ascii="Bookman Old Style" w:eastAsiaTheme="minorHAnsi" w:hAnsi="Bookman Old Style" w:cstheme="minorBidi"/>
          <w:sz w:val="22"/>
          <w:szCs w:val="22"/>
          <w:u w:val="single"/>
          <w:lang w:eastAsia="en-US"/>
        </w:rPr>
      </w:pPr>
      <w:r w:rsidRPr="002E476C">
        <w:rPr>
          <w:rFonts w:ascii="Bookman Old Style" w:eastAsiaTheme="minorHAnsi" w:hAnsi="Bookman Old Style" w:cstheme="minorBidi"/>
          <w:sz w:val="22"/>
          <w:szCs w:val="22"/>
          <w:lang w:eastAsia="en-US"/>
        </w:rPr>
        <w:t>oczywiste omyłki pisarskie;</w:t>
      </w:r>
    </w:p>
    <w:p w14:paraId="186C4BE4" w14:textId="77777777" w:rsidR="00FE2B48" w:rsidRPr="002E476C" w:rsidRDefault="00FE2B48" w:rsidP="00FE2B48">
      <w:pPr>
        <w:widowControl/>
        <w:numPr>
          <w:ilvl w:val="0"/>
          <w:numId w:val="37"/>
        </w:numPr>
        <w:suppressAutoHyphens/>
        <w:autoSpaceDE/>
        <w:autoSpaceDN/>
        <w:adjustRightInd/>
        <w:spacing w:after="160" w:line="276" w:lineRule="auto"/>
        <w:ind w:hanging="372"/>
        <w:jc w:val="both"/>
        <w:rPr>
          <w:rFonts w:ascii="Bookman Old Style" w:eastAsiaTheme="minorHAnsi" w:hAnsi="Bookman Old Style" w:cstheme="minorBidi"/>
          <w:sz w:val="22"/>
          <w:szCs w:val="22"/>
          <w:u w:val="single"/>
          <w:lang w:eastAsia="en-US"/>
        </w:rPr>
      </w:pPr>
      <w:r w:rsidRPr="002E476C">
        <w:rPr>
          <w:rFonts w:ascii="Bookman Old Style" w:eastAsiaTheme="minorHAnsi" w:hAnsi="Bookman Old Style" w:cstheme="minorBidi"/>
          <w:sz w:val="22"/>
          <w:szCs w:val="22"/>
          <w:lang w:eastAsia="en-US"/>
        </w:rPr>
        <w:t>oczywiste omyłki rachunkowe, z uwzględnieniem konsekwencji rachunkowych dokonanych poprawek;</w:t>
      </w:r>
    </w:p>
    <w:p w14:paraId="0DA8343C" w14:textId="77777777" w:rsidR="00FE2B48" w:rsidRPr="002E476C" w:rsidRDefault="00FE2B48" w:rsidP="00FE2B48">
      <w:pPr>
        <w:widowControl/>
        <w:numPr>
          <w:ilvl w:val="0"/>
          <w:numId w:val="37"/>
        </w:numPr>
        <w:suppressAutoHyphens/>
        <w:autoSpaceDE/>
        <w:autoSpaceDN/>
        <w:adjustRightInd/>
        <w:spacing w:after="160" w:line="276" w:lineRule="auto"/>
        <w:ind w:hanging="372"/>
        <w:jc w:val="both"/>
        <w:rPr>
          <w:rFonts w:ascii="Bookman Old Style" w:eastAsiaTheme="minorHAnsi" w:hAnsi="Bookman Old Style" w:cstheme="minorBidi"/>
          <w:sz w:val="22"/>
          <w:szCs w:val="22"/>
          <w:u w:val="single"/>
          <w:lang w:eastAsia="en-US"/>
        </w:rPr>
      </w:pPr>
      <w:r w:rsidRPr="002E476C">
        <w:rPr>
          <w:rFonts w:ascii="Bookman Old Style" w:eastAsiaTheme="minorHAnsi" w:hAnsi="Bookman Old Style" w:cstheme="minorBidi"/>
          <w:sz w:val="22"/>
          <w:szCs w:val="22"/>
          <w:lang w:eastAsia="en-US"/>
        </w:rPr>
        <w:t>inne omyłki, polegające na niezgodności oferty z IWZ, niepowodujące istotnych zmian w treści oferty;</w:t>
      </w:r>
    </w:p>
    <w:p w14:paraId="08E8A370" w14:textId="77777777" w:rsidR="00FE2B48" w:rsidRPr="002E476C" w:rsidRDefault="00FE2B48" w:rsidP="00FE2B48">
      <w:pPr>
        <w:widowControl/>
        <w:autoSpaceDE/>
        <w:autoSpaceDN/>
        <w:adjustRightInd/>
        <w:spacing w:after="240" w:line="276" w:lineRule="auto"/>
        <w:ind w:left="567" w:hanging="567"/>
        <w:jc w:val="both"/>
        <w:rPr>
          <w:rFonts w:ascii="Bookman Old Style" w:eastAsiaTheme="minorHAnsi" w:hAnsi="Bookman Old Style" w:cstheme="minorBidi"/>
          <w:sz w:val="22"/>
          <w:szCs w:val="22"/>
          <w:u w:val="single"/>
          <w:lang w:eastAsia="en-US"/>
        </w:rPr>
      </w:pPr>
      <w:r w:rsidRPr="002E476C">
        <w:rPr>
          <w:rFonts w:ascii="Bookman Old Style" w:eastAsiaTheme="minorHAnsi" w:hAnsi="Bookman Old Style" w:cstheme="minorBidi"/>
          <w:sz w:val="22"/>
          <w:szCs w:val="22"/>
          <w:lang w:eastAsia="en-US"/>
        </w:rPr>
        <w:t xml:space="preserve">niezwłocznie zawiadamiając o tym Wykonawcę, którego oferta została poprawiona. </w:t>
      </w:r>
    </w:p>
    <w:p w14:paraId="5FD2B7A8" w14:textId="77777777" w:rsidR="00FE2B48" w:rsidRPr="002E476C" w:rsidRDefault="00FE2B48" w:rsidP="00FE2B48">
      <w:pPr>
        <w:widowControl/>
        <w:numPr>
          <w:ilvl w:val="0"/>
          <w:numId w:val="34"/>
        </w:numPr>
        <w:suppressAutoHyphens/>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Zamawiający udzieli zamówienia Wykonawcy, którego oferta:</w:t>
      </w:r>
    </w:p>
    <w:p w14:paraId="31DC9C2C" w14:textId="77777777" w:rsidR="00FE2B48" w:rsidRPr="002E476C" w:rsidRDefault="00FE2B48" w:rsidP="00FE2B48">
      <w:pPr>
        <w:widowControl/>
        <w:numPr>
          <w:ilvl w:val="0"/>
          <w:numId w:val="38"/>
        </w:numPr>
        <w:suppressAutoHyphens/>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odpowiada wszystkim wymaganiom przedstawionym w niniejszych IWZ;</w:t>
      </w:r>
    </w:p>
    <w:p w14:paraId="77600C4A" w14:textId="77777777" w:rsidR="00FE2B48" w:rsidRPr="002E476C" w:rsidRDefault="00FE2B48" w:rsidP="00FE2B48">
      <w:pPr>
        <w:widowControl/>
        <w:numPr>
          <w:ilvl w:val="0"/>
          <w:numId w:val="38"/>
        </w:numPr>
        <w:suppressAutoHyphens/>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zostanie uznana za najkorzystniejszą w oparciu o podane kryteria.</w:t>
      </w:r>
    </w:p>
    <w:p w14:paraId="3AC45796" w14:textId="77777777" w:rsidR="00FE2B48" w:rsidRPr="002E476C" w:rsidRDefault="00FE2B48" w:rsidP="00FE2B48">
      <w:pPr>
        <w:widowControl/>
        <w:numPr>
          <w:ilvl w:val="0"/>
          <w:numId w:val="34"/>
        </w:numPr>
        <w:suppressAutoHyphens/>
        <w:autoSpaceDE/>
        <w:autoSpaceDN/>
        <w:adjustRightInd/>
        <w:spacing w:after="160" w:line="276" w:lineRule="auto"/>
        <w:jc w:val="both"/>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O wyborze najkorzystniejszej oferty Zamawiający zawiadomi Wykonawców, którzy złożyli oferty w postępowaniu, a także zamieści tę informację na własnej stronie internetowej.</w:t>
      </w:r>
    </w:p>
    <w:p w14:paraId="1960F421" w14:textId="77777777" w:rsidR="00FE2B48" w:rsidRPr="002E476C" w:rsidRDefault="00FE2B48" w:rsidP="00FE2B48">
      <w:pPr>
        <w:widowControl/>
        <w:suppressAutoHyphens/>
        <w:autoSpaceDE/>
        <w:autoSpaceDN/>
        <w:adjustRightInd/>
        <w:spacing w:line="276" w:lineRule="auto"/>
        <w:ind w:left="1418" w:hanging="1418"/>
        <w:jc w:val="both"/>
        <w:rPr>
          <w:rFonts w:ascii="Bookman Old Style" w:eastAsia="Calibri" w:hAnsi="Bookman Old Style"/>
          <w:b/>
          <w:sz w:val="22"/>
          <w:szCs w:val="22"/>
          <w:u w:val="single"/>
          <w:lang w:val="x-none" w:eastAsia="ar-SA"/>
        </w:rPr>
      </w:pPr>
    </w:p>
    <w:p w14:paraId="37825946" w14:textId="77777777" w:rsidR="00FE2B48" w:rsidRPr="002E476C" w:rsidRDefault="00FE2B48" w:rsidP="00FE2B48">
      <w:pPr>
        <w:widowControl/>
        <w:suppressAutoHyphens/>
        <w:autoSpaceDE/>
        <w:autoSpaceDN/>
        <w:adjustRightInd/>
        <w:spacing w:line="276" w:lineRule="auto"/>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14: Informacja o formalnościach, jakie powinny zostać dopełnione po wyborze oferty, w celu zawarcia umowy w sprawie zamówienia publicznego</w:t>
      </w:r>
      <w:r w:rsidRPr="002E476C">
        <w:rPr>
          <w:rFonts w:ascii="Bookman Old Style" w:eastAsia="Calibri" w:hAnsi="Bookman Old Style"/>
          <w:b/>
          <w:sz w:val="22"/>
          <w:szCs w:val="22"/>
          <w:u w:val="single"/>
          <w:lang w:eastAsia="ar-SA"/>
        </w:rPr>
        <w:t>:</w:t>
      </w:r>
    </w:p>
    <w:p w14:paraId="1EA7B09E" w14:textId="77777777" w:rsidR="00FE2B48" w:rsidRPr="002E476C" w:rsidRDefault="00FE2B48" w:rsidP="00FE2B48">
      <w:pPr>
        <w:widowControl/>
        <w:numPr>
          <w:ilvl w:val="0"/>
          <w:numId w:val="36"/>
        </w:numPr>
        <w:tabs>
          <w:tab w:val="num" w:pos="426"/>
        </w:tabs>
        <w:suppressAutoHyphens/>
        <w:autoSpaceDE/>
        <w:autoSpaceDN/>
        <w:adjustRightInd/>
        <w:spacing w:after="160" w:line="276" w:lineRule="auto"/>
        <w:ind w:left="426" w:hanging="426"/>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Zamawiający, w zawiadomieniu o wyborze oferty, wskaże Wykonawcę, którego oferta została wybrana, termin i miejsce podpisania umowy.</w:t>
      </w:r>
    </w:p>
    <w:p w14:paraId="222F5D3D" w14:textId="77777777" w:rsidR="00FE2B48" w:rsidRPr="002E476C" w:rsidRDefault="00FE2B48" w:rsidP="00FE2B48">
      <w:pPr>
        <w:widowControl/>
        <w:numPr>
          <w:ilvl w:val="0"/>
          <w:numId w:val="36"/>
        </w:numPr>
        <w:tabs>
          <w:tab w:val="num" w:pos="426"/>
          <w:tab w:val="left" w:pos="852"/>
        </w:tabs>
        <w:suppressAutoHyphens/>
        <w:autoSpaceDE/>
        <w:autoSpaceDN/>
        <w:adjustRightInd/>
        <w:spacing w:after="160" w:line="276" w:lineRule="auto"/>
        <w:ind w:left="426" w:hanging="426"/>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Umowa zostanie zawarta w terminie wskazanym w zawiadomieniu o wyborze najkorzystniejszej oferty.</w:t>
      </w:r>
    </w:p>
    <w:p w14:paraId="0E18BDB6" w14:textId="77777777" w:rsidR="00FE2B48" w:rsidRPr="002E476C" w:rsidRDefault="00FE2B48" w:rsidP="00FE2B48">
      <w:pPr>
        <w:widowControl/>
        <w:numPr>
          <w:ilvl w:val="0"/>
          <w:numId w:val="36"/>
        </w:numPr>
        <w:tabs>
          <w:tab w:val="num" w:pos="426"/>
          <w:tab w:val="left" w:pos="852"/>
        </w:tabs>
        <w:suppressAutoHyphens/>
        <w:autoSpaceDE/>
        <w:autoSpaceDN/>
        <w:adjustRightInd/>
        <w:spacing w:after="160" w:line="276" w:lineRule="auto"/>
        <w:ind w:left="426" w:hanging="426"/>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6632ACB5" w14:textId="77777777" w:rsidR="00FE2B48" w:rsidRPr="002E476C" w:rsidRDefault="00FE2B48" w:rsidP="00FE2B48">
      <w:pPr>
        <w:widowControl/>
        <w:numPr>
          <w:ilvl w:val="0"/>
          <w:numId w:val="36"/>
        </w:numPr>
        <w:tabs>
          <w:tab w:val="num" w:pos="426"/>
          <w:tab w:val="left" w:pos="852"/>
        </w:tabs>
        <w:suppressAutoHyphens/>
        <w:autoSpaceDE/>
        <w:autoSpaceDN/>
        <w:adjustRightInd/>
        <w:spacing w:after="160" w:line="276" w:lineRule="auto"/>
        <w:ind w:left="426" w:hanging="426"/>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 xml:space="preserve">Przed podpisaniem umowy Wykonawca zobowiązany jest przedstawić: </w:t>
      </w:r>
    </w:p>
    <w:p w14:paraId="4118816F" w14:textId="77777777" w:rsidR="00FE2B48" w:rsidRPr="002E476C" w:rsidRDefault="00FE2B48" w:rsidP="00FE2B48">
      <w:pPr>
        <w:widowControl/>
        <w:numPr>
          <w:ilvl w:val="2"/>
          <w:numId w:val="27"/>
        </w:numPr>
        <w:tabs>
          <w:tab w:val="left" w:pos="852"/>
        </w:tabs>
        <w:suppressAutoHyphens/>
        <w:autoSpaceDE/>
        <w:autoSpaceDN/>
        <w:adjustRightInd/>
        <w:spacing w:after="160" w:line="276" w:lineRule="auto"/>
        <w:ind w:left="709" w:hanging="322"/>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potwierdzenie dokonania rezerwacji zamówienia w obiektach i w terminach wskazanych w Formularzu ofertowym;</w:t>
      </w:r>
    </w:p>
    <w:p w14:paraId="642A4575" w14:textId="77777777" w:rsidR="00FE2B48" w:rsidRPr="002E476C" w:rsidRDefault="00FE2B48" w:rsidP="00FE2B48">
      <w:pPr>
        <w:widowControl/>
        <w:numPr>
          <w:ilvl w:val="2"/>
          <w:numId w:val="27"/>
        </w:numPr>
        <w:tabs>
          <w:tab w:val="left" w:pos="852"/>
        </w:tabs>
        <w:suppressAutoHyphens/>
        <w:autoSpaceDE/>
        <w:autoSpaceDN/>
        <w:adjustRightInd/>
        <w:spacing w:after="160" w:line="276" w:lineRule="auto"/>
        <w:ind w:left="709" w:hanging="322"/>
        <w:jc w:val="both"/>
        <w:rPr>
          <w:rFonts w:ascii="Bookman Old Style" w:eastAsiaTheme="minorHAnsi" w:hAnsi="Bookman Old Style" w:cstheme="minorBidi"/>
          <w:color w:val="000000"/>
          <w:sz w:val="22"/>
          <w:szCs w:val="22"/>
          <w:lang w:eastAsia="en-US"/>
        </w:rPr>
      </w:pPr>
      <w:r w:rsidRPr="00B26BE8">
        <w:rPr>
          <w:rFonts w:ascii="Bookman Old Style" w:eastAsiaTheme="minorHAnsi" w:hAnsi="Bookman Old Style" w:cstheme="minorBidi"/>
          <w:color w:val="000000"/>
          <w:sz w:val="22"/>
          <w:szCs w:val="22"/>
          <w:lang w:eastAsia="en-US"/>
        </w:rPr>
        <w:t xml:space="preserve">opłaconą i aktualną polisę na sumę gwarancyjną  </w:t>
      </w:r>
      <w:r w:rsidRPr="00B26BE8">
        <w:rPr>
          <w:rFonts w:ascii="Bookman Old Style" w:eastAsiaTheme="minorHAnsi" w:hAnsi="Bookman Old Style" w:cstheme="minorBidi"/>
          <w:sz w:val="22"/>
          <w:szCs w:val="22"/>
          <w:lang w:eastAsia="en-US"/>
        </w:rPr>
        <w:t xml:space="preserve">100.000,00 zł (słownie: sto tysięcy złotych 00/100) – </w:t>
      </w:r>
      <w:r w:rsidRPr="00B26BE8">
        <w:rPr>
          <w:rFonts w:ascii="Bookman Old Style" w:eastAsiaTheme="minorHAnsi" w:hAnsi="Bookman Old Style" w:cstheme="minorBidi"/>
          <w:color w:val="000000"/>
          <w:sz w:val="22"/>
          <w:szCs w:val="22"/>
          <w:lang w:eastAsia="en-US"/>
        </w:rPr>
        <w:t>wraz z dowodem zapłacenia wymaganej składki, bądź raty składki ubezpieczeniowej), a w przypadku jej braku inny dokument</w:t>
      </w:r>
      <w:r w:rsidRPr="002E476C">
        <w:rPr>
          <w:rFonts w:ascii="Bookman Old Style" w:eastAsiaTheme="minorHAnsi" w:hAnsi="Bookman Old Style" w:cstheme="minorBidi"/>
          <w:color w:val="000000"/>
          <w:sz w:val="22"/>
          <w:szCs w:val="22"/>
          <w:lang w:eastAsia="en-US"/>
        </w:rPr>
        <w:t xml:space="preserve"> potwierdzający, że Wykonawca jest ubezpieczony od odpowiedzialności cywilnej w zakresie prowadzonej działalności, związanej z Przedmiotem zamówienia na cały okres realizacji zamówienia. </w:t>
      </w:r>
    </w:p>
    <w:p w14:paraId="44B773F1" w14:textId="77777777" w:rsidR="00FE2B48" w:rsidRPr="002E476C" w:rsidRDefault="00FE2B48" w:rsidP="00FE2B48">
      <w:pPr>
        <w:widowControl/>
        <w:numPr>
          <w:ilvl w:val="0"/>
          <w:numId w:val="36"/>
        </w:numPr>
        <w:tabs>
          <w:tab w:val="num" w:pos="284"/>
          <w:tab w:val="left" w:pos="852"/>
        </w:tabs>
        <w:suppressAutoHyphens/>
        <w:autoSpaceDE/>
        <w:autoSpaceDN/>
        <w:adjustRightInd/>
        <w:spacing w:after="160" w:line="276" w:lineRule="auto"/>
        <w:ind w:left="284" w:hanging="284"/>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Nieprzedstawienie przez Wykonawcę dokumentów, wskazanych w ust. 4 niniejszego rozdziału, będzie traktowane przez Zamawiającego, jako uchylanie się Wykonawcy od podpisania umowy.</w:t>
      </w:r>
    </w:p>
    <w:p w14:paraId="4CE7C79B" w14:textId="77777777" w:rsidR="00FE2B48" w:rsidRPr="002E476C" w:rsidRDefault="00FE2B48" w:rsidP="00FE2B48">
      <w:pPr>
        <w:widowControl/>
        <w:numPr>
          <w:ilvl w:val="0"/>
          <w:numId w:val="36"/>
        </w:numPr>
        <w:tabs>
          <w:tab w:val="num" w:pos="284"/>
          <w:tab w:val="left" w:pos="852"/>
        </w:tabs>
        <w:suppressAutoHyphens/>
        <w:autoSpaceDE/>
        <w:autoSpaceDN/>
        <w:adjustRightInd/>
        <w:spacing w:after="160" w:line="276" w:lineRule="auto"/>
        <w:ind w:left="284" w:hanging="284"/>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color w:val="000000"/>
          <w:sz w:val="22"/>
          <w:szCs w:val="22"/>
          <w:lang w:eastAsia="en-US"/>
        </w:rPr>
        <w:t xml:space="preserve"> </w:t>
      </w:r>
      <w:r w:rsidRPr="002E476C">
        <w:rPr>
          <w:rFonts w:ascii="Bookman Old Style" w:eastAsiaTheme="minorHAnsi" w:hAnsi="Bookman Old Style" w:cstheme="minorBidi"/>
          <w:sz w:val="22"/>
          <w:szCs w:val="22"/>
          <w:lang w:eastAsia="en-US"/>
        </w:rPr>
        <w:t xml:space="preserve">Jeżeli Wykonawca, którego oferta została uznana przez Zamawiającego za najkorzystniejszą, uchyla się od zawarcia umowy w sprawie zamówienia, Zamawiający może podpisać umowę z Wykonawcą, który złożył ofertę najkorzystniejszą spośród pozostałych ofert, bez przeprowadzania ich ponownego badania i oceny. </w:t>
      </w:r>
    </w:p>
    <w:p w14:paraId="72E16417" w14:textId="77777777" w:rsidR="00FE2B48" w:rsidRPr="002E476C" w:rsidRDefault="00FE2B48" w:rsidP="00FE2B48">
      <w:pPr>
        <w:widowControl/>
        <w:numPr>
          <w:ilvl w:val="0"/>
          <w:numId w:val="36"/>
        </w:numPr>
        <w:tabs>
          <w:tab w:val="num" w:pos="284"/>
          <w:tab w:val="left" w:pos="852"/>
        </w:tabs>
        <w:suppressAutoHyphens/>
        <w:autoSpaceDE/>
        <w:autoSpaceDN/>
        <w:adjustRightInd/>
        <w:spacing w:after="160" w:line="276" w:lineRule="auto"/>
        <w:ind w:left="0" w:firstLine="0"/>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sz w:val="22"/>
          <w:szCs w:val="22"/>
          <w:lang w:eastAsia="en-US"/>
        </w:rPr>
        <w:t>Przez uchylanie się od zawarcia umowy rozumie się między innymi:</w:t>
      </w:r>
    </w:p>
    <w:p w14:paraId="4BC9BDF1" w14:textId="77777777" w:rsidR="00FE2B48" w:rsidRPr="002E476C" w:rsidRDefault="00FE2B48" w:rsidP="00FE2B48">
      <w:pPr>
        <w:widowControl/>
        <w:numPr>
          <w:ilvl w:val="0"/>
          <w:numId w:val="41"/>
        </w:numPr>
        <w:suppressAutoHyphens/>
        <w:autoSpaceDE/>
        <w:autoSpaceDN/>
        <w:adjustRightInd/>
        <w:spacing w:after="160" w:line="276" w:lineRule="auto"/>
        <w:ind w:left="851" w:hanging="425"/>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sz w:val="22"/>
          <w:szCs w:val="22"/>
          <w:lang w:eastAsia="en-US"/>
        </w:rPr>
        <w:t>przesłanie przez Wykonawcę informacji o tym fakcie lub niestawienie się w miejscu i terminie, wyznaczonym do zawarcia umowy;</w:t>
      </w:r>
    </w:p>
    <w:p w14:paraId="15889C7F" w14:textId="77777777" w:rsidR="00FE2B48" w:rsidRPr="002E476C" w:rsidRDefault="00FE2B48" w:rsidP="00FE2B48">
      <w:pPr>
        <w:widowControl/>
        <w:numPr>
          <w:ilvl w:val="0"/>
          <w:numId w:val="41"/>
        </w:numPr>
        <w:suppressAutoHyphens/>
        <w:autoSpaceDE/>
        <w:autoSpaceDN/>
        <w:adjustRightInd/>
        <w:spacing w:after="160" w:line="276" w:lineRule="auto"/>
        <w:ind w:left="851" w:hanging="425"/>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sz w:val="22"/>
          <w:szCs w:val="22"/>
          <w:lang w:eastAsia="en-US"/>
        </w:rPr>
        <w:t>nieodesłanie, w wyznaczonym terminie, podpisanej umowy, w przypadku zawierania jej w trybie korespondencyjnym;</w:t>
      </w:r>
    </w:p>
    <w:p w14:paraId="34E874BA" w14:textId="77777777" w:rsidR="00FE2B48" w:rsidRPr="002E476C" w:rsidRDefault="00FE2B48" w:rsidP="00FE2B48">
      <w:pPr>
        <w:widowControl/>
        <w:numPr>
          <w:ilvl w:val="0"/>
          <w:numId w:val="41"/>
        </w:numPr>
        <w:suppressAutoHyphens/>
        <w:autoSpaceDE/>
        <w:autoSpaceDN/>
        <w:adjustRightInd/>
        <w:spacing w:after="160" w:line="276" w:lineRule="auto"/>
        <w:ind w:left="851" w:hanging="425"/>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sz w:val="22"/>
          <w:szCs w:val="22"/>
          <w:lang w:eastAsia="en-US"/>
        </w:rPr>
        <w:t>nieprzedstawienie polisy, o której mowa w ust. 4 lit. b niniejszego rozdziału;</w:t>
      </w:r>
    </w:p>
    <w:p w14:paraId="54D2CD13" w14:textId="77777777" w:rsidR="00FE2B48" w:rsidRPr="002E476C" w:rsidRDefault="00FE2B48" w:rsidP="00FE2B48">
      <w:pPr>
        <w:widowControl/>
        <w:numPr>
          <w:ilvl w:val="0"/>
          <w:numId w:val="41"/>
        </w:numPr>
        <w:suppressAutoHyphens/>
        <w:autoSpaceDE/>
        <w:autoSpaceDN/>
        <w:adjustRightInd/>
        <w:spacing w:after="160" w:line="276" w:lineRule="auto"/>
        <w:ind w:left="851" w:hanging="425"/>
        <w:jc w:val="both"/>
        <w:rPr>
          <w:rFonts w:ascii="Bookman Old Style" w:eastAsiaTheme="minorHAnsi" w:hAnsi="Bookman Old Style" w:cstheme="minorBidi"/>
          <w:color w:val="000000"/>
          <w:sz w:val="22"/>
          <w:szCs w:val="22"/>
          <w:lang w:eastAsia="en-US"/>
        </w:rPr>
      </w:pPr>
      <w:r w:rsidRPr="002E476C">
        <w:rPr>
          <w:rFonts w:ascii="Bookman Old Style" w:eastAsiaTheme="minorHAnsi" w:hAnsi="Bookman Old Style" w:cstheme="minorBidi"/>
          <w:sz w:val="22"/>
          <w:szCs w:val="22"/>
          <w:lang w:eastAsia="en-US"/>
        </w:rPr>
        <w:t>nieprzedstawienie dokumentu potwierdzenia dokonania rezerwacji zamówienia w oferowanych w formularzu ofertowym obiektach/obiekcie.</w:t>
      </w:r>
    </w:p>
    <w:p w14:paraId="36123303" w14:textId="77777777" w:rsidR="00FE2B48" w:rsidRPr="002E476C" w:rsidRDefault="00FE2B48" w:rsidP="00FE2B48">
      <w:pPr>
        <w:widowControl/>
        <w:tabs>
          <w:tab w:val="left" w:pos="852"/>
        </w:tabs>
        <w:suppressAutoHyphens/>
        <w:autoSpaceDN/>
        <w:adjustRightInd/>
        <w:spacing w:line="276" w:lineRule="auto"/>
        <w:ind w:left="426"/>
        <w:jc w:val="both"/>
        <w:rPr>
          <w:rFonts w:ascii="Bookman Old Style" w:eastAsiaTheme="minorHAnsi" w:hAnsi="Bookman Old Style" w:cstheme="minorBidi"/>
          <w:color w:val="000000"/>
          <w:sz w:val="22"/>
          <w:szCs w:val="22"/>
          <w:lang w:eastAsia="en-US"/>
        </w:rPr>
      </w:pPr>
    </w:p>
    <w:p w14:paraId="733BBD26" w14:textId="77777777" w:rsidR="00FE2B48" w:rsidRPr="002E476C" w:rsidRDefault="00FE2B48" w:rsidP="00FE2B48">
      <w:pPr>
        <w:widowControl/>
        <w:suppressAutoHyphens/>
        <w:autoSpaceDE/>
        <w:autoSpaceDN/>
        <w:adjustRightInd/>
        <w:spacing w:line="276" w:lineRule="auto"/>
        <w:ind w:left="735" w:hanging="735"/>
        <w:jc w:val="both"/>
        <w:rPr>
          <w:rFonts w:ascii="Bookman Old Style" w:eastAsia="Calibri" w:hAnsi="Bookman Old Style"/>
          <w:b/>
          <w:sz w:val="22"/>
          <w:szCs w:val="22"/>
          <w:u w:val="single"/>
          <w:lang w:eastAsia="ar-SA"/>
        </w:rPr>
      </w:pPr>
      <w:r w:rsidRPr="002E476C">
        <w:rPr>
          <w:rFonts w:ascii="Bookman Old Style" w:eastAsia="Calibri" w:hAnsi="Bookman Old Style"/>
          <w:b/>
          <w:sz w:val="22"/>
          <w:szCs w:val="22"/>
          <w:u w:val="single"/>
          <w:lang w:val="x-none" w:eastAsia="ar-SA"/>
        </w:rPr>
        <w:t>Rozdział 15: Wzór umowy</w:t>
      </w:r>
      <w:r w:rsidRPr="002E476C">
        <w:rPr>
          <w:rFonts w:ascii="Bookman Old Style" w:eastAsia="Calibri" w:hAnsi="Bookman Old Style"/>
          <w:b/>
          <w:sz w:val="22"/>
          <w:szCs w:val="22"/>
          <w:u w:val="single"/>
          <w:lang w:eastAsia="ar-SA"/>
        </w:rPr>
        <w:t>:</w:t>
      </w:r>
    </w:p>
    <w:p w14:paraId="55D44A72" w14:textId="77777777" w:rsidR="00FE2B48" w:rsidRPr="002E476C" w:rsidRDefault="00FE2B48" w:rsidP="00FE2B48">
      <w:pPr>
        <w:widowControl/>
        <w:numPr>
          <w:ilvl w:val="0"/>
          <w:numId w:val="39"/>
        </w:numPr>
        <w:suppressAutoHyphens/>
        <w:autoSpaceDE/>
        <w:autoSpaceDN/>
        <w:adjustRightInd/>
        <w:spacing w:after="160" w:line="276" w:lineRule="auto"/>
        <w:ind w:left="284" w:hanging="284"/>
        <w:jc w:val="both"/>
        <w:rPr>
          <w:rFonts w:ascii="Bookman Old Style" w:hAnsi="Bookman Old Style"/>
          <w:sz w:val="22"/>
          <w:szCs w:val="22"/>
          <w:lang w:eastAsia="ar-SA"/>
        </w:rPr>
      </w:pPr>
      <w:r w:rsidRPr="002E476C">
        <w:rPr>
          <w:rFonts w:ascii="Bookman Old Style" w:hAnsi="Bookman Old Style"/>
          <w:sz w:val="22"/>
          <w:szCs w:val="22"/>
          <w:lang w:eastAsia="ar-SA"/>
        </w:rPr>
        <w:t>Wzór umowy:</w:t>
      </w:r>
    </w:p>
    <w:p w14:paraId="4C38EA21" w14:textId="77777777" w:rsidR="00FE2B48" w:rsidRPr="002E476C" w:rsidRDefault="00FE2B48" w:rsidP="00FE2B48">
      <w:pPr>
        <w:widowControl/>
        <w:numPr>
          <w:ilvl w:val="1"/>
          <w:numId w:val="39"/>
        </w:numPr>
        <w:suppressAutoHyphens/>
        <w:autoSpaceDE/>
        <w:autoSpaceDN/>
        <w:adjustRightInd/>
        <w:spacing w:after="160" w:line="276" w:lineRule="auto"/>
        <w:ind w:left="851"/>
        <w:jc w:val="both"/>
        <w:rPr>
          <w:rFonts w:ascii="Bookman Old Style" w:hAnsi="Bookman Old Style"/>
          <w:sz w:val="22"/>
          <w:szCs w:val="22"/>
          <w:lang w:eastAsia="ar-SA"/>
        </w:rPr>
      </w:pPr>
      <w:r w:rsidRPr="002E476C">
        <w:rPr>
          <w:rFonts w:ascii="Bookman Old Style" w:hAnsi="Bookman Old Style"/>
          <w:sz w:val="22"/>
          <w:szCs w:val="22"/>
          <w:lang w:eastAsia="ar-SA"/>
        </w:rPr>
        <w:lastRenderedPageBreak/>
        <w:t>dla zadania częściowego nr 1 zawarty jest w załączniku nr 2a;</w:t>
      </w:r>
    </w:p>
    <w:p w14:paraId="3E7AD159" w14:textId="77777777" w:rsidR="00FE2B48" w:rsidRPr="002E476C" w:rsidRDefault="00FE2B48" w:rsidP="00FE2B48">
      <w:pPr>
        <w:widowControl/>
        <w:numPr>
          <w:ilvl w:val="1"/>
          <w:numId w:val="39"/>
        </w:numPr>
        <w:suppressAutoHyphens/>
        <w:autoSpaceDE/>
        <w:autoSpaceDN/>
        <w:adjustRightInd/>
        <w:spacing w:after="160" w:line="276" w:lineRule="auto"/>
        <w:ind w:left="851"/>
        <w:jc w:val="both"/>
        <w:rPr>
          <w:rFonts w:ascii="Bookman Old Style" w:hAnsi="Bookman Old Style"/>
          <w:sz w:val="22"/>
          <w:szCs w:val="22"/>
          <w:lang w:eastAsia="ar-SA"/>
        </w:rPr>
      </w:pPr>
      <w:r w:rsidRPr="002E476C">
        <w:rPr>
          <w:rFonts w:ascii="Bookman Old Style" w:hAnsi="Bookman Old Style"/>
          <w:sz w:val="22"/>
          <w:szCs w:val="22"/>
          <w:lang w:eastAsia="ar-SA"/>
        </w:rPr>
        <w:t>dla zadania częściowego nr 2 zawarty jest w załączniku nr 2b.</w:t>
      </w:r>
    </w:p>
    <w:p w14:paraId="08BE299D" w14:textId="77777777" w:rsidR="00FE2B48" w:rsidRPr="002E476C" w:rsidRDefault="00FE2B48" w:rsidP="00FE2B48">
      <w:pPr>
        <w:widowControl/>
        <w:numPr>
          <w:ilvl w:val="0"/>
          <w:numId w:val="39"/>
        </w:numPr>
        <w:suppressAutoHyphens/>
        <w:autoSpaceDE/>
        <w:autoSpaceDN/>
        <w:adjustRightInd/>
        <w:spacing w:after="160" w:line="276" w:lineRule="auto"/>
        <w:ind w:left="284" w:hanging="284"/>
        <w:jc w:val="both"/>
        <w:rPr>
          <w:rFonts w:ascii="Bookman Old Style" w:hAnsi="Bookman Old Style"/>
          <w:sz w:val="22"/>
          <w:szCs w:val="22"/>
          <w:lang w:eastAsia="ar-SA"/>
        </w:rPr>
      </w:pPr>
      <w:r w:rsidRPr="002E476C">
        <w:rPr>
          <w:rFonts w:ascii="Bookman Old Style" w:eastAsia="Calibri" w:hAnsi="Bookman Old Style" w:cs="Tahoma"/>
          <w:color w:val="000000"/>
          <w:sz w:val="22"/>
          <w:szCs w:val="22"/>
          <w:lang w:eastAsia="en-US"/>
        </w:rPr>
        <w:t>Zmiany umowy wymagają zachowania formy pisemnego aneksu do umowy pod rygorem nieważności.</w:t>
      </w:r>
    </w:p>
    <w:p w14:paraId="024F1D31" w14:textId="77777777" w:rsidR="00FE2B48" w:rsidRPr="002E476C" w:rsidRDefault="00FE2B48" w:rsidP="00FE2B48">
      <w:pPr>
        <w:widowControl/>
        <w:numPr>
          <w:ilvl w:val="0"/>
          <w:numId w:val="39"/>
        </w:numPr>
        <w:suppressAutoHyphens/>
        <w:autoSpaceDE/>
        <w:autoSpaceDN/>
        <w:adjustRightInd/>
        <w:spacing w:after="160" w:line="276" w:lineRule="auto"/>
        <w:ind w:left="284" w:hanging="284"/>
        <w:jc w:val="both"/>
        <w:rPr>
          <w:rFonts w:ascii="Bookman Old Style" w:eastAsia="Calibri" w:hAnsi="Bookman Old Style" w:cs="Tahoma"/>
          <w:sz w:val="22"/>
          <w:szCs w:val="22"/>
          <w:lang w:eastAsia="en-US"/>
        </w:rPr>
      </w:pPr>
      <w:r w:rsidRPr="002E476C">
        <w:rPr>
          <w:rFonts w:ascii="Bookman Old Style" w:eastAsia="Calibri" w:hAnsi="Bookman Old Style" w:cs="Tahoma"/>
          <w:sz w:val="22"/>
          <w:szCs w:val="22"/>
          <w:lang w:eastAsia="en-US"/>
        </w:rPr>
        <w:t>Zamawiający przewiduje możliwość dokonania zmiany postanowień zawartej umowy, w zakresie terminu realizacji oraz wysokości wynagrodzenia Wykonawcy w wypadku:</w:t>
      </w:r>
    </w:p>
    <w:p w14:paraId="301F9A46" w14:textId="77777777" w:rsidR="00FE2B48" w:rsidRPr="002E476C" w:rsidRDefault="00FE2B48" w:rsidP="00FE2B48">
      <w:pPr>
        <w:widowControl/>
        <w:numPr>
          <w:ilvl w:val="1"/>
          <w:numId w:val="39"/>
        </w:numPr>
        <w:suppressAutoHyphens/>
        <w:autoSpaceDE/>
        <w:autoSpaceDN/>
        <w:adjustRightInd/>
        <w:spacing w:after="160" w:line="276" w:lineRule="auto"/>
        <w:ind w:left="851" w:hanging="425"/>
        <w:jc w:val="both"/>
        <w:rPr>
          <w:rFonts w:ascii="Bookman Old Style" w:eastAsia="Calibri" w:hAnsi="Bookman Old Style" w:cs="Tahoma"/>
          <w:sz w:val="22"/>
          <w:szCs w:val="22"/>
          <w:lang w:eastAsia="en-US"/>
        </w:rPr>
      </w:pPr>
      <w:r w:rsidRPr="002E476C">
        <w:rPr>
          <w:rFonts w:ascii="Bookman Old Style" w:eastAsia="Calibri" w:hAnsi="Bookman Old Style" w:cs="Tahoma"/>
          <w:sz w:val="22"/>
          <w:szCs w:val="22"/>
          <w:lang w:eastAsia="en-US"/>
        </w:rPr>
        <w:t>wystąpienia siły wyższej;</w:t>
      </w:r>
    </w:p>
    <w:p w14:paraId="476E2F1F" w14:textId="77777777" w:rsidR="00FE2B48" w:rsidRPr="002E476C" w:rsidRDefault="00FE2B48" w:rsidP="00FE2B48">
      <w:pPr>
        <w:widowControl/>
        <w:numPr>
          <w:ilvl w:val="1"/>
          <w:numId w:val="39"/>
        </w:numPr>
        <w:suppressAutoHyphens/>
        <w:autoSpaceDE/>
        <w:autoSpaceDN/>
        <w:adjustRightInd/>
        <w:spacing w:after="160" w:line="276" w:lineRule="auto"/>
        <w:ind w:left="851" w:hanging="425"/>
        <w:jc w:val="both"/>
        <w:rPr>
          <w:rFonts w:ascii="Bookman Old Style" w:eastAsia="Calibri" w:hAnsi="Bookman Old Style" w:cs="Tahoma"/>
          <w:sz w:val="22"/>
          <w:szCs w:val="22"/>
          <w:lang w:eastAsia="en-US"/>
        </w:rPr>
      </w:pPr>
      <w:r w:rsidRPr="002E476C">
        <w:rPr>
          <w:rFonts w:ascii="Bookman Old Style" w:eastAsia="Calibri" w:hAnsi="Bookman Old Style" w:cs="Tahoma"/>
          <w:sz w:val="22"/>
          <w:szCs w:val="22"/>
          <w:lang w:eastAsia="en-US"/>
        </w:rPr>
        <w:t>zmiany stawki podatku od towarów i usług;</w:t>
      </w:r>
    </w:p>
    <w:p w14:paraId="691291E0" w14:textId="77777777" w:rsidR="00FE2B48" w:rsidRPr="00A05342" w:rsidRDefault="00FE2B48" w:rsidP="00FE2B48">
      <w:pPr>
        <w:widowControl/>
        <w:numPr>
          <w:ilvl w:val="1"/>
          <w:numId w:val="39"/>
        </w:numPr>
        <w:suppressAutoHyphens/>
        <w:autoSpaceDE/>
        <w:autoSpaceDN/>
        <w:adjustRightInd/>
        <w:spacing w:after="160" w:line="276" w:lineRule="auto"/>
        <w:ind w:left="851" w:hanging="425"/>
        <w:jc w:val="both"/>
        <w:rPr>
          <w:rFonts w:ascii="Bookman Old Style" w:eastAsia="Calibri" w:hAnsi="Bookman Old Style" w:cs="Tahoma"/>
          <w:sz w:val="22"/>
          <w:szCs w:val="22"/>
          <w:lang w:eastAsia="en-US"/>
        </w:rPr>
      </w:pPr>
      <w:r w:rsidRPr="00A05342">
        <w:rPr>
          <w:rFonts w:ascii="Bookman Old Style" w:hAnsi="Bookman Old Style"/>
          <w:bCs/>
          <w:sz w:val="22"/>
          <w:szCs w:val="22"/>
          <w:lang w:eastAsia="ar-SA"/>
        </w:rPr>
        <w:t>zmiany podmiotów Podwykonawców na etapie realizacji zamówienia lub wprowadzenie nowych Podwykonawców pod warunkiem, że nowy Podwykonawca wykaże spełnianie wymogów w zakresie nie mniejszym, niż wskazany na etapie postępowania o zamówienie publiczne.</w:t>
      </w:r>
    </w:p>
    <w:p w14:paraId="08732182" w14:textId="77777777" w:rsidR="00FE2B48" w:rsidRPr="002E476C" w:rsidRDefault="00FE2B48" w:rsidP="00FE2B48">
      <w:pPr>
        <w:widowControl/>
        <w:numPr>
          <w:ilvl w:val="0"/>
          <w:numId w:val="39"/>
        </w:numPr>
        <w:suppressAutoHyphens/>
        <w:autoSpaceDE/>
        <w:autoSpaceDN/>
        <w:adjustRightInd/>
        <w:spacing w:after="160" w:line="276" w:lineRule="auto"/>
        <w:ind w:left="284" w:hanging="284"/>
        <w:jc w:val="both"/>
        <w:rPr>
          <w:rFonts w:ascii="Bookman Old Style" w:eastAsia="Calibri" w:hAnsi="Bookman Old Style"/>
          <w:sz w:val="22"/>
          <w:szCs w:val="22"/>
          <w:lang w:eastAsia="en-US"/>
        </w:rPr>
      </w:pPr>
      <w:r w:rsidRPr="002E476C">
        <w:rPr>
          <w:rFonts w:ascii="Bookman Old Style" w:eastAsia="Calibri" w:hAnsi="Bookman Old Style" w:cs="Tahoma"/>
          <w:sz w:val="22"/>
          <w:szCs w:val="22"/>
          <w:lang w:eastAsia="en-US"/>
        </w:rPr>
        <w:t>Wykonawca wnioskujący o zmianę umowy, przedkłada Zamawiającemu pisemne uzasadnienie konieczności wprowadzenia zmian do umowy.</w:t>
      </w:r>
    </w:p>
    <w:p w14:paraId="43D9379E" w14:textId="77777777" w:rsidR="00FE2B48" w:rsidRPr="002E476C" w:rsidRDefault="00FE2B48" w:rsidP="00FE2B48">
      <w:pPr>
        <w:widowControl/>
        <w:numPr>
          <w:ilvl w:val="0"/>
          <w:numId w:val="39"/>
        </w:numPr>
        <w:suppressAutoHyphens/>
        <w:autoSpaceDE/>
        <w:autoSpaceDN/>
        <w:adjustRightInd/>
        <w:spacing w:after="160" w:line="276" w:lineRule="auto"/>
        <w:ind w:left="284" w:hanging="284"/>
        <w:jc w:val="both"/>
        <w:rPr>
          <w:rFonts w:ascii="Bookman Old Style" w:eastAsia="Calibri" w:hAnsi="Bookman Old Style"/>
          <w:sz w:val="22"/>
          <w:szCs w:val="22"/>
          <w:lang w:eastAsia="en-US"/>
        </w:rPr>
      </w:pPr>
      <w:r w:rsidRPr="002E476C">
        <w:rPr>
          <w:rFonts w:ascii="Bookman Old Style" w:eastAsia="Calibri" w:hAnsi="Bookman Old Style" w:cs="Tahoma"/>
          <w:sz w:val="22"/>
          <w:szCs w:val="22"/>
          <w:lang w:eastAsia="en-US"/>
        </w:rPr>
        <w:t>Inicjatorem zmian w umowie mogą być obie strony umowy, z tym, że ostateczna decyzja co do wprowadzenia zmian i ich zakresu, należy do Zamawiającego.</w:t>
      </w:r>
    </w:p>
    <w:p w14:paraId="7F37757F" w14:textId="77777777" w:rsidR="00FE2B48" w:rsidRPr="006938D2" w:rsidRDefault="00FE2B48" w:rsidP="00FE2B48">
      <w:pPr>
        <w:widowControl/>
        <w:numPr>
          <w:ilvl w:val="0"/>
          <w:numId w:val="39"/>
        </w:numPr>
        <w:suppressAutoHyphens/>
        <w:autoSpaceDE/>
        <w:autoSpaceDN/>
        <w:adjustRightInd/>
        <w:spacing w:after="160" w:line="276" w:lineRule="auto"/>
        <w:ind w:left="284" w:hanging="284"/>
        <w:jc w:val="both"/>
        <w:rPr>
          <w:rFonts w:ascii="Bookman Old Style" w:eastAsia="Calibri" w:hAnsi="Bookman Old Style"/>
          <w:sz w:val="22"/>
          <w:szCs w:val="22"/>
          <w:lang w:eastAsia="en-US"/>
        </w:rPr>
      </w:pPr>
      <w:r w:rsidRPr="006938D2">
        <w:rPr>
          <w:rFonts w:ascii="Bookman Old Style" w:eastAsia="Calibri" w:hAnsi="Bookman Old Style" w:cs="Tahoma"/>
          <w:sz w:val="22"/>
          <w:szCs w:val="22"/>
          <w:lang w:eastAsia="en-US"/>
        </w:rPr>
        <w:t>Dopuszczalne</w:t>
      </w:r>
      <w:r w:rsidRPr="006938D2">
        <w:rPr>
          <w:rFonts w:ascii="Bookman Old Style" w:eastAsia="Calibri" w:hAnsi="Bookman Old Style"/>
          <w:sz w:val="22"/>
          <w:szCs w:val="22"/>
          <w:lang w:eastAsia="en-US"/>
        </w:rPr>
        <w:t xml:space="preserve"> są zmiany postanowień zawartej umowy na zasadach określonych w art. 144 ustawy Pzp.</w:t>
      </w:r>
    </w:p>
    <w:p w14:paraId="0DA385D2" w14:textId="77777777" w:rsidR="00FE2B48" w:rsidRPr="002E476C" w:rsidRDefault="00FE2B48" w:rsidP="00FE2B48">
      <w:pPr>
        <w:widowControl/>
        <w:autoSpaceDE/>
        <w:autoSpaceDN/>
        <w:adjustRightInd/>
        <w:spacing w:after="160" w:line="259" w:lineRule="auto"/>
        <w:rPr>
          <w:rFonts w:ascii="Bookman Old Style" w:eastAsiaTheme="minorHAnsi" w:hAnsi="Bookman Old Style" w:cstheme="minorBidi"/>
          <w:sz w:val="22"/>
          <w:szCs w:val="22"/>
          <w:lang w:eastAsia="en-US"/>
        </w:rPr>
      </w:pPr>
    </w:p>
    <w:p w14:paraId="5551865B" w14:textId="77777777" w:rsidR="00FE2B48" w:rsidRPr="002E476C" w:rsidRDefault="00FE2B48" w:rsidP="00FE2B48">
      <w:pPr>
        <w:widowControl/>
        <w:autoSpaceDE/>
        <w:autoSpaceDN/>
        <w:adjustRightInd/>
        <w:spacing w:after="160" w:line="259"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Załączniki:</w:t>
      </w:r>
    </w:p>
    <w:p w14:paraId="339C2C53" w14:textId="77777777" w:rsidR="00FE2B48" w:rsidRPr="002E476C" w:rsidRDefault="00FE2B48" w:rsidP="00FE2B48">
      <w:pPr>
        <w:widowControl/>
        <w:autoSpaceDE/>
        <w:autoSpaceDN/>
        <w:adjustRightInd/>
        <w:spacing w:after="160" w:line="276"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Załącznik nr 1a – Formularz oferty dla zadania częściowego nr 1.</w:t>
      </w:r>
    </w:p>
    <w:p w14:paraId="095D28C6" w14:textId="77777777" w:rsidR="00FE2B48" w:rsidRPr="002E476C" w:rsidRDefault="00FE2B48" w:rsidP="00FE2B48">
      <w:pPr>
        <w:widowControl/>
        <w:autoSpaceDE/>
        <w:autoSpaceDN/>
        <w:adjustRightInd/>
        <w:spacing w:after="160" w:line="276"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Załącznik nr 1b – Formularz oferty dla zadania częściowego nr 2.</w:t>
      </w:r>
    </w:p>
    <w:p w14:paraId="55F1E562" w14:textId="77777777" w:rsidR="00FE2B48" w:rsidRPr="002E476C" w:rsidRDefault="00FE2B48" w:rsidP="00FE2B48">
      <w:pPr>
        <w:widowControl/>
        <w:autoSpaceDE/>
        <w:autoSpaceDN/>
        <w:adjustRightInd/>
        <w:spacing w:after="160" w:line="276"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Załącznik nr 2a – Wzór umowy dla zadania częściowego nr 1.</w:t>
      </w:r>
    </w:p>
    <w:p w14:paraId="3BF9B5F2" w14:textId="77777777" w:rsidR="00FE2B48" w:rsidRPr="002E476C" w:rsidRDefault="00FE2B48" w:rsidP="00FE2B48">
      <w:pPr>
        <w:widowControl/>
        <w:autoSpaceDE/>
        <w:autoSpaceDN/>
        <w:adjustRightInd/>
        <w:spacing w:after="160" w:line="276"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Załącznik nr 2b – Wzór umowy dla zadania  częściowego nr 2.</w:t>
      </w:r>
    </w:p>
    <w:p w14:paraId="75C5DA7B" w14:textId="77777777" w:rsidR="00FE2B48" w:rsidRPr="002E476C" w:rsidRDefault="00FE2B48" w:rsidP="00FE2B48">
      <w:pPr>
        <w:widowControl/>
        <w:autoSpaceDE/>
        <w:autoSpaceDN/>
        <w:adjustRightInd/>
        <w:spacing w:after="160" w:line="276"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Załącznik nr 3 – Oświadczenie.</w:t>
      </w:r>
    </w:p>
    <w:p w14:paraId="425B8B28" w14:textId="77777777" w:rsidR="00FE2B48" w:rsidRPr="002E476C" w:rsidRDefault="00FE2B48" w:rsidP="00FE2B48">
      <w:pPr>
        <w:widowControl/>
        <w:autoSpaceDE/>
        <w:autoSpaceDN/>
        <w:adjustRightInd/>
        <w:spacing w:after="160" w:line="276" w:lineRule="auto"/>
        <w:rPr>
          <w:rFonts w:ascii="Bookman Old Style" w:eastAsiaTheme="minorHAnsi" w:hAnsi="Bookman Old Style" w:cstheme="minorBidi"/>
          <w:sz w:val="22"/>
          <w:szCs w:val="22"/>
          <w:lang w:eastAsia="en-US"/>
        </w:rPr>
      </w:pPr>
      <w:r w:rsidRPr="002E476C">
        <w:rPr>
          <w:rFonts w:ascii="Bookman Old Style" w:eastAsiaTheme="minorHAnsi" w:hAnsi="Bookman Old Style" w:cstheme="minorBidi"/>
          <w:sz w:val="22"/>
          <w:szCs w:val="22"/>
          <w:lang w:eastAsia="en-US"/>
        </w:rPr>
        <w:t>Załącznik nr 4 – Wzór oświadczenia o braku podstaw do wykluczenia.</w:t>
      </w:r>
    </w:p>
    <w:p w14:paraId="4CF65BB7" w14:textId="77777777" w:rsidR="00FE2B48" w:rsidRPr="002E476C" w:rsidRDefault="00FE2B48" w:rsidP="00FE2B48">
      <w:pPr>
        <w:widowControl/>
        <w:tabs>
          <w:tab w:val="left" w:pos="426"/>
        </w:tabs>
        <w:suppressAutoHyphens/>
        <w:autoSpaceDE/>
        <w:autoSpaceDN/>
        <w:adjustRightInd/>
        <w:spacing w:line="276" w:lineRule="auto"/>
        <w:jc w:val="both"/>
      </w:pPr>
      <w:r w:rsidRPr="002E476C">
        <w:rPr>
          <w:rFonts w:ascii="Bookman Old Style" w:eastAsia="Calibri" w:hAnsi="Bookman Old Style"/>
          <w:bCs/>
          <w:sz w:val="22"/>
          <w:szCs w:val="22"/>
          <w:lang w:eastAsia="ar-SA"/>
        </w:rPr>
        <w:t xml:space="preserve">Załącznik nr 5 </w:t>
      </w:r>
      <w:r w:rsidRPr="002E476C">
        <w:rPr>
          <w:rFonts w:ascii="Bookman Old Style" w:eastAsia="Calibri" w:hAnsi="Bookman Old Style"/>
          <w:sz w:val="24"/>
          <w:szCs w:val="24"/>
          <w:lang w:val="x-none" w:eastAsia="ar-SA"/>
        </w:rPr>
        <w:t>–</w:t>
      </w:r>
      <w:r w:rsidRPr="002E476C">
        <w:rPr>
          <w:rFonts w:ascii="Bookman Old Style" w:eastAsia="Calibri" w:hAnsi="Bookman Old Style"/>
          <w:bCs/>
          <w:sz w:val="22"/>
          <w:szCs w:val="22"/>
          <w:lang w:eastAsia="ar-SA"/>
        </w:rPr>
        <w:t xml:space="preserve"> Wzór oświadczenia w zakresie art. 24 ust. 1 pkt 23 ustawy Pzp.</w:t>
      </w:r>
    </w:p>
    <w:p w14:paraId="06A3A792" w14:textId="7CE6A10A" w:rsidR="00C63973" w:rsidRPr="00FE2B48" w:rsidRDefault="00C63973" w:rsidP="00FE2B48"/>
    <w:sectPr w:rsidR="00C63973" w:rsidRPr="00FE2B48" w:rsidSect="00A928CB">
      <w:headerReference w:type="default" r:id="rId11"/>
      <w:footerReference w:type="default" r:id="rId12"/>
      <w:pgSz w:w="11906" w:h="16838"/>
      <w:pgMar w:top="1702" w:right="1134" w:bottom="993"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F0E25" w14:textId="77777777" w:rsidR="00DE1F90" w:rsidRDefault="00DE1F90" w:rsidP="00BB5754">
      <w:r>
        <w:separator/>
      </w:r>
    </w:p>
  </w:endnote>
  <w:endnote w:type="continuationSeparator" w:id="0">
    <w:p w14:paraId="7596E841" w14:textId="77777777" w:rsidR="00DE1F90" w:rsidRDefault="00DE1F90" w:rsidP="00B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Geneva">
    <w:altName w:val="Arial"/>
    <w:charset w:val="00"/>
    <w:family w:val="swiss"/>
    <w:pitch w:val="variable"/>
    <w:sig w:usb0="E00002FF" w:usb1="5200205F" w:usb2="00A0C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781" w:type="dxa"/>
      <w:tblInd w:w="-5" w:type="dxa"/>
      <w:tblBorders>
        <w:insideH w:val="none" w:sz="0" w:space="0" w:color="auto"/>
        <w:insideV w:val="none" w:sz="0" w:space="0" w:color="auto"/>
      </w:tblBorders>
      <w:tblLook w:val="04A0" w:firstRow="1" w:lastRow="0" w:firstColumn="1" w:lastColumn="0" w:noHBand="0" w:noVBand="1"/>
    </w:tblPr>
    <w:tblGrid>
      <w:gridCol w:w="1560"/>
      <w:gridCol w:w="8221"/>
    </w:tblGrid>
    <w:tr w:rsidR="006C21CE" w14:paraId="11F813A0" w14:textId="77777777" w:rsidTr="00FE2A44">
      <w:trPr>
        <w:trHeight w:val="1266"/>
      </w:trPr>
      <w:tc>
        <w:tcPr>
          <w:tcW w:w="1560" w:type="dxa"/>
          <w:tcBorders>
            <w:top w:val="single" w:sz="4" w:space="0" w:color="auto"/>
            <w:left w:val="nil"/>
            <w:bottom w:val="nil"/>
          </w:tcBorders>
          <w:vAlign w:val="bottom"/>
        </w:tcPr>
        <w:p w14:paraId="2EAE66D3" w14:textId="77777777" w:rsidR="006C21CE" w:rsidRDefault="006C21CE" w:rsidP="00FE2A44">
          <w:pPr>
            <w:pStyle w:val="Stopka"/>
          </w:pPr>
          <w:r>
            <w:rPr>
              <w:noProof/>
            </w:rPr>
            <w:drawing>
              <wp:anchor distT="0" distB="0" distL="114300" distR="114300" simplePos="0" relativeHeight="251660288" behindDoc="1" locked="0" layoutInCell="1" allowOverlap="1" wp14:anchorId="0F7B7CC3" wp14:editId="1BB9F2E2">
                <wp:simplePos x="0" y="0"/>
                <wp:positionH relativeFrom="column">
                  <wp:posOffset>80010</wp:posOffset>
                </wp:positionH>
                <wp:positionV relativeFrom="paragraph">
                  <wp:posOffset>-596900</wp:posOffset>
                </wp:positionV>
                <wp:extent cx="721995" cy="686435"/>
                <wp:effectExtent l="0" t="0" r="190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wy obraz mapy bitowej.bmp"/>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21995" cy="686435"/>
                        </a:xfrm>
                        <a:prstGeom prst="rect">
                          <a:avLst/>
                        </a:prstGeom>
                      </pic:spPr>
                    </pic:pic>
                  </a:graphicData>
                </a:graphic>
                <wp14:sizeRelH relativeFrom="margin">
                  <wp14:pctWidth>0</wp14:pctWidth>
                </wp14:sizeRelH>
                <wp14:sizeRelV relativeFrom="margin">
                  <wp14:pctHeight>0</wp14:pctHeight>
                </wp14:sizeRelV>
              </wp:anchor>
            </w:drawing>
          </w:r>
        </w:p>
      </w:tc>
      <w:tc>
        <w:tcPr>
          <w:tcW w:w="8221" w:type="dxa"/>
          <w:tcBorders>
            <w:top w:val="single" w:sz="4" w:space="0" w:color="auto"/>
            <w:bottom w:val="nil"/>
            <w:right w:val="nil"/>
          </w:tcBorders>
          <w:vAlign w:val="center"/>
        </w:tcPr>
        <w:p w14:paraId="06A42F36" w14:textId="77777777" w:rsidR="006C21CE" w:rsidRDefault="006C21CE" w:rsidP="00342031">
          <w:pPr>
            <w:ind w:right="170"/>
            <w:jc w:val="both"/>
            <w:rPr>
              <w:rFonts w:ascii="Bookman Old Style" w:hAnsi="Bookman Old Style"/>
              <w:sz w:val="18"/>
            </w:rPr>
          </w:pPr>
          <w:r>
            <w:rPr>
              <w:rFonts w:ascii="Bookman Old Style" w:hAnsi="Bookman Old Style"/>
              <w:sz w:val="18"/>
            </w:rPr>
            <w:t xml:space="preserve">Projekt </w:t>
          </w:r>
          <w:r w:rsidRPr="00B43B8A">
            <w:rPr>
              <w:rFonts w:ascii="Bookman Old Style" w:hAnsi="Bookman Old Style"/>
              <w:i/>
              <w:sz w:val="18"/>
            </w:rPr>
            <w:t>„Zapobieganie i zwal</w:t>
          </w:r>
          <w:r>
            <w:rPr>
              <w:rFonts w:ascii="Bookman Old Style" w:hAnsi="Bookman Old Style"/>
              <w:i/>
              <w:sz w:val="18"/>
            </w:rPr>
            <w:t>czanie cyberprzestępczości</w:t>
          </w:r>
          <w:r w:rsidRPr="00B43B8A">
            <w:rPr>
              <w:rFonts w:ascii="Bookman Old Style" w:hAnsi="Bookman Old Style"/>
              <w:i/>
              <w:sz w:val="18"/>
            </w:rPr>
            <w:t>”</w:t>
          </w:r>
          <w:r>
            <w:rPr>
              <w:rFonts w:ascii="Bookman Old Style" w:hAnsi="Bookman Old Style"/>
              <w:i/>
              <w:sz w:val="18"/>
            </w:rPr>
            <w:t xml:space="preserve"> </w:t>
          </w:r>
          <w:r w:rsidRPr="00B43B8A">
            <w:rPr>
              <w:rFonts w:ascii="Bookman Old Style" w:hAnsi="Bookman Old Style"/>
              <w:sz w:val="18"/>
            </w:rPr>
            <w:t>jest realizowany przez Krajową Szkołę Sądownictwa i Prokuratury</w:t>
          </w:r>
          <w:r>
            <w:rPr>
              <w:rFonts w:ascii="Bookman Old Style" w:hAnsi="Bookman Old Style"/>
              <w:sz w:val="18"/>
            </w:rPr>
            <w:t xml:space="preserve"> </w:t>
          </w:r>
          <w:r w:rsidRPr="00B43B8A">
            <w:rPr>
              <w:rFonts w:ascii="Bookman Old Style" w:hAnsi="Bookman Old Style"/>
              <w:sz w:val="18"/>
            </w:rPr>
            <w:t xml:space="preserve">ze środków Europejskiego Funduszu Społecznego </w:t>
          </w:r>
          <w:r>
            <w:rPr>
              <w:rFonts w:ascii="Bookman Old Style" w:hAnsi="Bookman Old Style"/>
              <w:sz w:val="18"/>
            </w:rPr>
            <w:t xml:space="preserve">           </w:t>
          </w:r>
          <w:r w:rsidRPr="00B43B8A">
            <w:rPr>
              <w:rFonts w:ascii="Bookman Old Style" w:hAnsi="Bookman Old Style"/>
              <w:sz w:val="18"/>
            </w:rPr>
            <w:t>w ramach Programu Operacyjnego Wiedza Edukacja Rozwój 2014-2020</w:t>
          </w:r>
        </w:p>
        <w:p w14:paraId="73AB696B" w14:textId="7D9A9454" w:rsidR="00161B60" w:rsidRPr="00A928CB" w:rsidRDefault="00161B60" w:rsidP="00342031">
          <w:pPr>
            <w:ind w:right="170"/>
            <w:jc w:val="both"/>
            <w:rPr>
              <w:rFonts w:ascii="Bookman Old Style" w:hAnsi="Bookman Old Style"/>
            </w:rPr>
          </w:pPr>
          <w:r>
            <w:rPr>
              <w:rFonts w:ascii="Bookman Old Style" w:hAnsi="Bookman Old Style"/>
              <w:sz w:val="18"/>
            </w:rPr>
            <w:t xml:space="preserve">Nr postępowania: </w:t>
          </w:r>
          <w:r w:rsidRPr="00161B60">
            <w:rPr>
              <w:rFonts w:ascii="Bookman Old Style" w:hAnsi="Bookman Old Style"/>
              <w:sz w:val="18"/>
            </w:rPr>
            <w:t>BD-V.2611.25.2017</w:t>
          </w:r>
        </w:p>
      </w:tc>
    </w:tr>
  </w:tbl>
  <w:p w14:paraId="7515AE60" w14:textId="77777777" w:rsidR="006C21CE" w:rsidRPr="005C3223" w:rsidRDefault="006C21CE" w:rsidP="005C3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6B4F4" w14:textId="77777777" w:rsidR="00DE1F90" w:rsidRDefault="00DE1F90" w:rsidP="00BB5754">
      <w:r>
        <w:separator/>
      </w:r>
    </w:p>
  </w:footnote>
  <w:footnote w:type="continuationSeparator" w:id="0">
    <w:p w14:paraId="7D39F0E1" w14:textId="77777777" w:rsidR="00DE1F90" w:rsidRDefault="00DE1F90" w:rsidP="00BB5754">
      <w:r>
        <w:continuationSeparator/>
      </w:r>
    </w:p>
  </w:footnote>
  <w:footnote w:id="1">
    <w:p w14:paraId="1A9B4F30" w14:textId="77777777" w:rsidR="00FE2B48" w:rsidRPr="00BB3FB3" w:rsidRDefault="00FE2B48" w:rsidP="00FE2B48">
      <w:pPr>
        <w:pStyle w:val="Tekstprzypisudolnego"/>
        <w:rPr>
          <w:rFonts w:ascii="Bookman Old Style" w:hAnsi="Bookman Old Style"/>
        </w:rPr>
      </w:pPr>
      <w:r w:rsidRPr="00BB3FB3">
        <w:rPr>
          <w:rStyle w:val="Odwoanieprzypisudolnego"/>
          <w:rFonts w:ascii="Bookman Old Style" w:hAnsi="Bookman Old Style"/>
        </w:rPr>
        <w:footnoteRef/>
      </w:r>
      <w:r w:rsidRPr="00BB3FB3">
        <w:rPr>
          <w:rFonts w:ascii="Bookman Old Style" w:hAnsi="Bookman Old Style"/>
        </w:rPr>
        <w:t xml:space="preserve"> Termin przyjazdu uczestników szkoleń, korzystających z usługi maksymalnie przez dwie doby oraz dwóch trenerów korzystających z usługi maksymalnie przez jedną dobę.</w:t>
      </w:r>
    </w:p>
  </w:footnote>
  <w:footnote w:id="2">
    <w:p w14:paraId="5339AB9E" w14:textId="77777777" w:rsidR="00FE2B48" w:rsidRDefault="00FE2B48" w:rsidP="00FE2B48">
      <w:pPr>
        <w:pStyle w:val="Tekstprzypisudolnego"/>
      </w:pPr>
      <w:r w:rsidRPr="00BB3FB3">
        <w:rPr>
          <w:rStyle w:val="Odwoanieprzypisudolnego"/>
          <w:rFonts w:ascii="Bookman Old Style" w:hAnsi="Bookman Old Style"/>
        </w:rPr>
        <w:footnoteRef/>
      </w:r>
      <w:r w:rsidRPr="00BB3FB3">
        <w:rPr>
          <w:rFonts w:ascii="Bookman Old Style" w:hAnsi="Bookman Old Style"/>
        </w:rPr>
        <w:t xml:space="preserve"> Termin przyjazdu dwóch trenerów korzystających z usługi maksymalnie przez jedną dobę.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3FB5" w14:textId="77777777" w:rsidR="006C21CE" w:rsidRDefault="00DE1F90" w:rsidP="00A6749B">
    <w:pPr>
      <w:jc w:val="center"/>
    </w:pPr>
    <w:sdt>
      <w:sdtPr>
        <w:id w:val="80800629"/>
        <w:docPartObj>
          <w:docPartGallery w:val="Page Numbers (Margins)"/>
          <w:docPartUnique/>
        </w:docPartObj>
      </w:sdtPr>
      <w:sdtEndPr/>
      <w:sdtContent>
        <w:r w:rsidR="006C21CE">
          <w:rPr>
            <w:noProof/>
          </w:rPr>
          <mc:AlternateContent>
            <mc:Choice Requires="wps">
              <w:drawing>
                <wp:anchor distT="0" distB="0" distL="114300" distR="114300" simplePos="0" relativeHeight="251662336" behindDoc="0" locked="0" layoutInCell="0" allowOverlap="1" wp14:anchorId="1D30F81A" wp14:editId="7AAAD12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A3D1" w14:textId="77777777" w:rsidR="006C21CE" w:rsidRPr="00157C05" w:rsidRDefault="006C21CE">
                              <w:pPr>
                                <w:pStyle w:val="Stopka"/>
                                <w:rPr>
                                  <w:rFonts w:ascii="Bookman Old Style" w:eastAsiaTheme="majorEastAsia" w:hAnsi="Bookman Old Style" w:cstheme="majorBidi"/>
                                  <w:sz w:val="44"/>
                                  <w:szCs w:val="44"/>
                                </w:rPr>
                              </w:pPr>
                              <w:r w:rsidRPr="00157C05">
                                <w:rPr>
                                  <w:rFonts w:ascii="Bookman Old Style" w:eastAsiaTheme="majorEastAsia" w:hAnsi="Bookman Old Style" w:cstheme="majorBidi"/>
                                </w:rPr>
                                <w:t>Strona</w:t>
                              </w:r>
                              <w:r>
                                <w:rPr>
                                  <w:rFonts w:ascii="Bookman Old Style" w:eastAsiaTheme="majorEastAsia" w:hAnsi="Bookman Old Style" w:cstheme="majorBidi"/>
                                </w:rPr>
                                <w:t xml:space="preserve"> </w:t>
                              </w:r>
                              <w:r w:rsidRPr="00157C05">
                                <w:rPr>
                                  <w:rFonts w:ascii="Bookman Old Style" w:eastAsiaTheme="minorEastAsia" w:hAnsi="Bookman Old Style"/>
                                </w:rPr>
                                <w:fldChar w:fldCharType="begin"/>
                              </w:r>
                              <w:r w:rsidRPr="00157C05">
                                <w:rPr>
                                  <w:rFonts w:ascii="Bookman Old Style" w:hAnsi="Bookman Old Style"/>
                                </w:rPr>
                                <w:instrText>PAGE    \* MERGEFORMAT</w:instrText>
                              </w:r>
                              <w:r w:rsidRPr="00157C05">
                                <w:rPr>
                                  <w:rFonts w:ascii="Bookman Old Style" w:eastAsiaTheme="minorEastAsia" w:hAnsi="Bookman Old Style"/>
                                </w:rPr>
                                <w:fldChar w:fldCharType="separate"/>
                              </w:r>
                              <w:r w:rsidR="000A1514" w:rsidRPr="000A1514">
                                <w:rPr>
                                  <w:rFonts w:ascii="Bookman Old Style" w:eastAsiaTheme="majorEastAsia" w:hAnsi="Bookman Old Style" w:cstheme="majorBidi"/>
                                  <w:noProof/>
                                </w:rPr>
                                <w:t>20</w:t>
                              </w:r>
                              <w:r w:rsidRPr="00157C05">
                                <w:rPr>
                                  <w:rFonts w:ascii="Bookman Old Style" w:eastAsiaTheme="majorEastAsia" w:hAnsi="Bookman Old Style" w:cstheme="majorBidi"/>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30F81A" id="Prostokąt 4" o:spid="_x0000_s1026" style="position:absolute;left:0;text-align:left;margin-left:0;margin-top:0;width:40.2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44B4A3D1" w14:textId="77777777" w:rsidR="006C21CE" w:rsidRPr="00157C05" w:rsidRDefault="006C21CE">
                        <w:pPr>
                          <w:pStyle w:val="Stopka"/>
                          <w:rPr>
                            <w:rFonts w:ascii="Bookman Old Style" w:eastAsiaTheme="majorEastAsia" w:hAnsi="Bookman Old Style" w:cstheme="majorBidi"/>
                            <w:sz w:val="44"/>
                            <w:szCs w:val="44"/>
                          </w:rPr>
                        </w:pPr>
                        <w:r w:rsidRPr="00157C05">
                          <w:rPr>
                            <w:rFonts w:ascii="Bookman Old Style" w:eastAsiaTheme="majorEastAsia" w:hAnsi="Bookman Old Style" w:cstheme="majorBidi"/>
                          </w:rPr>
                          <w:t>Strona</w:t>
                        </w:r>
                        <w:r>
                          <w:rPr>
                            <w:rFonts w:ascii="Bookman Old Style" w:eastAsiaTheme="majorEastAsia" w:hAnsi="Bookman Old Style" w:cstheme="majorBidi"/>
                          </w:rPr>
                          <w:t xml:space="preserve"> </w:t>
                        </w:r>
                        <w:r w:rsidRPr="00157C05">
                          <w:rPr>
                            <w:rFonts w:ascii="Bookman Old Style" w:eastAsiaTheme="minorEastAsia" w:hAnsi="Bookman Old Style"/>
                          </w:rPr>
                          <w:fldChar w:fldCharType="begin"/>
                        </w:r>
                        <w:r w:rsidRPr="00157C05">
                          <w:rPr>
                            <w:rFonts w:ascii="Bookman Old Style" w:hAnsi="Bookman Old Style"/>
                          </w:rPr>
                          <w:instrText>PAGE    \* MERGEFORMAT</w:instrText>
                        </w:r>
                        <w:r w:rsidRPr="00157C05">
                          <w:rPr>
                            <w:rFonts w:ascii="Bookman Old Style" w:eastAsiaTheme="minorEastAsia" w:hAnsi="Bookman Old Style"/>
                          </w:rPr>
                          <w:fldChar w:fldCharType="separate"/>
                        </w:r>
                        <w:r w:rsidR="000A1514" w:rsidRPr="000A1514">
                          <w:rPr>
                            <w:rFonts w:ascii="Bookman Old Style" w:eastAsiaTheme="majorEastAsia" w:hAnsi="Bookman Old Style" w:cstheme="majorBidi"/>
                            <w:noProof/>
                          </w:rPr>
                          <w:t>20</w:t>
                        </w:r>
                        <w:r w:rsidRPr="00157C05">
                          <w:rPr>
                            <w:rFonts w:ascii="Bookman Old Style" w:eastAsiaTheme="majorEastAsia" w:hAnsi="Bookman Old Style" w:cstheme="majorBidi"/>
                          </w:rPr>
                          <w:fldChar w:fldCharType="end"/>
                        </w:r>
                      </w:p>
                    </w:txbxContent>
                  </v:textbox>
                  <w10:wrap anchorx="margin" anchory="margin"/>
                </v:rect>
              </w:pict>
            </mc:Fallback>
          </mc:AlternateContent>
        </w:r>
      </w:sdtContent>
    </w:sdt>
    <w:r w:rsidR="006C21CE">
      <w:rPr>
        <w:noProof/>
      </w:rPr>
      <w:drawing>
        <wp:inline distT="0" distB="0" distL="0" distR="0" wp14:anchorId="062627CD" wp14:editId="00D18F29">
          <wp:extent cx="1680259" cy="828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r="60269"/>
                  <a:stretch/>
                </pic:blipFill>
                <pic:spPr bwMode="auto">
                  <a:xfrm>
                    <a:off x="0" y="0"/>
                    <a:ext cx="1680259" cy="828000"/>
                  </a:xfrm>
                  <a:prstGeom prst="rect">
                    <a:avLst/>
                  </a:prstGeom>
                  <a:ln>
                    <a:noFill/>
                  </a:ln>
                  <a:extLst>
                    <a:ext uri="{53640926-AAD7-44D8-BBD7-CCE9431645EC}">
                      <a14:shadowObscured xmlns:a14="http://schemas.microsoft.com/office/drawing/2010/main"/>
                    </a:ext>
                  </a:extLst>
                </pic:spPr>
              </pic:pic>
            </a:graphicData>
          </a:graphic>
        </wp:inline>
      </w:drawing>
    </w:r>
    <w:r w:rsidR="006C21CE">
      <w:t xml:space="preserve">                                                              </w:t>
    </w:r>
    <w:r w:rsidR="006C21CE">
      <w:rPr>
        <w:noProof/>
      </w:rPr>
      <w:drawing>
        <wp:inline distT="0" distB="0" distL="0" distR="0" wp14:anchorId="026DC767" wp14:editId="4887740A">
          <wp:extent cx="2277357" cy="828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l="46150"/>
                  <a:stretch/>
                </pic:blipFill>
                <pic:spPr bwMode="auto">
                  <a:xfrm>
                    <a:off x="0" y="0"/>
                    <a:ext cx="2277357" cy="82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9FE46AAE"/>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F"/>
    <w:multiLevelType w:val="multilevel"/>
    <w:tmpl w:val="BA7478F0"/>
    <w:name w:val="WW8Num46"/>
    <w:lvl w:ilvl="0">
      <w:start w:val="1"/>
      <w:numFmt w:val="decimal"/>
      <w:lvlText w:val="%1."/>
      <w:lvlJc w:val="left"/>
      <w:pPr>
        <w:tabs>
          <w:tab w:val="num" w:pos="375"/>
        </w:tabs>
        <w:ind w:left="375" w:hanging="375"/>
      </w:pPr>
      <w:rPr>
        <w:rFonts w:ascii="Bookman Old Style" w:hAnsi="Bookman Old Style" w:cs="Times New Roman" w:hint="default"/>
        <w:b/>
        <w:sz w:val="22"/>
        <w:szCs w:val="22"/>
      </w:r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bullet"/>
      <w:lvlText w:val=""/>
      <w:lvlJc w:val="left"/>
      <w:pPr>
        <w:ind w:left="2880" w:hanging="360"/>
      </w:pPr>
      <w:rPr>
        <w:rFonts w:ascii="Symbol" w:hAnsi="Symbol"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28"/>
    <w:multiLevelType w:val="singleLevel"/>
    <w:tmpl w:val="556C8E94"/>
    <w:lvl w:ilvl="0">
      <w:start w:val="1"/>
      <w:numFmt w:val="decimal"/>
      <w:lvlText w:val="%1."/>
      <w:lvlJc w:val="left"/>
      <w:pPr>
        <w:tabs>
          <w:tab w:val="num" w:pos="360"/>
        </w:tabs>
        <w:ind w:left="360" w:hanging="360"/>
      </w:pPr>
      <w:rPr>
        <w:rFonts w:cs="Times New Roman"/>
        <w:b/>
        <w:sz w:val="22"/>
        <w:szCs w:val="22"/>
      </w:rPr>
    </w:lvl>
  </w:abstractNum>
  <w:abstractNum w:abstractNumId="3" w15:restartNumberingAfterBreak="0">
    <w:nsid w:val="00000029"/>
    <w:multiLevelType w:val="multilevel"/>
    <w:tmpl w:val="FFB6A32E"/>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13150DD"/>
    <w:multiLevelType w:val="hybridMultilevel"/>
    <w:tmpl w:val="34A638AC"/>
    <w:lvl w:ilvl="0" w:tplc="85A0AD7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1E72D34"/>
    <w:multiLevelType w:val="hybridMultilevel"/>
    <w:tmpl w:val="9354AC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BA7CDA"/>
    <w:multiLevelType w:val="hybridMultilevel"/>
    <w:tmpl w:val="9354AC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191160"/>
    <w:multiLevelType w:val="hybridMultilevel"/>
    <w:tmpl w:val="7F3EF260"/>
    <w:lvl w:ilvl="0" w:tplc="E788F134">
      <w:start w:val="1"/>
      <w:numFmt w:val="decimal"/>
      <w:lvlText w:val="%1."/>
      <w:lvlJc w:val="left"/>
      <w:pPr>
        <w:ind w:left="36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855D3"/>
    <w:multiLevelType w:val="hybridMultilevel"/>
    <w:tmpl w:val="8F9CD2A0"/>
    <w:lvl w:ilvl="0" w:tplc="F6D051B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784650E"/>
    <w:multiLevelType w:val="hybridMultilevel"/>
    <w:tmpl w:val="64D6FB7E"/>
    <w:lvl w:ilvl="0" w:tplc="98FC771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F507D3D"/>
    <w:multiLevelType w:val="hybridMultilevel"/>
    <w:tmpl w:val="5A5E5CD0"/>
    <w:lvl w:ilvl="0" w:tplc="2A5C9464">
      <w:start w:val="1"/>
      <w:numFmt w:val="decimal"/>
      <w:lvlText w:val="%1."/>
      <w:lvlJc w:val="left"/>
      <w:pPr>
        <w:ind w:left="720" w:hanging="360"/>
      </w:pPr>
      <w:rPr>
        <w:rFonts w:cs="Times New Roman"/>
        <w:b/>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7685A"/>
    <w:multiLevelType w:val="hybridMultilevel"/>
    <w:tmpl w:val="5CAE02BE"/>
    <w:lvl w:ilvl="0" w:tplc="99EEC622">
      <w:start w:val="1"/>
      <w:numFmt w:val="lowerLetter"/>
      <w:lvlText w:val="%1)"/>
      <w:lvlJc w:val="left"/>
      <w:pPr>
        <w:ind w:left="360" w:hanging="360"/>
      </w:pPr>
      <w:rPr>
        <w:rFonts w:hint="default"/>
        <w:b w:val="0"/>
        <w:strike w:val="0"/>
        <w:color w:val="auto"/>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E80F27"/>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24ED63FF"/>
    <w:multiLevelType w:val="multilevel"/>
    <w:tmpl w:val="9DD696A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8E1037"/>
    <w:multiLevelType w:val="hybridMultilevel"/>
    <w:tmpl w:val="3B3AA4C8"/>
    <w:lvl w:ilvl="0" w:tplc="1C5C35AC">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592DC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F14FFC"/>
    <w:multiLevelType w:val="multilevel"/>
    <w:tmpl w:val="8BCA5C4E"/>
    <w:lvl w:ilvl="0">
      <w:start w:val="1"/>
      <w:numFmt w:val="lowerLetter"/>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22C44"/>
    <w:multiLevelType w:val="hybridMultilevel"/>
    <w:tmpl w:val="E9C4A42E"/>
    <w:lvl w:ilvl="0" w:tplc="6ED695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3F7821"/>
    <w:multiLevelType w:val="hybridMultilevel"/>
    <w:tmpl w:val="705846BC"/>
    <w:lvl w:ilvl="0" w:tplc="092A120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54F4C6F"/>
    <w:multiLevelType w:val="hybridMultilevel"/>
    <w:tmpl w:val="1DC22116"/>
    <w:lvl w:ilvl="0" w:tplc="7E4C8A64">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0" w15:restartNumberingAfterBreak="0">
    <w:nsid w:val="379939B6"/>
    <w:multiLevelType w:val="hybridMultilevel"/>
    <w:tmpl w:val="EA985258"/>
    <w:lvl w:ilvl="0" w:tplc="5D2CF2DA">
      <w:start w:val="1"/>
      <w:numFmt w:val="decimal"/>
      <w:lvlText w:val="%1."/>
      <w:lvlJc w:val="left"/>
      <w:pPr>
        <w:ind w:left="720" w:hanging="360"/>
      </w:pPr>
      <w:rPr>
        <w:rFonts w:cs="Times New Roman"/>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8CD3CEA"/>
    <w:multiLevelType w:val="multilevel"/>
    <w:tmpl w:val="265864E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6C0640"/>
    <w:multiLevelType w:val="hybridMultilevel"/>
    <w:tmpl w:val="051C6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12D258E"/>
    <w:multiLevelType w:val="hybridMultilevel"/>
    <w:tmpl w:val="D116C214"/>
    <w:lvl w:ilvl="0" w:tplc="04150017">
      <w:start w:val="1"/>
      <w:numFmt w:val="lowerLetter"/>
      <w:lvlText w:val="%1)"/>
      <w:lvlJc w:val="left"/>
      <w:pPr>
        <w:ind w:left="1095" w:hanging="360"/>
      </w:pPr>
      <w:rPr>
        <w:rFonts w:hint="default"/>
        <w:b w:val="0"/>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24" w15:restartNumberingAfterBreak="0">
    <w:nsid w:val="45133977"/>
    <w:multiLevelType w:val="hybridMultilevel"/>
    <w:tmpl w:val="CF30F212"/>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5" w15:restartNumberingAfterBreak="0">
    <w:nsid w:val="4A9B5E54"/>
    <w:multiLevelType w:val="hybridMultilevel"/>
    <w:tmpl w:val="16F05544"/>
    <w:lvl w:ilvl="0" w:tplc="A704B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A6765"/>
    <w:multiLevelType w:val="hybridMultilevel"/>
    <w:tmpl w:val="EAB23010"/>
    <w:lvl w:ilvl="0" w:tplc="6546B7CA">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55A2BD1"/>
    <w:multiLevelType w:val="hybridMultilevel"/>
    <w:tmpl w:val="B214390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C06A21"/>
    <w:multiLevelType w:val="hybridMultilevel"/>
    <w:tmpl w:val="999435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6D86035"/>
    <w:multiLevelType w:val="hybridMultilevel"/>
    <w:tmpl w:val="588C8A3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057674"/>
    <w:multiLevelType w:val="hybridMultilevel"/>
    <w:tmpl w:val="FB6E521A"/>
    <w:lvl w:ilvl="0" w:tplc="387655A6">
      <w:start w:val="1"/>
      <w:numFmt w:val="low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6663E4"/>
    <w:multiLevelType w:val="hybridMultilevel"/>
    <w:tmpl w:val="E5663508"/>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5E676D9B"/>
    <w:multiLevelType w:val="hybridMultilevel"/>
    <w:tmpl w:val="44C6B07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4" w15:restartNumberingAfterBreak="0">
    <w:nsid w:val="65581B51"/>
    <w:multiLevelType w:val="hybridMultilevel"/>
    <w:tmpl w:val="4BD47A78"/>
    <w:lvl w:ilvl="0" w:tplc="7E4C8A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BC400A2"/>
    <w:multiLevelType w:val="hybridMultilevel"/>
    <w:tmpl w:val="0D9C5EA8"/>
    <w:lvl w:ilvl="0" w:tplc="7E4C8A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6C607398"/>
    <w:multiLevelType w:val="hybridMultilevel"/>
    <w:tmpl w:val="41DCE926"/>
    <w:lvl w:ilvl="0" w:tplc="1B8087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8" w15:restartNumberingAfterBreak="0">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54779A3"/>
    <w:multiLevelType w:val="hybridMultilevel"/>
    <w:tmpl w:val="5B649E1E"/>
    <w:lvl w:ilvl="0" w:tplc="6ED695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78CD292F"/>
    <w:multiLevelType w:val="hybridMultilevel"/>
    <w:tmpl w:val="705E3F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7F146985"/>
    <w:multiLevelType w:val="hybridMultilevel"/>
    <w:tmpl w:val="5484A2CA"/>
    <w:lvl w:ilvl="0" w:tplc="D2EC5092">
      <w:start w:val="1"/>
      <w:numFmt w:val="decimal"/>
      <w:lvlText w:val="%1."/>
      <w:lvlJc w:val="left"/>
      <w:pPr>
        <w:ind w:left="720" w:hanging="360"/>
      </w:pPr>
      <w:rPr>
        <w:rFonts w:cs="Times New Roman"/>
        <w:b/>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6"/>
  </w:num>
  <w:num w:numId="4">
    <w:abstractNumId w:val="22"/>
  </w:num>
  <w:num w:numId="5">
    <w:abstractNumId w:val="29"/>
  </w:num>
  <w:num w:numId="6">
    <w:abstractNumId w:val="5"/>
  </w:num>
  <w:num w:numId="7">
    <w:abstractNumId w:val="13"/>
  </w:num>
  <w:num w:numId="8">
    <w:abstractNumId w:val="30"/>
  </w:num>
  <w:num w:numId="9">
    <w:abstractNumId w:val="40"/>
  </w:num>
  <w:num w:numId="10">
    <w:abstractNumId w:val="24"/>
  </w:num>
  <w:num w:numId="11">
    <w:abstractNumId w:val="17"/>
  </w:num>
  <w:num w:numId="12">
    <w:abstractNumId w:val="39"/>
  </w:num>
  <w:num w:numId="13">
    <w:abstractNumId w:val="14"/>
  </w:num>
  <w:num w:numId="14">
    <w:abstractNumId w:val="8"/>
  </w:num>
  <w:num w:numId="15">
    <w:abstractNumId w:val="11"/>
  </w:num>
  <w:num w:numId="16">
    <w:abstractNumId w:val="35"/>
  </w:num>
  <w:num w:numId="17">
    <w:abstractNumId w:val="19"/>
  </w:num>
  <w:num w:numId="18">
    <w:abstractNumId w:val="21"/>
  </w:num>
  <w:num w:numId="19">
    <w:abstractNumId w:val="20"/>
  </w:num>
  <w:num w:numId="20">
    <w:abstractNumId w:val="34"/>
  </w:num>
  <w:num w:numId="21">
    <w:abstractNumId w:val="26"/>
  </w:num>
  <w:num w:numId="22">
    <w:abstractNumId w:val="27"/>
  </w:num>
  <w:num w:numId="23">
    <w:abstractNumId w:val="31"/>
  </w:num>
  <w:num w:numId="24">
    <w:abstractNumId w:val="42"/>
  </w:num>
  <w:num w:numId="25">
    <w:abstractNumId w:val="10"/>
  </w:num>
  <w:num w:numId="26">
    <w:abstractNumId w:val="9"/>
  </w:num>
  <w:num w:numId="27">
    <w:abstractNumId w:val="1"/>
    <w:lvlOverride w:ilvl="0">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7"/>
  </w:num>
  <w:num w:numId="31">
    <w:abstractNumId w:val="18"/>
  </w:num>
  <w:num w:numId="32">
    <w:abstractNumId w:val="28"/>
  </w:num>
  <w:num w:numId="33">
    <w:abstractNumId w:val="23"/>
  </w:num>
  <w:num w:numId="34">
    <w:abstractNumId w:val="2"/>
  </w:num>
  <w:num w:numId="35">
    <w:abstractNumId w:val="3"/>
  </w:num>
  <w:num w:numId="36">
    <w:abstractNumId w:val="0"/>
  </w:num>
  <w:num w:numId="37">
    <w:abstractNumId w:val="32"/>
  </w:num>
  <w:num w:numId="38">
    <w:abstractNumId w:val="12"/>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6"/>
  </w:num>
  <w:num w:numId="43">
    <w:abstractNumId w:val="38"/>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80"/>
    <w:rsid w:val="0007122B"/>
    <w:rsid w:val="000773A5"/>
    <w:rsid w:val="000970A2"/>
    <w:rsid w:val="000A1514"/>
    <w:rsid w:val="000A6075"/>
    <w:rsid w:val="001124E4"/>
    <w:rsid w:val="001128DD"/>
    <w:rsid w:val="00115E01"/>
    <w:rsid w:val="001542F6"/>
    <w:rsid w:val="00157C05"/>
    <w:rsid w:val="00161B60"/>
    <w:rsid w:val="001B6690"/>
    <w:rsid w:val="001C1E45"/>
    <w:rsid w:val="00222E38"/>
    <w:rsid w:val="00293F85"/>
    <w:rsid w:val="002E0770"/>
    <w:rsid w:val="002E476C"/>
    <w:rsid w:val="003178DA"/>
    <w:rsid w:val="00342031"/>
    <w:rsid w:val="00354F01"/>
    <w:rsid w:val="003C5037"/>
    <w:rsid w:val="003F6B9E"/>
    <w:rsid w:val="00422D6C"/>
    <w:rsid w:val="004449F1"/>
    <w:rsid w:val="00482780"/>
    <w:rsid w:val="004B12E8"/>
    <w:rsid w:val="004C334E"/>
    <w:rsid w:val="004D1FA2"/>
    <w:rsid w:val="004E47F7"/>
    <w:rsid w:val="004F7C64"/>
    <w:rsid w:val="0052360D"/>
    <w:rsid w:val="005865A7"/>
    <w:rsid w:val="00595845"/>
    <w:rsid w:val="005A6532"/>
    <w:rsid w:val="005B2F3A"/>
    <w:rsid w:val="005C3223"/>
    <w:rsid w:val="005C79A0"/>
    <w:rsid w:val="005E6D55"/>
    <w:rsid w:val="00615049"/>
    <w:rsid w:val="00656696"/>
    <w:rsid w:val="00665D75"/>
    <w:rsid w:val="00680FDB"/>
    <w:rsid w:val="006852A2"/>
    <w:rsid w:val="006938D2"/>
    <w:rsid w:val="006B263E"/>
    <w:rsid w:val="006C21CE"/>
    <w:rsid w:val="006D0726"/>
    <w:rsid w:val="00715A20"/>
    <w:rsid w:val="00736D6E"/>
    <w:rsid w:val="00747F50"/>
    <w:rsid w:val="00770A48"/>
    <w:rsid w:val="00773678"/>
    <w:rsid w:val="0078358D"/>
    <w:rsid w:val="0079383C"/>
    <w:rsid w:val="007F5638"/>
    <w:rsid w:val="008677ED"/>
    <w:rsid w:val="008E4571"/>
    <w:rsid w:val="0091315A"/>
    <w:rsid w:val="0092010F"/>
    <w:rsid w:val="00943334"/>
    <w:rsid w:val="00946969"/>
    <w:rsid w:val="009613B1"/>
    <w:rsid w:val="009C17C9"/>
    <w:rsid w:val="009C757A"/>
    <w:rsid w:val="009F6B74"/>
    <w:rsid w:val="00A05342"/>
    <w:rsid w:val="00A167B6"/>
    <w:rsid w:val="00A44500"/>
    <w:rsid w:val="00A6749B"/>
    <w:rsid w:val="00A84EEB"/>
    <w:rsid w:val="00A928CB"/>
    <w:rsid w:val="00AA4839"/>
    <w:rsid w:val="00B10854"/>
    <w:rsid w:val="00B25797"/>
    <w:rsid w:val="00B26BE8"/>
    <w:rsid w:val="00B42710"/>
    <w:rsid w:val="00B43B8A"/>
    <w:rsid w:val="00B50839"/>
    <w:rsid w:val="00B556F5"/>
    <w:rsid w:val="00BB5754"/>
    <w:rsid w:val="00BC1576"/>
    <w:rsid w:val="00BC51FB"/>
    <w:rsid w:val="00BE7169"/>
    <w:rsid w:val="00C16DD4"/>
    <w:rsid w:val="00C45C44"/>
    <w:rsid w:val="00C63973"/>
    <w:rsid w:val="00C64BDF"/>
    <w:rsid w:val="00C7681A"/>
    <w:rsid w:val="00CA3CD8"/>
    <w:rsid w:val="00CA5413"/>
    <w:rsid w:val="00CB3664"/>
    <w:rsid w:val="00CF7A0F"/>
    <w:rsid w:val="00D225DB"/>
    <w:rsid w:val="00D51FED"/>
    <w:rsid w:val="00D86E2C"/>
    <w:rsid w:val="00D949CD"/>
    <w:rsid w:val="00D972B0"/>
    <w:rsid w:val="00D973C2"/>
    <w:rsid w:val="00DC0318"/>
    <w:rsid w:val="00DE1F90"/>
    <w:rsid w:val="00DE72EE"/>
    <w:rsid w:val="00E13F04"/>
    <w:rsid w:val="00E563C0"/>
    <w:rsid w:val="00E60D48"/>
    <w:rsid w:val="00EA6211"/>
    <w:rsid w:val="00EC1C27"/>
    <w:rsid w:val="00ED6E59"/>
    <w:rsid w:val="00EE3DEE"/>
    <w:rsid w:val="00EF4CDE"/>
    <w:rsid w:val="00F33005"/>
    <w:rsid w:val="00F33DB1"/>
    <w:rsid w:val="00F537B7"/>
    <w:rsid w:val="00F62C05"/>
    <w:rsid w:val="00F97803"/>
    <w:rsid w:val="00F97C5F"/>
    <w:rsid w:val="00FC0FFE"/>
    <w:rsid w:val="00FE2A44"/>
    <w:rsid w:val="00FE2B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21EF6"/>
  <w15:chartTrackingRefBased/>
  <w15:docId w15:val="{C2F47EFD-A0F4-4127-AC92-A03C8D3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80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157C05"/>
    <w:pPr>
      <w:keepNext/>
      <w:keepLines/>
      <w:widowControl/>
      <w:autoSpaceDE/>
      <w:autoSpaceDN/>
      <w:adjustRightInd/>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Norweskie">
    <w:name w:val="Nagłówek Norweskie"/>
    <w:basedOn w:val="Normalny"/>
    <w:link w:val="NagwekNorweskieZnak"/>
    <w:autoRedefine/>
    <w:qFormat/>
    <w:rsid w:val="009C757A"/>
    <w:pPr>
      <w:spacing w:line="276" w:lineRule="auto"/>
    </w:pPr>
    <w:rPr>
      <w:rFonts w:ascii="Verdana" w:hAnsi="Verdana"/>
      <w:b/>
      <w:sz w:val="28"/>
      <w:szCs w:val="28"/>
    </w:rPr>
  </w:style>
  <w:style w:type="character" w:customStyle="1" w:styleId="NagwekNorweskieZnak">
    <w:name w:val="Nagłówek Norweskie Znak"/>
    <w:basedOn w:val="Domylnaczcionkaakapitu"/>
    <w:link w:val="NagwekNorweskie"/>
    <w:rsid w:val="009C757A"/>
    <w:rPr>
      <w:rFonts w:ascii="Verdana" w:hAnsi="Verdana"/>
      <w:b/>
      <w:sz w:val="28"/>
      <w:szCs w:val="28"/>
    </w:rPr>
  </w:style>
  <w:style w:type="paragraph" w:styleId="Nagwek">
    <w:name w:val="header"/>
    <w:basedOn w:val="Normalny"/>
    <w:link w:val="NagwekZnak"/>
    <w:uiPriority w:val="99"/>
    <w:unhideWhenUsed/>
    <w:rsid w:val="00BB5754"/>
    <w:pPr>
      <w:tabs>
        <w:tab w:val="center" w:pos="4536"/>
        <w:tab w:val="right" w:pos="9072"/>
      </w:tabs>
    </w:pPr>
  </w:style>
  <w:style w:type="character" w:customStyle="1" w:styleId="NagwekZnak">
    <w:name w:val="Nagłówek Znak"/>
    <w:basedOn w:val="Domylnaczcionkaakapitu"/>
    <w:link w:val="Nagwek"/>
    <w:uiPriority w:val="99"/>
    <w:rsid w:val="00BB5754"/>
  </w:style>
  <w:style w:type="paragraph" w:styleId="Stopka">
    <w:name w:val="footer"/>
    <w:basedOn w:val="Normalny"/>
    <w:link w:val="StopkaZnak"/>
    <w:uiPriority w:val="99"/>
    <w:unhideWhenUsed/>
    <w:rsid w:val="00BB5754"/>
    <w:pPr>
      <w:tabs>
        <w:tab w:val="center" w:pos="4536"/>
        <w:tab w:val="right" w:pos="9072"/>
      </w:tabs>
    </w:pPr>
  </w:style>
  <w:style w:type="character" w:customStyle="1" w:styleId="StopkaZnak">
    <w:name w:val="Stopka Znak"/>
    <w:basedOn w:val="Domylnaczcionkaakapitu"/>
    <w:link w:val="Stopka"/>
    <w:uiPriority w:val="99"/>
    <w:rsid w:val="00BB5754"/>
  </w:style>
  <w:style w:type="paragraph" w:styleId="Tekstdymka">
    <w:name w:val="Balloon Text"/>
    <w:basedOn w:val="Normalny"/>
    <w:link w:val="TekstdymkaZnak"/>
    <w:uiPriority w:val="99"/>
    <w:semiHidden/>
    <w:unhideWhenUsed/>
    <w:rsid w:val="005958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845"/>
    <w:rPr>
      <w:rFonts w:ascii="Segoe UI" w:hAnsi="Segoe UI" w:cs="Segoe UI"/>
      <w:sz w:val="18"/>
      <w:szCs w:val="18"/>
    </w:rPr>
  </w:style>
  <w:style w:type="paragraph" w:styleId="Akapitzlist">
    <w:name w:val="List Paragraph"/>
    <w:basedOn w:val="Normalny"/>
    <w:uiPriority w:val="34"/>
    <w:qFormat/>
    <w:rsid w:val="00F97803"/>
    <w:pPr>
      <w:widowControl/>
      <w:autoSpaceDE/>
      <w:autoSpaceDN/>
      <w:adjustRightInd/>
      <w:ind w:left="720"/>
      <w:contextualSpacing/>
    </w:pPr>
  </w:style>
  <w:style w:type="paragraph" w:styleId="Tekstprzypisudolnego">
    <w:name w:val="footnote text"/>
    <w:basedOn w:val="Normalny"/>
    <w:link w:val="TekstprzypisudolnegoZnak"/>
    <w:uiPriority w:val="99"/>
    <w:rsid w:val="00F97803"/>
  </w:style>
  <w:style w:type="character" w:customStyle="1" w:styleId="TekstprzypisudolnegoZnak">
    <w:name w:val="Tekst przypisu dolnego Znak"/>
    <w:basedOn w:val="Domylnaczcionkaakapitu"/>
    <w:link w:val="Tekstprzypisudolnego"/>
    <w:uiPriority w:val="99"/>
    <w:rsid w:val="00F9780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F97803"/>
    <w:rPr>
      <w:vertAlign w:val="superscript"/>
    </w:rPr>
  </w:style>
  <w:style w:type="table" w:styleId="Tabela-Siatka">
    <w:name w:val="Table Grid"/>
    <w:basedOn w:val="Standardowy"/>
    <w:uiPriority w:val="39"/>
    <w:rsid w:val="005C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57C05"/>
    <w:rPr>
      <w:rFonts w:asciiTheme="majorHAnsi" w:eastAsiaTheme="majorEastAsia" w:hAnsiTheme="majorHAnsi" w:cstheme="majorBidi"/>
      <w:color w:val="2E74B5" w:themeColor="accent1" w:themeShade="BF"/>
      <w:sz w:val="32"/>
      <w:szCs w:val="32"/>
    </w:rPr>
  </w:style>
  <w:style w:type="paragraph" w:styleId="Tekstpodstawowy">
    <w:name w:val="Body Text"/>
    <w:basedOn w:val="Normalny"/>
    <w:link w:val="TekstpodstawowyZnak1"/>
    <w:uiPriority w:val="99"/>
    <w:rsid w:val="00157C05"/>
    <w:pPr>
      <w:widowControl/>
      <w:suppressAutoHyphens/>
      <w:autoSpaceDE/>
      <w:autoSpaceDN/>
      <w:adjustRightInd/>
      <w:spacing w:after="120"/>
    </w:pPr>
    <w:rPr>
      <w:rFonts w:eastAsia="Calibri"/>
      <w:sz w:val="24"/>
      <w:szCs w:val="24"/>
      <w:lang w:val="x-none" w:eastAsia="ar-SA"/>
    </w:rPr>
  </w:style>
  <w:style w:type="character" w:customStyle="1" w:styleId="TekstpodstawowyZnak">
    <w:name w:val="Tekst podstawowy Znak"/>
    <w:basedOn w:val="Domylnaczcionkaakapitu"/>
    <w:uiPriority w:val="99"/>
    <w:semiHidden/>
    <w:rsid w:val="00157C05"/>
    <w:rPr>
      <w:rFonts w:ascii="Times New Roman" w:eastAsia="Times New Roman" w:hAnsi="Times New Roman" w:cs="Times New Roman"/>
      <w:sz w:val="20"/>
      <w:szCs w:val="20"/>
      <w:lang w:eastAsia="pl-PL"/>
    </w:rPr>
  </w:style>
  <w:style w:type="character" w:customStyle="1" w:styleId="TekstpodstawowyZnak1">
    <w:name w:val="Tekst podstawowy Znak1"/>
    <w:link w:val="Tekstpodstawowy"/>
    <w:uiPriority w:val="99"/>
    <w:locked/>
    <w:rsid w:val="00157C05"/>
    <w:rPr>
      <w:rFonts w:ascii="Times New Roman" w:eastAsia="Calibri" w:hAnsi="Times New Roman" w:cs="Times New Roman"/>
      <w:sz w:val="24"/>
      <w:szCs w:val="24"/>
      <w:lang w:val="x-none" w:eastAsia="ar-SA"/>
    </w:rPr>
  </w:style>
  <w:style w:type="character" w:styleId="Wyrnienieintensywne">
    <w:name w:val="Intense Emphasis"/>
    <w:basedOn w:val="Domylnaczcionkaakapitu"/>
    <w:uiPriority w:val="21"/>
    <w:qFormat/>
    <w:rsid w:val="00157C05"/>
    <w:rPr>
      <w:i/>
      <w:iCs/>
      <w:color w:val="5B9BD5" w:themeColor="accent1"/>
    </w:rPr>
  </w:style>
  <w:style w:type="character" w:styleId="Wyrnieniedelikatne">
    <w:name w:val="Subtle Emphasis"/>
    <w:basedOn w:val="Domylnaczcionkaakapitu"/>
    <w:uiPriority w:val="19"/>
    <w:qFormat/>
    <w:rsid w:val="00157C05"/>
    <w:rPr>
      <w:i/>
      <w:iCs/>
      <w:color w:val="404040" w:themeColor="text1" w:themeTint="BF"/>
    </w:rPr>
  </w:style>
  <w:style w:type="paragraph" w:styleId="Legenda">
    <w:name w:val="caption"/>
    <w:basedOn w:val="Normalny"/>
    <w:next w:val="Normalny"/>
    <w:uiPriority w:val="35"/>
    <w:unhideWhenUsed/>
    <w:qFormat/>
    <w:rsid w:val="00157C05"/>
    <w:pPr>
      <w:widowControl/>
      <w:suppressAutoHyphens/>
      <w:autoSpaceDE/>
      <w:autoSpaceDN/>
      <w:adjustRightInd/>
      <w:spacing w:after="200"/>
    </w:pPr>
    <w:rPr>
      <w:i/>
      <w:iCs/>
      <w:color w:val="44546A"/>
      <w:sz w:val="18"/>
      <w:szCs w:val="18"/>
      <w:lang w:eastAsia="ar-SA"/>
    </w:rPr>
  </w:style>
  <w:style w:type="character" w:styleId="Odwoaniedokomentarza">
    <w:name w:val="annotation reference"/>
    <w:basedOn w:val="Domylnaczcionkaakapitu"/>
    <w:uiPriority w:val="99"/>
    <w:unhideWhenUsed/>
    <w:rsid w:val="00157C05"/>
    <w:rPr>
      <w:sz w:val="16"/>
      <w:szCs w:val="16"/>
    </w:rPr>
  </w:style>
  <w:style w:type="paragraph" w:styleId="Tekstkomentarza">
    <w:name w:val="annotation text"/>
    <w:basedOn w:val="Normalny"/>
    <w:link w:val="TekstkomentarzaZnak"/>
    <w:uiPriority w:val="99"/>
    <w:semiHidden/>
    <w:unhideWhenUsed/>
    <w:rsid w:val="00157C05"/>
    <w:pPr>
      <w:widowControl/>
      <w:autoSpaceDE/>
      <w:autoSpaceDN/>
      <w:adjustRightInd/>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semiHidden/>
    <w:rsid w:val="00157C05"/>
    <w:rPr>
      <w:sz w:val="20"/>
      <w:szCs w:val="20"/>
    </w:rPr>
  </w:style>
  <w:style w:type="paragraph" w:styleId="Tematkomentarza">
    <w:name w:val="annotation subject"/>
    <w:basedOn w:val="Tekstkomentarza"/>
    <w:next w:val="Tekstkomentarza"/>
    <w:link w:val="TematkomentarzaZnak"/>
    <w:uiPriority w:val="99"/>
    <w:semiHidden/>
    <w:unhideWhenUsed/>
    <w:rsid w:val="00157C05"/>
    <w:rPr>
      <w:b/>
      <w:bCs/>
    </w:rPr>
  </w:style>
  <w:style w:type="character" w:customStyle="1" w:styleId="TematkomentarzaZnak">
    <w:name w:val="Temat komentarza Znak"/>
    <w:basedOn w:val="TekstkomentarzaZnak"/>
    <w:link w:val="Tematkomentarza"/>
    <w:uiPriority w:val="99"/>
    <w:semiHidden/>
    <w:rsid w:val="00157C05"/>
    <w:rPr>
      <w:b/>
      <w:bCs/>
      <w:sz w:val="20"/>
      <w:szCs w:val="20"/>
    </w:rPr>
  </w:style>
  <w:style w:type="paragraph" w:customStyle="1" w:styleId="Bezodstpw1">
    <w:name w:val="Bez odstępów1"/>
    <w:rsid w:val="00157C05"/>
    <w:pPr>
      <w:spacing w:after="0" w:line="240" w:lineRule="auto"/>
    </w:pPr>
    <w:rPr>
      <w:rFonts w:ascii="Calibri" w:eastAsia="Times New Roman" w:hAnsi="Calibri" w:cs="Times New Roman"/>
    </w:rPr>
  </w:style>
  <w:style w:type="character" w:styleId="Hipercze">
    <w:name w:val="Hyperlink"/>
    <w:uiPriority w:val="99"/>
    <w:rsid w:val="00157C05"/>
    <w:rPr>
      <w:rFonts w:cs="Times New Roman"/>
      <w:color w:val="0000FF"/>
      <w:u w:val="single"/>
    </w:rPr>
  </w:style>
  <w:style w:type="paragraph" w:customStyle="1" w:styleId="pkt">
    <w:name w:val="pkt"/>
    <w:basedOn w:val="Normalny"/>
    <w:uiPriority w:val="99"/>
    <w:rsid w:val="00157C05"/>
    <w:pPr>
      <w:widowControl/>
      <w:suppressAutoHyphens/>
      <w:autoSpaceDE/>
      <w:autoSpaceDN/>
      <w:adjustRightInd/>
      <w:spacing w:before="60" w:after="60"/>
      <w:ind w:left="851" w:hanging="295"/>
      <w:jc w:val="both"/>
    </w:pPr>
    <w:rPr>
      <w:sz w:val="24"/>
      <w:lang w:eastAsia="ar-SA"/>
    </w:rPr>
  </w:style>
  <w:style w:type="character" w:styleId="Uwydatnienie">
    <w:name w:val="Emphasis"/>
    <w:qFormat/>
    <w:rsid w:val="00157C05"/>
    <w:rPr>
      <w:rFonts w:cs="Times New Roman"/>
      <w:i/>
      <w:iCs/>
    </w:rPr>
  </w:style>
  <w:style w:type="paragraph" w:customStyle="1" w:styleId="ListParagraph1">
    <w:name w:val="List Paragraph1"/>
    <w:basedOn w:val="Normalny"/>
    <w:uiPriority w:val="99"/>
    <w:rsid w:val="00157C05"/>
    <w:pPr>
      <w:suppressAutoHyphens/>
      <w:autoSpaceDE/>
      <w:autoSpaceDN/>
      <w:adjustRightInd/>
      <w:ind w:left="720"/>
    </w:pPr>
    <w:rPr>
      <w:rFonts w:ascii="Geneva" w:hAnsi="Geneva"/>
      <w:sz w:val="24"/>
      <w:lang w:eastAsia="ar-SA"/>
    </w:rPr>
  </w:style>
  <w:style w:type="character" w:customStyle="1" w:styleId="st">
    <w:name w:val="st"/>
    <w:rsid w:val="00157C05"/>
    <w:rPr>
      <w:rFonts w:cs="Times New Roman"/>
    </w:rPr>
  </w:style>
  <w:style w:type="numbering" w:customStyle="1" w:styleId="Bezlisty1">
    <w:name w:val="Bez listy1"/>
    <w:next w:val="Bezlisty"/>
    <w:uiPriority w:val="99"/>
    <w:semiHidden/>
    <w:unhideWhenUsed/>
    <w:rsid w:val="002E476C"/>
  </w:style>
  <w:style w:type="numbering" w:customStyle="1" w:styleId="Bezlisty2">
    <w:name w:val="Bez listy2"/>
    <w:next w:val="Bezlisty"/>
    <w:uiPriority w:val="99"/>
    <w:semiHidden/>
    <w:unhideWhenUsed/>
    <w:rsid w:val="002E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ssip.gov.pl" TargetMode="Externa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4DE7-2863-4818-9256-8DA341CB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6281</Words>
  <Characters>37691</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Stęplowska</dc:creator>
  <cp:keywords/>
  <dc:description/>
  <cp:lastModifiedBy>Sebastian Sito</cp:lastModifiedBy>
  <cp:revision>6</cp:revision>
  <cp:lastPrinted>2017-08-02T11:37:00Z</cp:lastPrinted>
  <dcterms:created xsi:type="dcterms:W3CDTF">2017-08-02T11:30:00Z</dcterms:created>
  <dcterms:modified xsi:type="dcterms:W3CDTF">2017-08-02T11:55:00Z</dcterms:modified>
</cp:coreProperties>
</file>