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2E" w:rsidRDefault="000A492E" w:rsidP="000A492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1845C34F" wp14:editId="47627ABA">
            <wp:simplePos x="0" y="0"/>
            <wp:positionH relativeFrom="column">
              <wp:posOffset>4548505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92E" w:rsidRDefault="000A492E" w:rsidP="000A492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492E" w:rsidRDefault="000A492E" w:rsidP="000A492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492E" w:rsidRDefault="000A492E" w:rsidP="000A492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492E" w:rsidRDefault="000A492E" w:rsidP="000A492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492E" w:rsidRDefault="00321E5F" w:rsidP="000A492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906E94">
        <w:rPr>
          <w:rFonts w:ascii="Bookman Old Style" w:hAnsi="Bookman Old Style"/>
        </w:rPr>
        <w:t>205.2017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2532">
        <w:rPr>
          <w:rFonts w:ascii="Bookman Old Style" w:hAnsi="Bookman Old Style"/>
        </w:rPr>
        <w:tab/>
      </w:r>
      <w:r w:rsidR="00A514F2">
        <w:rPr>
          <w:rFonts w:ascii="Bookman Old Style" w:hAnsi="Bookman Old Style"/>
        </w:rPr>
        <w:t>Lublin, 20 grudnia</w:t>
      </w:r>
      <w:r w:rsidR="004D7239">
        <w:rPr>
          <w:rFonts w:ascii="Bookman Old Style" w:hAnsi="Bookman Old Style"/>
        </w:rPr>
        <w:t xml:space="preserve"> </w:t>
      </w:r>
      <w:r w:rsidR="000A492E">
        <w:rPr>
          <w:rFonts w:ascii="Bookman Old Style" w:hAnsi="Bookman Old Style"/>
        </w:rPr>
        <w:t>2017</w:t>
      </w:r>
      <w:r w:rsidR="000A492E" w:rsidRPr="00E94F83">
        <w:rPr>
          <w:rFonts w:ascii="Bookman Old Style" w:hAnsi="Bookman Old Style"/>
        </w:rPr>
        <w:t xml:space="preserve"> r.</w:t>
      </w:r>
    </w:p>
    <w:p w:rsidR="000A492E" w:rsidRPr="006960ED" w:rsidRDefault="00A514F2" w:rsidP="000A492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U13/B</w:t>
      </w:r>
      <w:r w:rsidR="000A492E">
        <w:rPr>
          <w:rFonts w:ascii="Bookman Old Style" w:hAnsi="Bookman Old Style"/>
        </w:rPr>
        <w:t>/18</w:t>
      </w:r>
    </w:p>
    <w:p w:rsidR="000A492E" w:rsidRPr="009406B1" w:rsidRDefault="008139F4" w:rsidP="000A492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0A492E" w:rsidRPr="009406B1" w:rsidRDefault="000A492E" w:rsidP="004D7239">
      <w:pPr>
        <w:spacing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A492E" w:rsidRPr="004D7239" w:rsidRDefault="000A492E" w:rsidP="004D7239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URZĘDNIKÓW POWSZECHNYCH JEDNOSTEK</w:t>
      </w:r>
      <w:r w:rsidR="004D7239">
        <w:rPr>
          <w:rFonts w:ascii="Bookman Old Style" w:hAnsi="Bookman Old Style"/>
          <w:bCs/>
        </w:rPr>
        <w:t xml:space="preserve"> ORGANIZACYJNYCH</w:t>
      </w:r>
      <w:r>
        <w:rPr>
          <w:rFonts w:ascii="Bookman Old Style" w:hAnsi="Bookman Old Style"/>
          <w:bCs/>
        </w:rPr>
        <w:t xml:space="preserve"> PROKURATURY </w:t>
      </w:r>
      <w:r w:rsidR="004D7239">
        <w:rPr>
          <w:rFonts w:ascii="Bookman Old Style" w:hAnsi="Bookman Old Style"/>
          <w:bCs/>
        </w:rPr>
        <w:t>WYKONUJĄCY CZYNNOŚCI Z ZAKRESU OBROTU PRAWNEGO Z ZAGRANICĄ</w:t>
      </w:r>
      <w:r w:rsidR="008139F4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A492E" w:rsidRPr="00321E65" w:rsidRDefault="000A492E" w:rsidP="000A492E">
      <w:pPr>
        <w:rPr>
          <w:rFonts w:ascii="Bookman Old Style" w:hAnsi="Bookman Old Style"/>
          <w:b/>
          <w:sz w:val="16"/>
          <w:szCs w:val="16"/>
        </w:rPr>
      </w:pPr>
    </w:p>
    <w:p w:rsidR="000A492E" w:rsidRPr="009406B1" w:rsidRDefault="008139F4" w:rsidP="000A49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A492E" w:rsidRPr="009406B1" w:rsidRDefault="000A492E" w:rsidP="000A492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492E" w:rsidRPr="009406B1" w:rsidRDefault="008139F4" w:rsidP="000A49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A492E" w:rsidRPr="007D03E0" w:rsidRDefault="000A492E" w:rsidP="000A492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492E" w:rsidRPr="00B71092" w:rsidRDefault="000A492E" w:rsidP="000A492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„Szkolenie dla urzędników prokuratury z zakresu obrotu prawnego z zagranicą”</w:t>
      </w:r>
    </w:p>
    <w:p w:rsidR="000A492E" w:rsidRPr="009406B1" w:rsidRDefault="008139F4" w:rsidP="000A492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A492E" w:rsidRPr="009406B1" w:rsidRDefault="000A492E" w:rsidP="000A492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492E" w:rsidRPr="009406B1" w:rsidRDefault="008139F4" w:rsidP="000A49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0A492E" w:rsidRPr="00FC3EB8" w:rsidRDefault="000A492E" w:rsidP="000A492E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FC3EB8" w:rsidRPr="00273A41" w:rsidRDefault="00A514F2" w:rsidP="00FC3EB8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12 – 14 września</w:t>
      </w:r>
      <w:r w:rsidR="000A492E">
        <w:rPr>
          <w:rFonts w:ascii="Bookman Old Style" w:hAnsi="Bookman Old Style"/>
        </w:rPr>
        <w:t xml:space="preserve"> 2018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 w:rsidR="00FC3EB8" w:rsidRPr="00273A41">
        <w:rPr>
          <w:rFonts w:ascii="Bookman Old Style" w:hAnsi="Bookman Old Style"/>
          <w:b/>
          <w:u w:val="single"/>
        </w:rPr>
        <w:t>Zajęcia:</w:t>
      </w:r>
    </w:p>
    <w:p w:rsidR="00FC3EB8" w:rsidRPr="00273A41" w:rsidRDefault="00FC3EB8" w:rsidP="00FC3EB8">
      <w:pPr>
        <w:spacing w:line="276" w:lineRule="auto"/>
        <w:ind w:left="3540"/>
        <w:rPr>
          <w:rFonts w:ascii="Bookman Old Style" w:hAnsi="Bookman Old Style"/>
        </w:rPr>
      </w:pPr>
      <w:r w:rsidRPr="00273A41">
        <w:rPr>
          <w:rFonts w:ascii="Bookman Old Style" w:hAnsi="Bookman Old Style"/>
        </w:rPr>
        <w:t>Krajowa Szkoła Sądownictwa i Prokuratury</w:t>
      </w:r>
    </w:p>
    <w:p w:rsidR="00FC3EB8" w:rsidRPr="00273A41" w:rsidRDefault="00FC3EB8" w:rsidP="00FC3EB8">
      <w:pPr>
        <w:spacing w:line="276" w:lineRule="auto"/>
        <w:ind w:left="3540"/>
        <w:rPr>
          <w:rFonts w:ascii="Bookman Old Style" w:hAnsi="Bookman Old Style"/>
        </w:rPr>
      </w:pPr>
      <w:r w:rsidRPr="00273A41">
        <w:rPr>
          <w:rFonts w:ascii="Bookman Old Style" w:hAnsi="Bookman Old Style"/>
        </w:rPr>
        <w:t>ul. Krakowskie Przedmieście 62</w:t>
      </w:r>
    </w:p>
    <w:p w:rsidR="00FC3EB8" w:rsidRPr="00273A41" w:rsidRDefault="00FC3EB8" w:rsidP="00FC3EB8">
      <w:pPr>
        <w:spacing w:line="276" w:lineRule="auto"/>
        <w:ind w:left="3540"/>
        <w:rPr>
          <w:rFonts w:ascii="Bookman Old Style" w:hAnsi="Bookman Old Style"/>
        </w:rPr>
      </w:pPr>
      <w:r w:rsidRPr="00273A41">
        <w:rPr>
          <w:rFonts w:ascii="Bookman Old Style" w:hAnsi="Bookman Old Style"/>
        </w:rPr>
        <w:t>20-076 Lublin</w:t>
      </w:r>
    </w:p>
    <w:p w:rsidR="00FC3EB8" w:rsidRPr="00273A41" w:rsidRDefault="00FC3EB8" w:rsidP="00FC3EB8">
      <w:pPr>
        <w:spacing w:line="276" w:lineRule="auto"/>
        <w:ind w:left="3540"/>
        <w:rPr>
          <w:rFonts w:ascii="Bookman Old Style" w:hAnsi="Bookman Old Style"/>
          <w:sz w:val="16"/>
          <w:szCs w:val="16"/>
        </w:rPr>
      </w:pPr>
    </w:p>
    <w:p w:rsidR="00FC3EB8" w:rsidRPr="00273A41" w:rsidRDefault="00FC3EB8" w:rsidP="00FC3EB8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273A41">
        <w:rPr>
          <w:rFonts w:ascii="Bookman Old Style" w:hAnsi="Bookman Old Style"/>
          <w:b/>
          <w:u w:val="single"/>
        </w:rPr>
        <w:t>Zakwaterowanie:</w:t>
      </w:r>
    </w:p>
    <w:p w:rsidR="00FC3EB8" w:rsidRPr="00273A41" w:rsidRDefault="00FC3EB8" w:rsidP="00FC3EB8">
      <w:pPr>
        <w:spacing w:line="276" w:lineRule="auto"/>
        <w:ind w:left="3540"/>
        <w:rPr>
          <w:rFonts w:ascii="Bookman Old Style" w:hAnsi="Bookman Old Style"/>
        </w:rPr>
      </w:pPr>
      <w:r w:rsidRPr="00273A41">
        <w:rPr>
          <w:rFonts w:ascii="Bookman Old Style" w:hAnsi="Bookman Old Style"/>
        </w:rPr>
        <w:t xml:space="preserve">Lublin, hotel </w:t>
      </w:r>
    </w:p>
    <w:p w:rsidR="00FC3EB8" w:rsidRPr="00273A41" w:rsidRDefault="00FC3EB8" w:rsidP="00FC3EB8">
      <w:pPr>
        <w:spacing w:line="276" w:lineRule="auto"/>
        <w:ind w:left="3540"/>
        <w:rPr>
          <w:rFonts w:ascii="Bookman Old Style" w:hAnsi="Bookman Old Style"/>
          <w:b/>
        </w:rPr>
      </w:pPr>
      <w:r w:rsidRPr="00273A41">
        <w:rPr>
          <w:rFonts w:ascii="Bookman Old Style" w:hAnsi="Bookman Old Style"/>
        </w:rPr>
        <w:t>Bliższe informacje zostaną podane w terminie późniejszym.</w:t>
      </w:r>
    </w:p>
    <w:p w:rsidR="000A492E" w:rsidRPr="00B50A01" w:rsidRDefault="000A492E" w:rsidP="00FC3EB8">
      <w:pPr>
        <w:rPr>
          <w:rFonts w:ascii="Bookman Old Style" w:hAnsi="Bookman Old Style"/>
          <w:b/>
          <w:sz w:val="10"/>
          <w:szCs w:val="10"/>
        </w:rPr>
      </w:pPr>
    </w:p>
    <w:p w:rsidR="000A492E" w:rsidRDefault="008139F4" w:rsidP="000A492E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492E" w:rsidRPr="009406B1" w:rsidRDefault="000A492E" w:rsidP="000A492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492E" w:rsidRDefault="008139F4" w:rsidP="000A492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0A492E" w:rsidRPr="00FC3EB8" w:rsidRDefault="000A492E" w:rsidP="000A492E">
      <w:pPr>
        <w:rPr>
          <w:rFonts w:ascii="Bookman Old Style" w:hAnsi="Bookman Old Style"/>
          <w:sz w:val="16"/>
          <w:szCs w:val="16"/>
        </w:rPr>
      </w:pPr>
    </w:p>
    <w:p w:rsidR="000A492E" w:rsidRPr="00BF6886" w:rsidRDefault="000A492E" w:rsidP="000A492E">
      <w:pPr>
        <w:spacing w:before="60"/>
        <w:jc w:val="center"/>
        <w:rPr>
          <w:rFonts w:ascii="Bookman Old Style" w:hAnsi="Bookman Old Style"/>
        </w:rPr>
      </w:pPr>
      <w:r w:rsidRPr="00BF6886">
        <w:rPr>
          <w:rFonts w:ascii="Bookman Old Style" w:hAnsi="Bookman Old Style"/>
        </w:rPr>
        <w:t>Krajowa Szkoła Sądownictwa i Prokuratury</w:t>
      </w:r>
    </w:p>
    <w:p w:rsidR="000A492E" w:rsidRPr="00BF6886" w:rsidRDefault="000A492E" w:rsidP="000A492E">
      <w:pPr>
        <w:spacing w:before="60"/>
        <w:jc w:val="center"/>
        <w:rPr>
          <w:rFonts w:ascii="Bookman Old Style" w:hAnsi="Bookman Old Style" w:cs="Bookman Old Style"/>
          <w:bCs/>
        </w:rPr>
      </w:pPr>
      <w:r w:rsidRPr="00BF688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492E" w:rsidRDefault="000A492E" w:rsidP="000A492E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Pr="00BF6886">
        <w:rPr>
          <w:rFonts w:ascii="Bookman Old Style" w:hAnsi="Bookman Old Style" w:cs="Bookman Old Style"/>
          <w:bCs/>
        </w:rPr>
        <w:t>Krakowskie Przedmieście 62, 20 - 076 Lublin</w:t>
      </w:r>
    </w:p>
    <w:p w:rsidR="000A492E" w:rsidRPr="00BF6886" w:rsidRDefault="000A492E" w:rsidP="000A492E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tel. 81 440 87 10</w:t>
      </w:r>
    </w:p>
    <w:p w:rsidR="000A492E" w:rsidRPr="00A06AEC" w:rsidRDefault="000A492E" w:rsidP="000A492E">
      <w:pPr>
        <w:rPr>
          <w:rFonts w:ascii="Bookman Old Style" w:hAnsi="Bookman Old Style"/>
          <w:b/>
          <w:sz w:val="16"/>
          <w:szCs w:val="16"/>
        </w:rPr>
      </w:pPr>
    </w:p>
    <w:p w:rsidR="000A492E" w:rsidRDefault="008139F4" w:rsidP="000A492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A492E" w:rsidRDefault="000A492E" w:rsidP="000A49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492E" w:rsidRDefault="008139F4" w:rsidP="000A492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A492E" w:rsidRPr="001922B6" w:rsidRDefault="000A492E" w:rsidP="000A492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1922B6">
        <w:rPr>
          <w:rFonts w:ascii="Bookman Old Style" w:hAnsi="Bookman Old Style"/>
          <w:sz w:val="22"/>
          <w:szCs w:val="22"/>
        </w:rPr>
        <w:t>merytorycznie:</w:t>
      </w:r>
      <w:r w:rsidRPr="002C1E92">
        <w:t xml:space="preserve"> </w:t>
      </w:r>
      <w:r>
        <w:tab/>
      </w:r>
      <w:r>
        <w:tab/>
      </w:r>
      <w:r>
        <w:tab/>
      </w:r>
      <w:r>
        <w:tab/>
      </w:r>
      <w:r w:rsidRPr="001922B6">
        <w:rPr>
          <w:rFonts w:ascii="Bookman Old Style" w:hAnsi="Bookman Old Style"/>
          <w:sz w:val="22"/>
          <w:szCs w:val="22"/>
        </w:rPr>
        <w:t>organizacyjnie:</w:t>
      </w:r>
    </w:p>
    <w:p w:rsidR="000A492E" w:rsidRPr="00B71092" w:rsidRDefault="000A492E" w:rsidP="000A492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</w:t>
      </w:r>
      <w:r w:rsidR="00854318">
        <w:rPr>
          <w:rFonts w:ascii="Bookman Old Style" w:hAnsi="Bookman Old Style"/>
          <w:sz w:val="22"/>
          <w:szCs w:val="22"/>
        </w:rPr>
        <w:t>ator Beat</w:t>
      </w:r>
      <w:r w:rsidR="004B3AA8">
        <w:rPr>
          <w:rFonts w:ascii="Bookman Old Style" w:hAnsi="Bookman Old Style"/>
          <w:sz w:val="22"/>
          <w:szCs w:val="22"/>
        </w:rPr>
        <w:t>a</w:t>
      </w:r>
      <w:r w:rsidR="00854318">
        <w:rPr>
          <w:rFonts w:ascii="Bookman Old Style" w:hAnsi="Bookman Old Style"/>
          <w:sz w:val="22"/>
          <w:szCs w:val="22"/>
        </w:rPr>
        <w:t xml:space="preserve"> Klimczyk </w:t>
      </w:r>
      <w:r w:rsidR="00854318">
        <w:rPr>
          <w:rFonts w:ascii="Bookman Old Style" w:hAnsi="Bookman Old Style"/>
          <w:sz w:val="22"/>
          <w:szCs w:val="22"/>
        </w:rPr>
        <w:tab/>
      </w:r>
      <w:r w:rsidR="00854318">
        <w:rPr>
          <w:rFonts w:ascii="Bookman Old Style" w:hAnsi="Bookman Old Style"/>
          <w:sz w:val="22"/>
          <w:szCs w:val="22"/>
        </w:rPr>
        <w:tab/>
      </w:r>
      <w:r w:rsidR="004D7239">
        <w:rPr>
          <w:rFonts w:ascii="Bookman Old Style" w:hAnsi="Bookman Old Style"/>
          <w:sz w:val="22"/>
          <w:szCs w:val="22"/>
        </w:rPr>
        <w:t xml:space="preserve">starszy </w:t>
      </w:r>
      <w:r w:rsidR="00854318">
        <w:rPr>
          <w:rFonts w:ascii="Bookman Old Style" w:hAnsi="Bookman Old Style"/>
          <w:sz w:val="22"/>
          <w:szCs w:val="22"/>
        </w:rPr>
        <w:t xml:space="preserve">inspektor Katarzyna Ścibak </w:t>
      </w:r>
    </w:p>
    <w:p w:rsidR="000A492E" w:rsidRPr="004D7239" w:rsidRDefault="004D7239" w:rsidP="000A492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 81 440 87 34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Pr="004D7239">
        <w:rPr>
          <w:rFonts w:ascii="Bookman Old Style" w:hAnsi="Bookman Old Style"/>
          <w:sz w:val="22"/>
          <w:szCs w:val="22"/>
          <w:lang w:val="en-US"/>
        </w:rPr>
        <w:t>81 458 37 43</w:t>
      </w:r>
    </w:p>
    <w:p w:rsidR="000A492E" w:rsidRPr="009E2A38" w:rsidRDefault="000A492E" w:rsidP="000A492E">
      <w:pPr>
        <w:spacing w:before="60" w:line="276" w:lineRule="auto"/>
        <w:jc w:val="both"/>
        <w:rPr>
          <w:rFonts w:ascii="Bookman Old Style" w:hAnsi="Bookman Old Style"/>
          <w:sz w:val="16"/>
          <w:szCs w:val="16"/>
          <w:lang w:val="pt-BR"/>
        </w:rPr>
      </w:pPr>
      <w:r w:rsidRPr="004D72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4D7239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4D72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4D72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4D72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4D7239" w:rsidRPr="003D1433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4D72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Pr="004D72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 </w:t>
      </w:r>
    </w:p>
    <w:p w:rsidR="004D7239" w:rsidRPr="004D7239" w:rsidRDefault="004D7239" w:rsidP="000A492E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pt-BR"/>
        </w:rPr>
      </w:pPr>
    </w:p>
    <w:p w:rsidR="004D7239" w:rsidRPr="004D7239" w:rsidRDefault="004D7239" w:rsidP="000A492E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en-US"/>
        </w:rPr>
      </w:pPr>
    </w:p>
    <w:p w:rsidR="000A492E" w:rsidRDefault="008139F4" w:rsidP="000A492E">
      <w:pPr>
        <w:spacing w:before="60" w:line="276" w:lineRule="auto"/>
        <w:ind w:left="284" w:hanging="284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0A492E" w:rsidRPr="002D2B81" w:rsidRDefault="000A492E" w:rsidP="000A492E">
      <w:pPr>
        <w:spacing w:before="60" w:line="276" w:lineRule="auto"/>
        <w:ind w:left="284" w:hanging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A492E" w:rsidRPr="00BE36C6" w:rsidRDefault="008139F4" w:rsidP="000A492E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A492E" w:rsidRPr="00BE36C6" w:rsidRDefault="000A492E" w:rsidP="00FA516A">
      <w:pPr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FA516A" w:rsidRDefault="000A492E" w:rsidP="00FA516A">
      <w:pPr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 xml:space="preserve">Małgorzata </w:t>
      </w:r>
      <w:proofErr w:type="spellStart"/>
      <w:r>
        <w:rPr>
          <w:rFonts w:ascii="Bookman Old Style" w:hAnsi="Bookman Old Style"/>
          <w:b/>
          <w:bCs/>
        </w:rPr>
        <w:t>Mokrecka-Podsiadło</w:t>
      </w:r>
      <w:proofErr w:type="spellEnd"/>
      <w:r>
        <w:rPr>
          <w:rFonts w:ascii="Bookman Old Style" w:hAnsi="Bookman Old Style"/>
          <w:b/>
          <w:bCs/>
        </w:rPr>
        <w:t xml:space="preserve"> </w:t>
      </w:r>
    </w:p>
    <w:p w:rsidR="00321E5F" w:rsidRDefault="000A492E" w:rsidP="00FA516A">
      <w:pPr>
        <w:spacing w:line="276" w:lineRule="auto"/>
        <w:jc w:val="both"/>
        <w:rPr>
          <w:rFonts w:ascii="Bookman Old Style" w:hAnsi="Bookman Old Style"/>
          <w:bCs/>
        </w:rPr>
      </w:pPr>
      <w:r w:rsidRPr="00EA6BF7">
        <w:rPr>
          <w:rFonts w:ascii="Bookman Old Style" w:hAnsi="Bookman Old Style"/>
          <w:bCs/>
        </w:rPr>
        <w:t>prokurator Pro</w:t>
      </w:r>
      <w:r w:rsidR="00FA516A">
        <w:rPr>
          <w:rFonts w:ascii="Bookman Old Style" w:hAnsi="Bookman Old Style"/>
          <w:bCs/>
        </w:rPr>
        <w:t xml:space="preserve">kuratury Okręgowej </w:t>
      </w:r>
      <w:r w:rsidRPr="00EA6BF7">
        <w:rPr>
          <w:rFonts w:ascii="Bookman Old Style" w:hAnsi="Bookman Old Style"/>
          <w:bCs/>
        </w:rPr>
        <w:t>w Gdańsku specjalizuj</w:t>
      </w:r>
      <w:r>
        <w:rPr>
          <w:rFonts w:ascii="Bookman Old Style" w:hAnsi="Bookman Old Style"/>
          <w:bCs/>
        </w:rPr>
        <w:t xml:space="preserve">ący </w:t>
      </w:r>
      <w:r w:rsidR="00FA516A">
        <w:rPr>
          <w:rFonts w:ascii="Bookman Old Style" w:hAnsi="Bookman Old Style"/>
          <w:bCs/>
        </w:rPr>
        <w:t>się w </w:t>
      </w:r>
      <w:r w:rsidRPr="00EA6BF7">
        <w:rPr>
          <w:rFonts w:ascii="Bookman Old Style" w:hAnsi="Bookman Old Style"/>
          <w:bCs/>
        </w:rPr>
        <w:t>problematyce obrotu prawnego z</w:t>
      </w:r>
      <w:r>
        <w:rPr>
          <w:rFonts w:ascii="Bookman Old Style" w:hAnsi="Bookman Old Style"/>
          <w:bCs/>
        </w:rPr>
        <w:t> </w:t>
      </w:r>
      <w:r w:rsidRPr="00EA6BF7">
        <w:rPr>
          <w:rFonts w:ascii="Bookman Old Style" w:hAnsi="Bookman Old Style"/>
          <w:bCs/>
        </w:rPr>
        <w:t>zagranicą, międzynarodowej ochron</w:t>
      </w:r>
      <w:r>
        <w:rPr>
          <w:rFonts w:ascii="Bookman Old Style" w:hAnsi="Bookman Old Style"/>
          <w:bCs/>
        </w:rPr>
        <w:t>ie</w:t>
      </w:r>
      <w:r w:rsidRPr="00EA6BF7">
        <w:rPr>
          <w:rFonts w:ascii="Bookman Old Style" w:hAnsi="Bookman Old Style"/>
          <w:bCs/>
        </w:rPr>
        <w:t xml:space="preserve"> praw człowieka oraz </w:t>
      </w:r>
      <w:r>
        <w:rPr>
          <w:rFonts w:ascii="Bookman Old Style" w:hAnsi="Bookman Old Style"/>
          <w:bCs/>
        </w:rPr>
        <w:t xml:space="preserve">zwalczaniu </w:t>
      </w:r>
      <w:r w:rsidRPr="00EA6BF7">
        <w:rPr>
          <w:rFonts w:ascii="Bookman Old Style" w:hAnsi="Bookman Old Style"/>
          <w:bCs/>
        </w:rPr>
        <w:t>przestępczości transgranicznej</w:t>
      </w:r>
      <w:r w:rsidR="00321E5F">
        <w:rPr>
          <w:rFonts w:ascii="Bookman Old Style" w:hAnsi="Bookman Old Style"/>
          <w:bCs/>
        </w:rPr>
        <w:t xml:space="preserve">, </w:t>
      </w:r>
      <w:r w:rsidR="009545FD">
        <w:rPr>
          <w:rFonts w:ascii="Bookman Old Style" w:hAnsi="Bookman Old Style"/>
          <w:bCs/>
        </w:rPr>
        <w:t xml:space="preserve">wykorzystujący </w:t>
      </w:r>
      <w:r w:rsidR="00321E5F">
        <w:rPr>
          <w:rFonts w:ascii="Bookman Old Style" w:hAnsi="Bookman Old Style"/>
          <w:bCs/>
        </w:rPr>
        <w:t xml:space="preserve">w praktyce </w:t>
      </w:r>
      <w:r w:rsidR="009545FD">
        <w:rPr>
          <w:rFonts w:ascii="Bookman Old Style" w:hAnsi="Bookman Old Style"/>
          <w:bCs/>
        </w:rPr>
        <w:t>doświadczenia zdobyte podczas pracy w Wydzial</w:t>
      </w:r>
      <w:r w:rsidR="00321E5F">
        <w:rPr>
          <w:rFonts w:ascii="Bookman Old Style" w:hAnsi="Bookman Old Style"/>
          <w:bCs/>
        </w:rPr>
        <w:t>e Obrotu Prawnego z Zagranicą (</w:t>
      </w:r>
      <w:r w:rsidR="009545FD">
        <w:rPr>
          <w:rFonts w:ascii="Bookman Old Style" w:hAnsi="Bookman Old Style"/>
          <w:bCs/>
        </w:rPr>
        <w:t>Obecnie Biuro Wspó</w:t>
      </w:r>
      <w:r w:rsidR="00321E5F">
        <w:rPr>
          <w:rFonts w:ascii="Bookman Old Style" w:hAnsi="Bookman Old Style"/>
          <w:bCs/>
        </w:rPr>
        <w:t>ł</w:t>
      </w:r>
      <w:r w:rsidR="009545FD">
        <w:rPr>
          <w:rFonts w:ascii="Bookman Old Style" w:hAnsi="Bookman Old Style"/>
          <w:bCs/>
        </w:rPr>
        <w:t>pracy Międzynarodowej) Prokuratury Krajowej.</w:t>
      </w:r>
      <w:r w:rsidR="00321E5F">
        <w:rPr>
          <w:rFonts w:ascii="Bookman Old Style" w:hAnsi="Bookman Old Style"/>
          <w:bCs/>
        </w:rPr>
        <w:t xml:space="preserve"> Od 2002 roku P</w:t>
      </w:r>
      <w:r w:rsidRPr="00EA6BF7">
        <w:rPr>
          <w:rFonts w:ascii="Bookman Old Style" w:hAnsi="Bookman Old Style"/>
          <w:bCs/>
        </w:rPr>
        <w:t>unkt Kontaktowy Europejskiej Sieci Sądowej (EJN)</w:t>
      </w:r>
      <w:r>
        <w:rPr>
          <w:rFonts w:ascii="Bookman Old Style" w:hAnsi="Bookman Old Style"/>
          <w:bCs/>
        </w:rPr>
        <w:t>.</w:t>
      </w:r>
    </w:p>
    <w:p w:rsidR="000A492E" w:rsidRPr="00BE36C6" w:rsidRDefault="00321E5F" w:rsidP="00FA516A">
      <w:pPr>
        <w:spacing w:line="276" w:lineRule="auto"/>
        <w:jc w:val="both"/>
        <w:rPr>
          <w:rFonts w:ascii="Bookman Old Style" w:hAnsi="Bookman Old Style"/>
          <w:b/>
          <w:bCs/>
          <w:sz w:val="16"/>
          <w:szCs w:val="16"/>
        </w:rPr>
      </w:pPr>
      <w:r w:rsidRPr="00BE36C6">
        <w:rPr>
          <w:rFonts w:ascii="Bookman Old Style" w:hAnsi="Bookman Old Style"/>
          <w:b/>
          <w:bCs/>
          <w:sz w:val="16"/>
          <w:szCs w:val="16"/>
        </w:rPr>
        <w:t xml:space="preserve"> </w:t>
      </w:r>
    </w:p>
    <w:p w:rsidR="00FA516A" w:rsidRDefault="000A492E" w:rsidP="00FA516A">
      <w:pPr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 xml:space="preserve">Andrzej Milewski </w:t>
      </w:r>
    </w:p>
    <w:p w:rsidR="000A492E" w:rsidRPr="00EA6BF7" w:rsidRDefault="000A492E" w:rsidP="00FA516A">
      <w:pPr>
        <w:spacing w:line="276" w:lineRule="auto"/>
        <w:jc w:val="both"/>
        <w:rPr>
          <w:rFonts w:ascii="Bookman Old Style" w:hAnsi="Bookman Old Style"/>
          <w:bCs/>
        </w:rPr>
      </w:pPr>
      <w:r w:rsidRPr="00EA6BF7">
        <w:rPr>
          <w:rFonts w:ascii="Bookman Old Style" w:hAnsi="Bookman Old Style"/>
          <w:bCs/>
        </w:rPr>
        <w:t>prokurator Prokuratury Okręgowej w Bydgoszczy</w:t>
      </w:r>
      <w:r>
        <w:rPr>
          <w:rFonts w:ascii="Bookman Old Style" w:hAnsi="Bookman Old Style"/>
          <w:bCs/>
        </w:rPr>
        <w:t xml:space="preserve"> specjalizujący się </w:t>
      </w:r>
      <w:r w:rsidR="00FA516A">
        <w:rPr>
          <w:rFonts w:ascii="Bookman Old Style" w:hAnsi="Bookman Old Style"/>
          <w:bCs/>
        </w:rPr>
        <w:t>w </w:t>
      </w:r>
      <w:r w:rsidR="00321E5F">
        <w:rPr>
          <w:rFonts w:ascii="Bookman Old Style" w:hAnsi="Bookman Old Style"/>
          <w:bCs/>
        </w:rPr>
        <w:t xml:space="preserve">problematyce </w:t>
      </w:r>
      <w:r w:rsidRPr="00EA6BF7">
        <w:rPr>
          <w:rFonts w:ascii="Bookman Old Style" w:hAnsi="Bookman Old Style"/>
          <w:bCs/>
        </w:rPr>
        <w:t>obro</w:t>
      </w:r>
      <w:r w:rsidR="00E861AE">
        <w:rPr>
          <w:rFonts w:ascii="Bookman Old Style" w:hAnsi="Bookman Old Style"/>
          <w:bCs/>
        </w:rPr>
        <w:t>tu</w:t>
      </w:r>
      <w:r w:rsidRPr="00EA6BF7">
        <w:rPr>
          <w:rFonts w:ascii="Bookman Old Style" w:hAnsi="Bookman Old Style"/>
          <w:bCs/>
        </w:rPr>
        <w:t xml:space="preserve"> prawn</w:t>
      </w:r>
      <w:r w:rsidR="00E861AE">
        <w:rPr>
          <w:rFonts w:ascii="Bookman Old Style" w:hAnsi="Bookman Old Style"/>
          <w:bCs/>
        </w:rPr>
        <w:t>ego</w:t>
      </w:r>
      <w:r w:rsidRPr="00EA6BF7">
        <w:rPr>
          <w:rFonts w:ascii="Bookman Old Style" w:hAnsi="Bookman Old Style"/>
          <w:bCs/>
        </w:rPr>
        <w:t xml:space="preserve"> z zagranicą, międzynarodowej ochronie praw człowieka oraz </w:t>
      </w:r>
      <w:r>
        <w:rPr>
          <w:rFonts w:ascii="Bookman Old Style" w:hAnsi="Bookman Old Style"/>
          <w:bCs/>
        </w:rPr>
        <w:t xml:space="preserve">zwalczaniu </w:t>
      </w:r>
      <w:r w:rsidRPr="00EA6BF7">
        <w:rPr>
          <w:rFonts w:ascii="Bookman Old Style" w:hAnsi="Bookman Old Style"/>
          <w:bCs/>
        </w:rPr>
        <w:t>przestępczości transgranicznej</w:t>
      </w:r>
      <w:r>
        <w:rPr>
          <w:rFonts w:ascii="Bookman Old Style" w:hAnsi="Bookman Old Style"/>
          <w:bCs/>
        </w:rPr>
        <w:t>.</w:t>
      </w:r>
      <w:r w:rsidRPr="00EA6BF7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W </w:t>
      </w:r>
      <w:r w:rsidR="009545FD">
        <w:rPr>
          <w:rFonts w:ascii="Bookman Old Style" w:hAnsi="Bookman Old Style"/>
          <w:bCs/>
        </w:rPr>
        <w:t xml:space="preserve">latach 2006-2007 w </w:t>
      </w:r>
      <w:r>
        <w:rPr>
          <w:rFonts w:ascii="Bookman Old Style" w:hAnsi="Bookman Old Style"/>
          <w:bCs/>
        </w:rPr>
        <w:t>ramach delegacji do Departamentu Wspó</w:t>
      </w:r>
      <w:r w:rsidR="009545FD">
        <w:rPr>
          <w:rFonts w:ascii="Bookman Old Style" w:hAnsi="Bookman Old Style"/>
          <w:bCs/>
        </w:rPr>
        <w:t>ł</w:t>
      </w:r>
      <w:r>
        <w:rPr>
          <w:rFonts w:ascii="Bookman Old Style" w:hAnsi="Bookman Old Style"/>
          <w:bCs/>
        </w:rPr>
        <w:t xml:space="preserve">pracy Międzynarodowej Ministerstwa Sprawiedliwości </w:t>
      </w:r>
      <w:r w:rsidR="009545FD">
        <w:rPr>
          <w:rFonts w:ascii="Bookman Old Style" w:hAnsi="Bookman Old Style"/>
          <w:bCs/>
        </w:rPr>
        <w:t>b</w:t>
      </w:r>
      <w:r w:rsidRPr="00EA6BF7">
        <w:rPr>
          <w:rFonts w:ascii="Bookman Old Style" w:hAnsi="Bookman Old Style"/>
          <w:bCs/>
        </w:rPr>
        <w:t>rał udział w</w:t>
      </w:r>
      <w:r w:rsidR="00321E5F">
        <w:rPr>
          <w:rFonts w:ascii="Bookman Old Style" w:hAnsi="Bookman Old Style"/>
          <w:bCs/>
        </w:rPr>
        <w:t> </w:t>
      </w:r>
      <w:r w:rsidRPr="00EA6BF7">
        <w:rPr>
          <w:rFonts w:ascii="Bookman Old Style" w:hAnsi="Bookman Old Style"/>
          <w:bCs/>
        </w:rPr>
        <w:t xml:space="preserve"> pracach grup roboczych Rady Unii Europejskiej ds. Wymiaru Sprawiedliwości i Spraw Wewnętrznych</w:t>
      </w:r>
      <w:r w:rsidR="00FA516A">
        <w:rPr>
          <w:rFonts w:ascii="Bookman Old Style" w:hAnsi="Bookman Old Style"/>
          <w:bCs/>
        </w:rPr>
        <w:t>. W </w:t>
      </w:r>
      <w:r w:rsidR="009545FD">
        <w:rPr>
          <w:rFonts w:ascii="Bookman Old Style" w:hAnsi="Bookman Old Style"/>
          <w:bCs/>
        </w:rPr>
        <w:t>latach 200</w:t>
      </w:r>
      <w:r w:rsidR="00321E5F">
        <w:rPr>
          <w:rFonts w:ascii="Bookman Old Style" w:hAnsi="Bookman Old Style"/>
          <w:bCs/>
        </w:rPr>
        <w:t>7</w:t>
      </w:r>
      <w:r w:rsidR="009545FD">
        <w:rPr>
          <w:rFonts w:ascii="Bookman Old Style" w:hAnsi="Bookman Old Style"/>
          <w:bCs/>
        </w:rPr>
        <w:t>-200</w:t>
      </w:r>
      <w:r w:rsidR="00321E5F">
        <w:rPr>
          <w:rFonts w:ascii="Bookman Old Style" w:hAnsi="Bookman Old Style"/>
          <w:bCs/>
        </w:rPr>
        <w:t>9</w:t>
      </w:r>
      <w:r w:rsidR="009545FD">
        <w:rPr>
          <w:rFonts w:ascii="Bookman Old Style" w:hAnsi="Bookman Old Style"/>
          <w:bCs/>
        </w:rPr>
        <w:t xml:space="preserve"> Punkt K</w:t>
      </w:r>
      <w:r w:rsidRPr="00EA6BF7">
        <w:rPr>
          <w:rFonts w:ascii="Bookman Old Style" w:hAnsi="Bookman Old Style"/>
          <w:bCs/>
        </w:rPr>
        <w:t>ontaktowy Europejskiej Sieci Sądowej (EJN)</w:t>
      </w:r>
      <w:r w:rsidR="009545FD">
        <w:rPr>
          <w:rFonts w:ascii="Bookman Old Style" w:hAnsi="Bookman Old Style"/>
          <w:bCs/>
        </w:rPr>
        <w:t>. W</w:t>
      </w:r>
      <w:r w:rsidRPr="00EA6BF7">
        <w:rPr>
          <w:rFonts w:ascii="Bookman Old Style" w:hAnsi="Bookman Old Style"/>
          <w:bCs/>
        </w:rPr>
        <w:t>spółautor komentarza do Działu XIII KPK „Postępowanie w</w:t>
      </w:r>
      <w:r w:rsidR="009545FD">
        <w:rPr>
          <w:rFonts w:ascii="Bookman Old Style" w:hAnsi="Bookman Old Style"/>
          <w:bCs/>
        </w:rPr>
        <w:t> </w:t>
      </w:r>
      <w:r w:rsidRPr="00EA6BF7">
        <w:rPr>
          <w:rFonts w:ascii="Bookman Old Style" w:hAnsi="Bookman Old Style"/>
          <w:bCs/>
        </w:rPr>
        <w:t>sprawach karnych ze stosunków międzynarodowych” (2016)</w:t>
      </w:r>
      <w:r w:rsidR="009545FD">
        <w:rPr>
          <w:rFonts w:ascii="Bookman Old Style" w:hAnsi="Bookman Old Style"/>
          <w:bCs/>
        </w:rPr>
        <w:t>.</w:t>
      </w:r>
    </w:p>
    <w:p w:rsidR="000A492E" w:rsidRPr="00BE36C6" w:rsidRDefault="000A492E" w:rsidP="00FA516A">
      <w:pPr>
        <w:spacing w:line="276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0A492E" w:rsidRPr="00CC2961" w:rsidRDefault="000A492E" w:rsidP="00FA516A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i warsztatów.</w:t>
      </w:r>
    </w:p>
    <w:p w:rsidR="000A492E" w:rsidRDefault="000A492E" w:rsidP="000A492E">
      <w:pPr>
        <w:ind w:right="1"/>
        <w:jc w:val="center"/>
        <w:rPr>
          <w:rFonts w:ascii="Bookman Old Style" w:hAnsi="Bookman Old Style"/>
          <w:b/>
        </w:rPr>
      </w:pPr>
    </w:p>
    <w:p w:rsidR="00FA516A" w:rsidRPr="00FA516A" w:rsidRDefault="00FA516A" w:rsidP="000A492E">
      <w:pPr>
        <w:ind w:right="1"/>
        <w:jc w:val="center"/>
        <w:rPr>
          <w:rFonts w:ascii="Bookman Old Style" w:hAnsi="Bookman Old Style"/>
          <w:b/>
        </w:rPr>
      </w:pPr>
    </w:p>
    <w:p w:rsidR="000A492E" w:rsidRPr="002D2B81" w:rsidRDefault="000A492E" w:rsidP="000A492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492E" w:rsidRPr="00073F5F" w:rsidRDefault="000A492E" w:rsidP="000A492E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0A492E" w:rsidRPr="00CE5F93" w:rsidRDefault="008139F4" w:rsidP="000A492E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6" o:title="BD14845_" croptop="34079f"/>
          </v:shape>
        </w:pict>
      </w:r>
    </w:p>
    <w:p w:rsidR="000A492E" w:rsidRPr="00494308" w:rsidRDefault="000A492E" w:rsidP="000A492E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 </w:t>
      </w:r>
      <w:r w:rsidR="00FA516A">
        <w:rPr>
          <w:rFonts w:ascii="Bookman Old Style" w:hAnsi="Bookman Old Style"/>
          <w:b/>
        </w:rPr>
        <w:tab/>
      </w:r>
      <w:r w:rsidR="00FA516A">
        <w:rPr>
          <w:rFonts w:ascii="Bookman Old Style" w:hAnsi="Bookman Old Style"/>
          <w:b/>
        </w:rPr>
        <w:tab/>
      </w:r>
      <w:r w:rsidR="00FC3EB8">
        <w:rPr>
          <w:rFonts w:ascii="Bookman Old Style" w:hAnsi="Bookman Old Style"/>
          <w:b/>
        </w:rPr>
        <w:t>12 września</w:t>
      </w:r>
      <w:r>
        <w:rPr>
          <w:rFonts w:ascii="Bookman Old Style" w:hAnsi="Bookman Old Style"/>
          <w:b/>
        </w:rPr>
        <w:t xml:space="preserve"> </w:t>
      </w:r>
      <w:r w:rsidRPr="00494308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8</w:t>
      </w:r>
      <w:r w:rsidRPr="00494308">
        <w:rPr>
          <w:rFonts w:ascii="Bookman Old Style" w:hAnsi="Bookman Old Style"/>
          <w:b/>
        </w:rPr>
        <w:t xml:space="preserve"> r.</w:t>
      </w:r>
    </w:p>
    <w:p w:rsidR="000A492E" w:rsidRPr="003D6CC8" w:rsidRDefault="008139F4" w:rsidP="000A492E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6" o:title="BD14845_" croptop="34079f"/>
          </v:shape>
        </w:pict>
      </w:r>
    </w:p>
    <w:p w:rsidR="000A492E" w:rsidRPr="00AB7469" w:rsidRDefault="000A492E" w:rsidP="00FA516A">
      <w:pPr>
        <w:jc w:val="both"/>
        <w:rPr>
          <w:rFonts w:ascii="Bookman Old Style" w:hAnsi="Bookman Old Style"/>
          <w:sz w:val="16"/>
          <w:szCs w:val="16"/>
        </w:rPr>
      </w:pPr>
    </w:p>
    <w:p w:rsidR="0033133C" w:rsidRPr="00275130" w:rsidRDefault="0033133C" w:rsidP="0033133C">
      <w:pPr>
        <w:jc w:val="both"/>
        <w:rPr>
          <w:rFonts w:ascii="Bookman Old Style" w:hAnsi="Bookman Old Style"/>
        </w:rPr>
      </w:pPr>
      <w:r w:rsidRPr="00275130">
        <w:rPr>
          <w:rFonts w:ascii="Bookman Old Style" w:hAnsi="Bookman Old Style"/>
        </w:rPr>
        <w:t>od godz. 12.00</w:t>
      </w:r>
      <w:r w:rsidRPr="00275130">
        <w:rPr>
          <w:rFonts w:ascii="Bookman Old Style" w:hAnsi="Bookman Old Style"/>
        </w:rPr>
        <w:tab/>
        <w:t>zakwaterowanie uczestników w hotelu</w:t>
      </w:r>
    </w:p>
    <w:p w:rsidR="0033133C" w:rsidRPr="00275130" w:rsidRDefault="0033133C" w:rsidP="0033133C">
      <w:pPr>
        <w:jc w:val="both"/>
        <w:rPr>
          <w:rFonts w:ascii="Bookman Old Style" w:hAnsi="Bookman Old Style"/>
          <w:sz w:val="16"/>
          <w:szCs w:val="16"/>
        </w:rPr>
      </w:pPr>
    </w:p>
    <w:p w:rsidR="0033133C" w:rsidRPr="00275130" w:rsidRDefault="0033133C" w:rsidP="0033133C">
      <w:pPr>
        <w:jc w:val="both"/>
        <w:rPr>
          <w:rFonts w:ascii="Bookman Old Style" w:hAnsi="Bookman Old Style"/>
        </w:rPr>
      </w:pPr>
      <w:r w:rsidRPr="00275130">
        <w:rPr>
          <w:rFonts w:ascii="Bookman Old Style" w:hAnsi="Bookman Old Style"/>
        </w:rPr>
        <w:t>14.00 – 15.00</w:t>
      </w:r>
      <w:r w:rsidRPr="00275130">
        <w:rPr>
          <w:rFonts w:ascii="Bookman Old Style" w:hAnsi="Bookman Old Style"/>
        </w:rPr>
        <w:tab/>
        <w:t xml:space="preserve">lunch w </w:t>
      </w:r>
      <w:proofErr w:type="spellStart"/>
      <w:r w:rsidRPr="00275130">
        <w:rPr>
          <w:rFonts w:ascii="Bookman Old Style" w:hAnsi="Bookman Old Style"/>
        </w:rPr>
        <w:t>KSSiP</w:t>
      </w:r>
      <w:proofErr w:type="spellEnd"/>
    </w:p>
    <w:p w:rsidR="000A492E" w:rsidRPr="00FA516A" w:rsidRDefault="000A492E" w:rsidP="00FA516A">
      <w:pPr>
        <w:jc w:val="both"/>
        <w:rPr>
          <w:rFonts w:ascii="Bookman Old Style" w:hAnsi="Bookman Old Style"/>
          <w:sz w:val="20"/>
          <w:szCs w:val="20"/>
        </w:rPr>
      </w:pPr>
    </w:p>
    <w:p w:rsidR="000A492E" w:rsidRDefault="000A492E" w:rsidP="00FA516A">
      <w:pPr>
        <w:pStyle w:val="Tekstpodstawowy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15.00 – 16.30</w:t>
      </w:r>
      <w:r>
        <w:rPr>
          <w:rFonts w:ascii="Bookman Old Style" w:hAnsi="Bookman Old Style"/>
          <w:b/>
        </w:rPr>
        <w:tab/>
      </w:r>
      <w:bookmarkStart w:id="1" w:name="_Hlk465186267"/>
      <w:r w:rsidRPr="0003123C">
        <w:rPr>
          <w:rFonts w:ascii="Bookman Old Style" w:hAnsi="Bookman Old Style"/>
          <w:b/>
          <w:bCs/>
        </w:rPr>
        <w:t>Współpraca międ</w:t>
      </w:r>
      <w:r>
        <w:rPr>
          <w:rFonts w:ascii="Bookman Old Style" w:hAnsi="Bookman Old Style"/>
          <w:b/>
          <w:bCs/>
        </w:rPr>
        <w:t>zynarodowa w sprawach karnych w </w:t>
      </w:r>
      <w:r w:rsidRPr="0003123C">
        <w:rPr>
          <w:rFonts w:ascii="Bookman Old Style" w:hAnsi="Bookman Old Style"/>
          <w:b/>
          <w:bCs/>
        </w:rPr>
        <w:t xml:space="preserve">ramach Unii Europejskiej </w:t>
      </w:r>
      <w:r>
        <w:rPr>
          <w:rFonts w:ascii="Bookman Old Style" w:hAnsi="Bookman Old Style"/>
          <w:b/>
          <w:bCs/>
        </w:rPr>
        <w:t xml:space="preserve">i poza Unią Europejską </w:t>
      </w:r>
      <w:r w:rsidRPr="0003123C">
        <w:rPr>
          <w:rFonts w:ascii="Bookman Old Style" w:hAnsi="Bookman Old Style"/>
          <w:b/>
          <w:bCs/>
        </w:rPr>
        <w:t>– podstawy prawne</w:t>
      </w:r>
      <w:r w:rsidRPr="007415C1">
        <w:rPr>
          <w:rFonts w:ascii="Bookman Old Style" w:hAnsi="Bookman Old Style"/>
          <w:b/>
        </w:rPr>
        <w:tab/>
      </w:r>
    </w:p>
    <w:p w:rsidR="000A492E" w:rsidRPr="00067292" w:rsidRDefault="000A492E" w:rsidP="00FA516A">
      <w:pPr>
        <w:pStyle w:val="Tekstpodstawowy"/>
        <w:numPr>
          <w:ilvl w:val="0"/>
          <w:numId w:val="1"/>
        </w:numPr>
        <w:ind w:left="2410" w:hanging="28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akty prawa międzynarodowego</w:t>
      </w:r>
      <w:r w:rsidRPr="00067292">
        <w:rPr>
          <w:rFonts w:ascii="Bookman Old Style" w:hAnsi="Bookman Old Style"/>
          <w:b/>
        </w:rPr>
        <w:t>,</w:t>
      </w:r>
    </w:p>
    <w:p w:rsidR="000A492E" w:rsidRDefault="000A492E" w:rsidP="00FA516A">
      <w:pPr>
        <w:pStyle w:val="Tekstpodstawowy"/>
        <w:numPr>
          <w:ilvl w:val="0"/>
          <w:numId w:val="1"/>
        </w:numPr>
        <w:ind w:left="2410" w:hanging="28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akty prawa </w:t>
      </w:r>
      <w:r w:rsidRPr="00067292">
        <w:rPr>
          <w:rFonts w:ascii="Bookman Old Style" w:hAnsi="Bookman Old Style"/>
          <w:b/>
        </w:rPr>
        <w:t>krajowego</w:t>
      </w:r>
      <w:r>
        <w:rPr>
          <w:rFonts w:ascii="Bookman Old Style" w:hAnsi="Bookman Old Style"/>
          <w:b/>
        </w:rPr>
        <w:t>,</w:t>
      </w:r>
    </w:p>
    <w:p w:rsidR="000A492E" w:rsidRDefault="000A492E" w:rsidP="00FA516A">
      <w:pPr>
        <w:pStyle w:val="Tekstpodstawowy"/>
        <w:numPr>
          <w:ilvl w:val="0"/>
          <w:numId w:val="1"/>
        </w:numPr>
        <w:ind w:left="2410" w:hanging="28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przegląd instrumentów prawnych wykorzystywanych w obrocie prawnym z zagranicą w sprawach karnych.</w:t>
      </w:r>
    </w:p>
    <w:p w:rsidR="00FA516A" w:rsidRDefault="00FA516A" w:rsidP="00FA516A">
      <w:pPr>
        <w:pStyle w:val="Tekstpodstawowy"/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</w:rPr>
        <w:t xml:space="preserve">Prowadzenie: </w:t>
      </w:r>
    </w:p>
    <w:p w:rsidR="000A492E" w:rsidRDefault="00FA516A" w:rsidP="00FA516A">
      <w:pPr>
        <w:pStyle w:val="Tekstpodstawowy"/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492E">
        <w:rPr>
          <w:rFonts w:ascii="Bookman Old Style" w:hAnsi="Bookman Old Style"/>
        </w:rPr>
        <w:t xml:space="preserve">Małgorzata </w:t>
      </w:r>
      <w:proofErr w:type="spellStart"/>
      <w:r w:rsidR="000A492E">
        <w:rPr>
          <w:rFonts w:ascii="Bookman Old Style" w:hAnsi="Bookman Old Style"/>
        </w:rPr>
        <w:t>Mokrecka-Podsiadło</w:t>
      </w:r>
      <w:proofErr w:type="spellEnd"/>
      <w:r w:rsidR="000A492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0A492E">
        <w:rPr>
          <w:rFonts w:ascii="Bookman Old Style" w:hAnsi="Bookman Old Style"/>
        </w:rPr>
        <w:t>Andrzej Milewski</w:t>
      </w:r>
    </w:p>
    <w:p w:rsidR="00FA516A" w:rsidRPr="00FA516A" w:rsidRDefault="00FA516A" w:rsidP="00FA516A">
      <w:pPr>
        <w:pStyle w:val="Tekstpodstawowy"/>
        <w:tabs>
          <w:tab w:val="left" w:pos="0"/>
        </w:tabs>
        <w:rPr>
          <w:rFonts w:ascii="Bookman Old Style" w:hAnsi="Bookman Old Style"/>
          <w:sz w:val="20"/>
        </w:rPr>
      </w:pPr>
    </w:p>
    <w:bookmarkEnd w:id="1"/>
    <w:p w:rsidR="000A492E" w:rsidRPr="00982C47" w:rsidRDefault="000A492E" w:rsidP="00FA516A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16.30</w:t>
      </w:r>
      <w:r w:rsidRPr="003E2930">
        <w:rPr>
          <w:rFonts w:ascii="Bookman Old Style" w:hAnsi="Bookman Old Style"/>
        </w:rPr>
        <w:t xml:space="preserve"> – 1</w:t>
      </w:r>
      <w:r w:rsidR="00FA516A">
        <w:rPr>
          <w:rFonts w:ascii="Bookman Old Style" w:hAnsi="Bookman Old Style"/>
        </w:rPr>
        <w:t>6.45</w:t>
      </w:r>
      <w:r w:rsidR="00FA516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przerwa </w:t>
      </w:r>
    </w:p>
    <w:p w:rsidR="000A492E" w:rsidRDefault="000A492E" w:rsidP="00FA516A">
      <w:pPr>
        <w:pStyle w:val="Tekstpodstawowy"/>
        <w:spacing w:after="60"/>
        <w:ind w:left="2124" w:hanging="2124"/>
        <w:rPr>
          <w:rFonts w:ascii="Bookman Old Style" w:hAnsi="Bookman Old Style"/>
          <w:b/>
          <w:sz w:val="20"/>
        </w:rPr>
      </w:pPr>
    </w:p>
    <w:p w:rsidR="00FA516A" w:rsidRDefault="00FA516A" w:rsidP="00FA516A">
      <w:pPr>
        <w:pStyle w:val="Tekstpodstawowy"/>
        <w:spacing w:after="60"/>
        <w:ind w:left="2124" w:hanging="2124"/>
        <w:rPr>
          <w:rFonts w:ascii="Bookman Old Style" w:hAnsi="Bookman Old Style"/>
          <w:b/>
          <w:sz w:val="20"/>
        </w:rPr>
      </w:pPr>
    </w:p>
    <w:p w:rsidR="00FA516A" w:rsidRDefault="00FA516A" w:rsidP="00FA516A">
      <w:pPr>
        <w:pStyle w:val="Tekstpodstawowy"/>
        <w:spacing w:after="60"/>
        <w:ind w:left="2124" w:hanging="2124"/>
        <w:rPr>
          <w:rFonts w:ascii="Bookman Old Style" w:hAnsi="Bookman Old Style"/>
          <w:b/>
          <w:sz w:val="20"/>
        </w:rPr>
      </w:pPr>
    </w:p>
    <w:p w:rsidR="00FA516A" w:rsidRDefault="00FA516A" w:rsidP="00FA516A">
      <w:pPr>
        <w:pStyle w:val="Tekstpodstawowy"/>
        <w:spacing w:after="60"/>
        <w:ind w:left="2124" w:hanging="2124"/>
        <w:rPr>
          <w:rFonts w:ascii="Bookman Old Style" w:hAnsi="Bookman Old Style"/>
          <w:b/>
          <w:sz w:val="20"/>
        </w:rPr>
      </w:pPr>
    </w:p>
    <w:p w:rsidR="00FA516A" w:rsidRPr="00FA516A" w:rsidRDefault="00FA516A" w:rsidP="00FA516A">
      <w:pPr>
        <w:pStyle w:val="Tekstpodstawowy"/>
        <w:spacing w:after="60"/>
        <w:ind w:left="2124" w:hanging="2124"/>
        <w:rPr>
          <w:rFonts w:ascii="Bookman Old Style" w:hAnsi="Bookman Old Style"/>
          <w:b/>
          <w:sz w:val="20"/>
        </w:rPr>
      </w:pPr>
    </w:p>
    <w:p w:rsidR="00CC5AB6" w:rsidRDefault="00CC5AB6" w:rsidP="00FA516A">
      <w:pPr>
        <w:pStyle w:val="Tekstpodstawowy"/>
        <w:ind w:left="2124" w:hanging="2124"/>
        <w:rPr>
          <w:rFonts w:ascii="Bookman Old Style" w:hAnsi="Bookman Old Style"/>
          <w:b/>
        </w:rPr>
      </w:pPr>
    </w:p>
    <w:p w:rsidR="000A492E" w:rsidRDefault="000A492E" w:rsidP="00FA516A">
      <w:pPr>
        <w:pStyle w:val="Tekstpodstawowy"/>
        <w:ind w:left="2124" w:hanging="2124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lastRenderedPageBreak/>
        <w:t>16.45 – 18.15</w:t>
      </w:r>
      <w:r>
        <w:rPr>
          <w:rFonts w:ascii="Bookman Old Style" w:hAnsi="Bookman Old Style"/>
          <w:b/>
        </w:rPr>
        <w:tab/>
      </w:r>
      <w:r w:rsidRPr="0003123C">
        <w:rPr>
          <w:rFonts w:ascii="Bookman Old Style" w:hAnsi="Bookman Old Style"/>
          <w:b/>
          <w:bCs/>
        </w:rPr>
        <w:t>Współpraca międ</w:t>
      </w:r>
      <w:r>
        <w:rPr>
          <w:rFonts w:ascii="Bookman Old Style" w:hAnsi="Bookman Old Style"/>
          <w:b/>
          <w:bCs/>
        </w:rPr>
        <w:t>zynarodowa w sprawach karnyc</w:t>
      </w:r>
      <w:r w:rsidR="00FA516A">
        <w:rPr>
          <w:rFonts w:ascii="Bookman Old Style" w:hAnsi="Bookman Old Style"/>
          <w:b/>
          <w:bCs/>
        </w:rPr>
        <w:t>h w </w:t>
      </w:r>
      <w:r w:rsidRPr="0003123C">
        <w:rPr>
          <w:rFonts w:ascii="Bookman Old Style" w:hAnsi="Bookman Old Style"/>
          <w:b/>
          <w:bCs/>
        </w:rPr>
        <w:t xml:space="preserve">ramach Unii Europejskiej </w:t>
      </w:r>
      <w:r>
        <w:rPr>
          <w:rFonts w:ascii="Bookman Old Style" w:hAnsi="Bookman Old Style"/>
          <w:b/>
          <w:bCs/>
        </w:rPr>
        <w:t xml:space="preserve">i poza Unią Europejską </w:t>
      </w:r>
      <w:r w:rsidRPr="0003123C">
        <w:rPr>
          <w:rFonts w:ascii="Bookman Old Style" w:hAnsi="Bookman Old Style"/>
          <w:b/>
          <w:bCs/>
        </w:rPr>
        <w:t xml:space="preserve">– </w:t>
      </w:r>
      <w:r>
        <w:rPr>
          <w:rFonts w:ascii="Bookman Old Style" w:hAnsi="Bookman Old Style"/>
          <w:b/>
          <w:bCs/>
        </w:rPr>
        <w:t>instrumenty współpracy (omówienie wybranych instrumentów)</w:t>
      </w:r>
    </w:p>
    <w:p w:rsidR="000A492E" w:rsidRDefault="000A492E" w:rsidP="00FA516A">
      <w:pPr>
        <w:numPr>
          <w:ilvl w:val="0"/>
          <w:numId w:val="1"/>
        </w:numPr>
        <w:ind w:left="2410" w:hanging="283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europejskie nakazy aresztowania (wychodzące, wpływające),</w:t>
      </w:r>
    </w:p>
    <w:p w:rsidR="000A492E" w:rsidRPr="00A25CD2" w:rsidRDefault="000A492E" w:rsidP="00FA516A">
      <w:pPr>
        <w:numPr>
          <w:ilvl w:val="0"/>
          <w:numId w:val="1"/>
        </w:numPr>
        <w:ind w:left="2410" w:hanging="283"/>
        <w:jc w:val="both"/>
        <w:rPr>
          <w:rFonts w:ascii="Bookman Old Style" w:hAnsi="Bookman Old Style"/>
          <w:b/>
          <w:szCs w:val="20"/>
        </w:rPr>
      </w:pPr>
      <w:r w:rsidRPr="00A25CD2">
        <w:rPr>
          <w:rFonts w:ascii="Bookman Old Style" w:hAnsi="Bookman Old Style"/>
          <w:b/>
          <w:szCs w:val="20"/>
        </w:rPr>
        <w:t>wnioski o ekstradycję ( wychodzące, wpływające),</w:t>
      </w:r>
    </w:p>
    <w:p w:rsidR="000A492E" w:rsidRDefault="000A492E" w:rsidP="00FA516A">
      <w:pPr>
        <w:numPr>
          <w:ilvl w:val="0"/>
          <w:numId w:val="1"/>
        </w:numPr>
        <w:ind w:left="2410" w:hanging="283"/>
        <w:jc w:val="both"/>
        <w:rPr>
          <w:rFonts w:ascii="Bookman Old Style" w:hAnsi="Bookman Old Style"/>
          <w:b/>
          <w:szCs w:val="20"/>
        </w:rPr>
      </w:pPr>
      <w:r w:rsidRPr="00A25CD2">
        <w:rPr>
          <w:rFonts w:ascii="Bookman Old Style" w:hAnsi="Bookman Old Style"/>
          <w:b/>
          <w:szCs w:val="20"/>
        </w:rPr>
        <w:t>przejęcie/przekazanie ścigania,</w:t>
      </w:r>
    </w:p>
    <w:p w:rsidR="000A492E" w:rsidRPr="00A25CD2" w:rsidRDefault="000A492E" w:rsidP="00FA516A">
      <w:pPr>
        <w:numPr>
          <w:ilvl w:val="0"/>
          <w:numId w:val="1"/>
        </w:numPr>
        <w:ind w:left="2410" w:hanging="283"/>
        <w:jc w:val="both"/>
        <w:rPr>
          <w:rFonts w:ascii="Bookman Old Style" w:hAnsi="Bookman Old Style"/>
          <w:b/>
          <w:szCs w:val="20"/>
        </w:rPr>
      </w:pPr>
      <w:r w:rsidRPr="00A25CD2">
        <w:rPr>
          <w:rFonts w:ascii="Bookman Old Style" w:hAnsi="Bookman Old Style"/>
          <w:b/>
          <w:szCs w:val="20"/>
        </w:rPr>
        <w:t>w</w:t>
      </w:r>
      <w:r w:rsidR="00FA516A">
        <w:rPr>
          <w:rFonts w:ascii="Bookman Old Style" w:hAnsi="Bookman Old Style"/>
          <w:b/>
          <w:szCs w:val="20"/>
        </w:rPr>
        <w:t>nioski o wszczęcie postępowania.</w:t>
      </w:r>
    </w:p>
    <w:p w:rsidR="00FA516A" w:rsidRDefault="00FA516A" w:rsidP="00FA516A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0A492E" w:rsidRPr="008E13CD" w:rsidRDefault="000A492E" w:rsidP="00FA516A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Małgorzata </w:t>
      </w:r>
      <w:proofErr w:type="spellStart"/>
      <w:r>
        <w:rPr>
          <w:rFonts w:ascii="Bookman Old Style" w:hAnsi="Bookman Old Style"/>
        </w:rPr>
        <w:t>Mokrecka-Podsiadło</w:t>
      </w:r>
      <w:proofErr w:type="spellEnd"/>
      <w:r>
        <w:rPr>
          <w:rFonts w:ascii="Bookman Old Style" w:hAnsi="Bookman Old Style"/>
        </w:rPr>
        <w:t>, Andrzej Milewski</w:t>
      </w:r>
    </w:p>
    <w:p w:rsidR="000A492E" w:rsidRPr="00FA516A" w:rsidRDefault="000A492E" w:rsidP="00FA516A">
      <w:pPr>
        <w:jc w:val="both"/>
        <w:rPr>
          <w:rFonts w:ascii="Bookman Old Style" w:hAnsi="Bookman Old Style"/>
          <w:sz w:val="20"/>
          <w:szCs w:val="20"/>
        </w:rPr>
      </w:pPr>
    </w:p>
    <w:p w:rsidR="000A492E" w:rsidRDefault="00D739BA" w:rsidP="00FA516A">
      <w:pPr>
        <w:jc w:val="both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>18.45</w:t>
      </w:r>
      <w:r w:rsidR="00FA516A">
        <w:rPr>
          <w:rFonts w:ascii="Bookman Old Style" w:hAnsi="Bookman Old Style"/>
        </w:rPr>
        <w:t xml:space="preserve"> </w:t>
      </w:r>
      <w:r w:rsidR="00FA516A">
        <w:rPr>
          <w:rFonts w:ascii="Bookman Old Style" w:hAnsi="Bookman Old Style"/>
        </w:rPr>
        <w:tab/>
      </w:r>
      <w:r w:rsidR="00FA516A">
        <w:rPr>
          <w:rFonts w:ascii="Bookman Old Style" w:hAnsi="Bookman Old Style"/>
        </w:rPr>
        <w:tab/>
      </w:r>
      <w:r w:rsidR="000A492E">
        <w:rPr>
          <w:rFonts w:ascii="Bookman Old Style" w:hAnsi="Bookman Old Style"/>
        </w:rPr>
        <w:t>k</w:t>
      </w:r>
      <w:r w:rsidR="000A492E" w:rsidRPr="00CC04FB">
        <w:rPr>
          <w:rFonts w:ascii="Bookman Old Style" w:hAnsi="Bookman Old Style"/>
        </w:rPr>
        <w:t>olacja</w:t>
      </w:r>
      <w:r>
        <w:rPr>
          <w:rFonts w:ascii="Bookman Old Style" w:hAnsi="Bookman Old Style"/>
        </w:rPr>
        <w:t xml:space="preserve"> w hotelu</w:t>
      </w:r>
    </w:p>
    <w:p w:rsidR="000A492E" w:rsidRDefault="000A492E" w:rsidP="000A492E">
      <w:pPr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0A492E" w:rsidRPr="002D21DF" w:rsidRDefault="008139F4" w:rsidP="000A492E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6" o:title="BD14845_" croptop="34079f"/>
          </v:shape>
        </w:pict>
      </w:r>
      <w:r w:rsidR="000A492E" w:rsidRPr="00A06AEC">
        <w:rPr>
          <w:rFonts w:ascii="Bookman Old Style" w:hAnsi="Bookman Old Style"/>
          <w:b/>
        </w:rPr>
        <w:t>CZWARTEK</w:t>
      </w:r>
      <w:r w:rsidR="000A492E">
        <w:rPr>
          <w:rFonts w:ascii="Bookman Old Style" w:hAnsi="Bookman Old Style"/>
          <w:b/>
          <w:sz w:val="28"/>
          <w:szCs w:val="28"/>
        </w:rPr>
        <w:t xml:space="preserve"> </w:t>
      </w:r>
      <w:r w:rsidR="00FA516A">
        <w:rPr>
          <w:rFonts w:ascii="Bookman Old Style" w:hAnsi="Bookman Old Style"/>
          <w:b/>
          <w:sz w:val="28"/>
          <w:szCs w:val="28"/>
        </w:rPr>
        <w:tab/>
      </w:r>
      <w:r w:rsidR="00C16819">
        <w:rPr>
          <w:rFonts w:ascii="Bookman Old Style" w:hAnsi="Bookman Old Style"/>
          <w:b/>
        </w:rPr>
        <w:t>13 września</w:t>
      </w:r>
      <w:r w:rsidR="000A492E">
        <w:rPr>
          <w:rFonts w:ascii="Bookman Old Style" w:hAnsi="Bookman Old Style"/>
          <w:b/>
        </w:rPr>
        <w:t xml:space="preserve"> 2018 r.</w:t>
      </w:r>
    </w:p>
    <w:p w:rsidR="000A492E" w:rsidRPr="00977F14" w:rsidRDefault="008139F4" w:rsidP="000A492E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6" o:title="BD14845_" croptop="34079f"/>
          </v:shape>
        </w:pict>
      </w:r>
    </w:p>
    <w:p w:rsidR="00A02CC9" w:rsidRDefault="00A02CC9" w:rsidP="00FA516A">
      <w:pPr>
        <w:ind w:left="2127" w:hanging="2127"/>
        <w:jc w:val="both"/>
        <w:rPr>
          <w:rFonts w:ascii="Bookman Old Style" w:hAnsi="Bookman Old Style"/>
        </w:rPr>
      </w:pPr>
    </w:p>
    <w:p w:rsidR="000A492E" w:rsidRDefault="00D739BA" w:rsidP="00FA516A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</w:t>
      </w:r>
      <w:r w:rsidR="00FA516A">
        <w:rPr>
          <w:rFonts w:ascii="Bookman Old Style" w:hAnsi="Bookman Old Style"/>
        </w:rPr>
        <w:t xml:space="preserve">.00 </w:t>
      </w:r>
      <w:r w:rsidR="00FA516A">
        <w:rPr>
          <w:rFonts w:ascii="Bookman Old Style" w:hAnsi="Bookman Old Style"/>
        </w:rPr>
        <w:tab/>
      </w:r>
      <w:r w:rsidR="000A492E">
        <w:rPr>
          <w:rFonts w:ascii="Bookman Old Style" w:hAnsi="Bookman Old Style"/>
        </w:rPr>
        <w:t>śniadanie</w:t>
      </w:r>
      <w:r>
        <w:rPr>
          <w:rFonts w:ascii="Bookman Old Style" w:hAnsi="Bookman Old Style"/>
        </w:rPr>
        <w:t xml:space="preserve"> w hotelu</w:t>
      </w:r>
    </w:p>
    <w:p w:rsidR="00FA516A" w:rsidRPr="00FA516A" w:rsidRDefault="00FA516A" w:rsidP="00FA516A">
      <w:pPr>
        <w:ind w:left="2127" w:hanging="2127"/>
        <w:jc w:val="both"/>
        <w:rPr>
          <w:rFonts w:ascii="Bookman Old Style" w:hAnsi="Bookman Old Style"/>
          <w:sz w:val="20"/>
          <w:szCs w:val="20"/>
        </w:rPr>
      </w:pPr>
    </w:p>
    <w:p w:rsidR="000A492E" w:rsidRPr="00A25CD2" w:rsidRDefault="000A492E" w:rsidP="00FA516A">
      <w:pPr>
        <w:pStyle w:val="Tekstpodstawowy"/>
        <w:spacing w:after="60"/>
        <w:ind w:left="2124" w:hanging="2124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A25CD2">
        <w:rPr>
          <w:rFonts w:ascii="Bookman Old Style" w:hAnsi="Bookman Old Style"/>
          <w:b/>
          <w:bCs/>
        </w:rPr>
        <w:t>Współpraca międ</w:t>
      </w:r>
      <w:r w:rsidR="00FA516A">
        <w:rPr>
          <w:rFonts w:ascii="Bookman Old Style" w:hAnsi="Bookman Old Style"/>
          <w:b/>
          <w:bCs/>
        </w:rPr>
        <w:t>zynarodowa w sprawach karnych w </w:t>
      </w:r>
      <w:r w:rsidRPr="00A25CD2">
        <w:rPr>
          <w:rFonts w:ascii="Bookman Old Style" w:hAnsi="Bookman Old Style"/>
          <w:b/>
          <w:bCs/>
        </w:rPr>
        <w:t>ramach Unii Europejskiej i poza Unią Europejską – instrumenty współpracy</w:t>
      </w:r>
      <w:r>
        <w:rPr>
          <w:rFonts w:ascii="Bookman Old Style" w:hAnsi="Bookman Old Style"/>
          <w:b/>
          <w:bCs/>
        </w:rPr>
        <w:t xml:space="preserve"> (omówienie wybranych instrumentów) c.d.</w:t>
      </w:r>
    </w:p>
    <w:p w:rsidR="000A492E" w:rsidRPr="00A25CD2" w:rsidRDefault="000A492E" w:rsidP="00FA516A">
      <w:pPr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jc w:val="both"/>
        <w:rPr>
          <w:rFonts w:ascii="Bookman Old Style" w:hAnsi="Bookman Old Style"/>
          <w:b/>
          <w:szCs w:val="20"/>
        </w:rPr>
      </w:pPr>
      <w:r w:rsidRPr="00A25CD2">
        <w:rPr>
          <w:rFonts w:ascii="Bookman Old Style" w:hAnsi="Bookman Old Style"/>
          <w:b/>
          <w:szCs w:val="20"/>
        </w:rPr>
        <w:t>przejęcie/przekazanie ścigania a wniosek o wszczęcie postępowania za granicą</w:t>
      </w:r>
      <w:r>
        <w:rPr>
          <w:rFonts w:ascii="Bookman Old Style" w:hAnsi="Bookman Old Style"/>
          <w:b/>
          <w:szCs w:val="20"/>
        </w:rPr>
        <w:t xml:space="preserve"> (różnice),</w:t>
      </w:r>
    </w:p>
    <w:p w:rsidR="000A492E" w:rsidRPr="005F2647" w:rsidRDefault="000A492E" w:rsidP="00FA516A">
      <w:pPr>
        <w:numPr>
          <w:ilvl w:val="0"/>
          <w:numId w:val="1"/>
        </w:numPr>
        <w:tabs>
          <w:tab w:val="left" w:pos="2410"/>
        </w:tabs>
        <w:spacing w:after="60"/>
        <w:ind w:left="2410" w:hanging="283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wnioski o udzielenie pomocy prawnej (wnioski wychodzące, wnioski wpływające)</w:t>
      </w:r>
      <w:r w:rsidRPr="005F2647">
        <w:rPr>
          <w:rFonts w:ascii="Bookman Old Style" w:hAnsi="Bookman Old Style"/>
          <w:b/>
          <w:szCs w:val="20"/>
        </w:rPr>
        <w:t>,</w:t>
      </w:r>
    </w:p>
    <w:p w:rsidR="000A492E" w:rsidRDefault="000A492E" w:rsidP="00FA516A">
      <w:pPr>
        <w:numPr>
          <w:ilvl w:val="0"/>
          <w:numId w:val="1"/>
        </w:numPr>
        <w:tabs>
          <w:tab w:val="left" w:pos="2410"/>
        </w:tabs>
        <w:spacing w:after="60"/>
        <w:ind w:left="2410" w:hanging="283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dorę</w:t>
      </w:r>
      <w:r w:rsidR="00FA516A">
        <w:rPr>
          <w:rFonts w:ascii="Bookman Old Style" w:hAnsi="Bookman Old Style"/>
          <w:b/>
          <w:szCs w:val="20"/>
        </w:rPr>
        <w:t>czenia (wychodzące, wpływające).</w:t>
      </w:r>
    </w:p>
    <w:p w:rsidR="00FA516A" w:rsidRDefault="00FA516A" w:rsidP="00FA516A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0A492E" w:rsidRDefault="000A492E" w:rsidP="00FA516A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Małgorzata </w:t>
      </w:r>
      <w:proofErr w:type="spellStart"/>
      <w:r>
        <w:rPr>
          <w:rFonts w:ascii="Bookman Old Style" w:hAnsi="Bookman Old Style"/>
        </w:rPr>
        <w:t>Mokrecka-Podsiadło</w:t>
      </w:r>
      <w:proofErr w:type="spellEnd"/>
      <w:r>
        <w:rPr>
          <w:rFonts w:ascii="Bookman Old Style" w:hAnsi="Bookman Old Style"/>
        </w:rPr>
        <w:t>,</w:t>
      </w:r>
      <w:r w:rsidR="00FA516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Andrzej Milewski </w:t>
      </w:r>
    </w:p>
    <w:p w:rsidR="00FA516A" w:rsidRPr="00FA516A" w:rsidRDefault="00FA516A" w:rsidP="00FA516A">
      <w:pPr>
        <w:ind w:left="1416" w:firstLine="708"/>
        <w:jc w:val="both"/>
        <w:rPr>
          <w:rFonts w:ascii="Bookman Old Style" w:hAnsi="Bookman Old Style"/>
          <w:sz w:val="20"/>
          <w:szCs w:val="20"/>
        </w:rPr>
      </w:pPr>
    </w:p>
    <w:p w:rsidR="000A492E" w:rsidRDefault="00FA516A" w:rsidP="00FA516A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</w:r>
      <w:r w:rsidR="000A492E">
        <w:rPr>
          <w:rFonts w:ascii="Bookman Old Style" w:hAnsi="Bookman Old Style"/>
        </w:rPr>
        <w:t>przerwa</w:t>
      </w:r>
    </w:p>
    <w:p w:rsidR="000A492E" w:rsidRPr="00A02CC9" w:rsidRDefault="000A492E" w:rsidP="00FA516A">
      <w:pPr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0A492E" w:rsidRDefault="00A02CC9" w:rsidP="00A02CC9">
      <w:pPr>
        <w:ind w:left="2127" w:hanging="2127"/>
        <w:jc w:val="both"/>
        <w:rPr>
          <w:rStyle w:val="Pogrubienie"/>
          <w:rFonts w:ascii="Bookman Old Style" w:hAnsi="Bookman Old Style"/>
        </w:rPr>
      </w:pPr>
      <w:r>
        <w:rPr>
          <w:rFonts w:ascii="Bookman Old Style" w:hAnsi="Bookman Old Style"/>
          <w:b/>
        </w:rPr>
        <w:t>10.45 – 12.15</w:t>
      </w:r>
      <w:r>
        <w:rPr>
          <w:rFonts w:ascii="Bookman Old Style" w:hAnsi="Bookman Old Style"/>
          <w:b/>
        </w:rPr>
        <w:tab/>
      </w:r>
      <w:r w:rsidR="000A492E">
        <w:rPr>
          <w:rStyle w:val="Pogrubienie"/>
          <w:rFonts w:ascii="Bookman Old Style" w:hAnsi="Bookman Old Style"/>
        </w:rPr>
        <w:t xml:space="preserve">Współpraca międzynarodowa w sprawach karnych – </w:t>
      </w:r>
    </w:p>
    <w:p w:rsidR="000A492E" w:rsidRDefault="000A492E" w:rsidP="00FA516A">
      <w:pPr>
        <w:ind w:left="2832" w:hanging="708"/>
        <w:jc w:val="both"/>
        <w:rPr>
          <w:rStyle w:val="Pogrubienie"/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>zadania pracowników sekretariatu – dokumenty</w:t>
      </w:r>
    </w:p>
    <w:p w:rsidR="000A492E" w:rsidRDefault="00C51086" w:rsidP="00FA516A">
      <w:pPr>
        <w:ind w:left="2832" w:hanging="708"/>
        <w:jc w:val="both"/>
        <w:rPr>
          <w:rStyle w:val="Pogrubienie"/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>wychodzące</w:t>
      </w:r>
      <w:r w:rsidR="000A492E">
        <w:rPr>
          <w:rStyle w:val="Pogrubienie"/>
          <w:rFonts w:ascii="Bookman Old Style" w:hAnsi="Bookman Old Style"/>
        </w:rPr>
        <w:t xml:space="preserve"> </w:t>
      </w:r>
    </w:p>
    <w:p w:rsidR="000A492E" w:rsidRDefault="000A492E" w:rsidP="00FA516A">
      <w:pPr>
        <w:pStyle w:val="Tekstpodstawowy"/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rPr>
          <w:rFonts w:ascii="Bookman Old Style" w:hAnsi="Bookman Old Style"/>
          <w:b/>
        </w:rPr>
      </w:pPr>
      <w:r w:rsidRPr="007D11E0">
        <w:rPr>
          <w:rFonts w:ascii="Bookman Old Style" w:hAnsi="Bookman Old Style"/>
          <w:b/>
        </w:rPr>
        <w:t>akty prawa krajowego regulujące zadania urzędników prokuratury w spraw</w:t>
      </w:r>
      <w:r w:rsidR="00FA516A">
        <w:rPr>
          <w:rFonts w:ascii="Bookman Old Style" w:hAnsi="Bookman Old Style"/>
          <w:b/>
        </w:rPr>
        <w:t>ach z zakresu obrotu prawnego z </w:t>
      </w:r>
      <w:r w:rsidRPr="007D11E0">
        <w:rPr>
          <w:rFonts w:ascii="Bookman Old Style" w:hAnsi="Bookman Old Style"/>
          <w:b/>
        </w:rPr>
        <w:t>zagranicą,</w:t>
      </w:r>
    </w:p>
    <w:p w:rsidR="000A492E" w:rsidRDefault="000A492E" w:rsidP="00FA516A">
      <w:pPr>
        <w:pStyle w:val="Tekstpodstawowy"/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specyfika dokumentów wysyłanych za granicę,</w:t>
      </w:r>
    </w:p>
    <w:p w:rsidR="000A492E" w:rsidRDefault="000A492E" w:rsidP="00FA516A">
      <w:pPr>
        <w:pStyle w:val="Tekstpodstawowy"/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rodzaje dokumentów wysyłanych za granicę – sposób przygotowania, tryb ekspedycji, organy uprawnione (wnioski o udzielenie pomocy prawnej, wezwania, doręczenia do</w:t>
      </w:r>
      <w:r w:rsidR="00FA516A">
        <w:rPr>
          <w:rFonts w:ascii="Bookman Old Style" w:hAnsi="Bookman Old Style"/>
          <w:b/>
        </w:rPr>
        <w:t>kumentów procesowych, wnioski o </w:t>
      </w:r>
      <w:r>
        <w:rPr>
          <w:rFonts w:ascii="Bookman Old Style" w:hAnsi="Bookman Old Style"/>
          <w:b/>
        </w:rPr>
        <w:t>przejęcie ścigania, wnioski o wszczęcie postępowania za granicą, wnioski o ekstradycję, ENA).</w:t>
      </w:r>
    </w:p>
    <w:p w:rsidR="00CC5AB6" w:rsidRDefault="00CC5AB6" w:rsidP="00FA516A">
      <w:pPr>
        <w:tabs>
          <w:tab w:val="left" w:pos="2410"/>
        </w:tabs>
        <w:ind w:left="2410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Prowadzenie:</w:t>
      </w:r>
    </w:p>
    <w:p w:rsidR="000A492E" w:rsidRPr="00CC5AB6" w:rsidRDefault="000A492E" w:rsidP="00CC5AB6">
      <w:pPr>
        <w:tabs>
          <w:tab w:val="left" w:pos="2410"/>
        </w:tabs>
        <w:ind w:left="2410" w:hanging="283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Małgorzata </w:t>
      </w:r>
      <w:proofErr w:type="spellStart"/>
      <w:r>
        <w:rPr>
          <w:rFonts w:ascii="Bookman Old Style" w:hAnsi="Bookman Old Style"/>
        </w:rPr>
        <w:t>Mokrecka-Podsiadło</w:t>
      </w:r>
      <w:proofErr w:type="spellEnd"/>
      <w:r>
        <w:rPr>
          <w:rFonts w:ascii="Bookman Old Style" w:hAnsi="Bookman Old Style"/>
        </w:rPr>
        <w:t>,</w:t>
      </w:r>
      <w:r w:rsidR="00CC5AB6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</w:rPr>
        <w:t>Andrzej Milewski</w:t>
      </w:r>
    </w:p>
    <w:p w:rsidR="000A492E" w:rsidRPr="00A02CC9" w:rsidRDefault="000A492E" w:rsidP="00FA516A">
      <w:pPr>
        <w:ind w:left="2832"/>
        <w:jc w:val="both"/>
        <w:rPr>
          <w:rFonts w:ascii="Bookman Old Style" w:hAnsi="Bookman Old Style"/>
          <w:sz w:val="20"/>
          <w:szCs w:val="20"/>
        </w:rPr>
      </w:pPr>
    </w:p>
    <w:p w:rsidR="000A492E" w:rsidRDefault="00D739BA" w:rsidP="00FA51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13.0</w:t>
      </w:r>
      <w:r w:rsidR="00CC5AB6">
        <w:rPr>
          <w:rFonts w:ascii="Bookman Old Style" w:hAnsi="Bookman Old Style"/>
        </w:rPr>
        <w:t>0</w:t>
      </w:r>
      <w:r w:rsidR="00CC5AB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lunch w </w:t>
      </w:r>
      <w:proofErr w:type="spellStart"/>
      <w:r>
        <w:rPr>
          <w:rFonts w:ascii="Bookman Old Style" w:hAnsi="Bookman Old Style"/>
        </w:rPr>
        <w:t>KSSiP</w:t>
      </w:r>
      <w:proofErr w:type="spellEnd"/>
    </w:p>
    <w:p w:rsidR="00A02CC9" w:rsidRDefault="00A02CC9" w:rsidP="00FA516A">
      <w:pPr>
        <w:jc w:val="both"/>
        <w:rPr>
          <w:rFonts w:ascii="Bookman Old Style" w:hAnsi="Bookman Old Style"/>
        </w:rPr>
      </w:pPr>
    </w:p>
    <w:p w:rsidR="00A02CC9" w:rsidRDefault="00A02CC9" w:rsidP="00FA516A">
      <w:pPr>
        <w:jc w:val="both"/>
        <w:rPr>
          <w:rFonts w:ascii="Bookman Old Style" w:hAnsi="Bookman Old Style"/>
        </w:rPr>
      </w:pPr>
    </w:p>
    <w:p w:rsidR="00A02CC9" w:rsidRDefault="00A02CC9" w:rsidP="00FA516A">
      <w:pPr>
        <w:jc w:val="both"/>
        <w:rPr>
          <w:rFonts w:ascii="Bookman Old Style" w:hAnsi="Bookman Old Style"/>
        </w:rPr>
      </w:pPr>
    </w:p>
    <w:p w:rsidR="00A02CC9" w:rsidRDefault="00A02CC9" w:rsidP="00FA516A">
      <w:pPr>
        <w:jc w:val="both"/>
        <w:rPr>
          <w:rFonts w:ascii="Bookman Old Style" w:hAnsi="Bookman Old Style"/>
        </w:rPr>
      </w:pPr>
    </w:p>
    <w:p w:rsidR="00A02CC9" w:rsidRDefault="00A02CC9" w:rsidP="00FA516A">
      <w:pPr>
        <w:jc w:val="both"/>
        <w:rPr>
          <w:rFonts w:ascii="Bookman Old Style" w:hAnsi="Bookman Old Style"/>
        </w:rPr>
      </w:pPr>
    </w:p>
    <w:p w:rsidR="000A492E" w:rsidRPr="00067292" w:rsidRDefault="000A492E" w:rsidP="00FA516A">
      <w:pPr>
        <w:jc w:val="both"/>
        <w:rPr>
          <w:rFonts w:ascii="Bookman Old Style" w:hAnsi="Bookman Old Style"/>
          <w:sz w:val="16"/>
          <w:szCs w:val="16"/>
        </w:rPr>
      </w:pPr>
    </w:p>
    <w:p w:rsidR="000A492E" w:rsidRDefault="00D739BA" w:rsidP="00A02CC9">
      <w:pPr>
        <w:ind w:left="2127" w:hanging="1985"/>
        <w:jc w:val="both"/>
        <w:rPr>
          <w:rStyle w:val="Pogrubienie"/>
          <w:rFonts w:ascii="Bookman Old Style" w:hAnsi="Bookman Old Style"/>
        </w:rPr>
      </w:pPr>
      <w:r>
        <w:rPr>
          <w:rFonts w:ascii="Bookman Old Style" w:hAnsi="Bookman Old Style"/>
          <w:b/>
        </w:rPr>
        <w:t>13.00 – 14.3</w:t>
      </w:r>
      <w:r w:rsidR="00A02CC9">
        <w:rPr>
          <w:rFonts w:ascii="Bookman Old Style" w:hAnsi="Bookman Old Style"/>
          <w:b/>
        </w:rPr>
        <w:t>0</w:t>
      </w:r>
      <w:r w:rsidR="00A02CC9">
        <w:rPr>
          <w:rFonts w:ascii="Bookman Old Style" w:hAnsi="Bookman Old Style"/>
          <w:b/>
        </w:rPr>
        <w:tab/>
      </w:r>
      <w:r w:rsidR="000A492E">
        <w:rPr>
          <w:rStyle w:val="Pogrubienie"/>
          <w:rFonts w:ascii="Bookman Old Style" w:hAnsi="Bookman Old Style"/>
        </w:rPr>
        <w:t xml:space="preserve">Współpraca międzynarodowa w sprawach karnych – </w:t>
      </w:r>
    </w:p>
    <w:p w:rsidR="000A492E" w:rsidRDefault="000A492E" w:rsidP="00FA516A">
      <w:pPr>
        <w:ind w:left="2832" w:hanging="708"/>
        <w:jc w:val="both"/>
        <w:rPr>
          <w:rStyle w:val="Pogrubienie"/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>zadania prac</w:t>
      </w:r>
      <w:r w:rsidR="00C51086">
        <w:rPr>
          <w:rStyle w:val="Pogrubienie"/>
          <w:rFonts w:ascii="Bookman Old Style" w:hAnsi="Bookman Old Style"/>
        </w:rPr>
        <w:t>owników sekretariatu – rejestry</w:t>
      </w:r>
      <w:r>
        <w:rPr>
          <w:rStyle w:val="Pogrubienie"/>
          <w:rFonts w:ascii="Bookman Old Style" w:hAnsi="Bookman Old Style"/>
        </w:rPr>
        <w:t> </w:t>
      </w:r>
    </w:p>
    <w:p w:rsidR="000A492E" w:rsidRDefault="000A492E" w:rsidP="00A02CC9">
      <w:pPr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jc w:val="both"/>
        <w:rPr>
          <w:rFonts w:ascii="Bookman Old Style" w:hAnsi="Bookman Old Style"/>
          <w:b/>
          <w:szCs w:val="20"/>
        </w:rPr>
      </w:pPr>
      <w:r w:rsidRPr="002D51E4">
        <w:rPr>
          <w:rFonts w:ascii="Bookman Old Style" w:hAnsi="Bookman Old Style"/>
          <w:b/>
          <w:szCs w:val="20"/>
        </w:rPr>
        <w:t xml:space="preserve">rejestracja spraw z zakresu obrotu prawnego </w:t>
      </w:r>
      <w:r w:rsidR="00A02CC9">
        <w:rPr>
          <w:rFonts w:ascii="Bookman Old Style" w:hAnsi="Bookman Old Style"/>
          <w:b/>
          <w:szCs w:val="20"/>
        </w:rPr>
        <w:t>z </w:t>
      </w:r>
      <w:r w:rsidRPr="002D51E4">
        <w:rPr>
          <w:rFonts w:ascii="Bookman Old Style" w:hAnsi="Bookman Old Style"/>
          <w:b/>
          <w:szCs w:val="20"/>
        </w:rPr>
        <w:t>zagranicą,</w:t>
      </w:r>
    </w:p>
    <w:p w:rsidR="000A492E" w:rsidRPr="00B212F3" w:rsidRDefault="000A492E" w:rsidP="00A02CC9">
      <w:pPr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jc w:val="both"/>
        <w:rPr>
          <w:rStyle w:val="Pogrubienie"/>
          <w:rFonts w:ascii="Bookman Old Style" w:hAnsi="Bookman Old Style"/>
          <w:bCs w:val="0"/>
          <w:szCs w:val="20"/>
        </w:rPr>
      </w:pPr>
      <w:r w:rsidRPr="002D51E4">
        <w:rPr>
          <w:rFonts w:ascii="Bookman Old Style" w:hAnsi="Bookman Old Style"/>
          <w:b/>
          <w:szCs w:val="20"/>
        </w:rPr>
        <w:t>różnice w sposobie rejestracji spraw – przykłady.</w:t>
      </w:r>
      <w:r w:rsidRPr="00B212F3">
        <w:rPr>
          <w:rStyle w:val="Pogrubienie"/>
          <w:rFonts w:ascii="Bookman Old Style" w:hAnsi="Bookman Old Style"/>
        </w:rPr>
        <w:t xml:space="preserve">      </w:t>
      </w:r>
    </w:p>
    <w:p w:rsidR="00D43C1F" w:rsidRDefault="00D43C1F" w:rsidP="00D43C1F">
      <w:pPr>
        <w:tabs>
          <w:tab w:val="left" w:pos="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Prowadzenie:</w:t>
      </w:r>
    </w:p>
    <w:p w:rsidR="000A492E" w:rsidRPr="00D43C1F" w:rsidRDefault="00D43C1F" w:rsidP="00D43C1F">
      <w:pPr>
        <w:tabs>
          <w:tab w:val="left" w:pos="0"/>
        </w:tabs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492E">
        <w:rPr>
          <w:rFonts w:ascii="Bookman Old Style" w:hAnsi="Bookman Old Style"/>
        </w:rPr>
        <w:t xml:space="preserve">Małgorzata </w:t>
      </w:r>
      <w:proofErr w:type="spellStart"/>
      <w:r w:rsidR="000A492E">
        <w:rPr>
          <w:rFonts w:ascii="Bookman Old Style" w:hAnsi="Bookman Old Style"/>
        </w:rPr>
        <w:t>Mokrecka-Podsiadło</w:t>
      </w:r>
      <w:proofErr w:type="spellEnd"/>
      <w:r w:rsidR="000A492E">
        <w:rPr>
          <w:rFonts w:ascii="Bookman Old Style" w:hAnsi="Bookman Old Style"/>
        </w:rPr>
        <w:t>, Andrzej Milewski</w:t>
      </w:r>
    </w:p>
    <w:p w:rsidR="000A492E" w:rsidRPr="006A6324" w:rsidRDefault="000A492E" w:rsidP="00FA516A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0A492E" w:rsidRDefault="00D739BA" w:rsidP="00D43C1F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14.30 – 14.4</w:t>
      </w:r>
      <w:r w:rsidR="00D43C1F">
        <w:rPr>
          <w:rFonts w:ascii="Bookman Old Style" w:hAnsi="Bookman Old Style"/>
        </w:rPr>
        <w:t>5</w:t>
      </w:r>
      <w:r w:rsidR="00D43C1F">
        <w:rPr>
          <w:rFonts w:ascii="Bookman Old Style" w:hAnsi="Bookman Old Style"/>
        </w:rPr>
        <w:tab/>
      </w:r>
      <w:r w:rsidR="000A492E">
        <w:rPr>
          <w:rFonts w:ascii="Bookman Old Style" w:hAnsi="Bookman Old Style"/>
        </w:rPr>
        <w:t>przerwa</w:t>
      </w:r>
    </w:p>
    <w:p w:rsidR="000A492E" w:rsidRPr="006A6324" w:rsidRDefault="000A492E" w:rsidP="00FA516A">
      <w:pPr>
        <w:ind w:left="2832" w:hanging="2832"/>
        <w:jc w:val="both"/>
        <w:rPr>
          <w:rFonts w:ascii="Bookman Old Style" w:hAnsi="Bookman Old Style"/>
          <w:sz w:val="16"/>
          <w:szCs w:val="16"/>
        </w:rPr>
      </w:pPr>
    </w:p>
    <w:p w:rsidR="000A492E" w:rsidRDefault="00D739BA" w:rsidP="00D43C1F">
      <w:pPr>
        <w:pStyle w:val="Tekstpodstawowy"/>
        <w:ind w:left="2124" w:hanging="2124"/>
        <w:rPr>
          <w:rStyle w:val="Pogrubienie"/>
          <w:rFonts w:ascii="Bookman Old Style" w:hAnsi="Bookman Old Style"/>
        </w:rPr>
      </w:pPr>
      <w:r>
        <w:rPr>
          <w:rFonts w:ascii="Bookman Old Style" w:hAnsi="Bookman Old Style"/>
          <w:b/>
        </w:rPr>
        <w:t>14.45 – 16.1</w:t>
      </w:r>
      <w:r w:rsidR="000A492E">
        <w:rPr>
          <w:rFonts w:ascii="Bookman Old Style" w:hAnsi="Bookman Old Style"/>
          <w:b/>
        </w:rPr>
        <w:t>5</w:t>
      </w:r>
      <w:r w:rsidR="000A492E">
        <w:rPr>
          <w:rFonts w:ascii="Bookman Old Style" w:hAnsi="Bookman Old Style"/>
          <w:b/>
        </w:rPr>
        <w:tab/>
      </w:r>
      <w:r w:rsidR="000A492E">
        <w:rPr>
          <w:rStyle w:val="Pogrubienie"/>
          <w:rFonts w:ascii="Bookman Old Style" w:hAnsi="Bookman Old Style"/>
        </w:rPr>
        <w:t xml:space="preserve">Nowe instrumenty w obrocie prawnym z zagranicą – europejski nakaz dochodzeniowy </w:t>
      </w:r>
    </w:p>
    <w:p w:rsidR="000A492E" w:rsidRDefault="000A492E" w:rsidP="00D43C1F">
      <w:pPr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jc w:val="both"/>
        <w:rPr>
          <w:rFonts w:ascii="Bookman Old Style" w:hAnsi="Bookman Old Style"/>
          <w:b/>
          <w:szCs w:val="20"/>
        </w:rPr>
      </w:pPr>
      <w:r w:rsidRPr="002D51E4">
        <w:rPr>
          <w:rFonts w:ascii="Bookman Old Style" w:hAnsi="Bookman Old Style"/>
          <w:b/>
          <w:bCs/>
        </w:rPr>
        <w:t>podstawy prawne</w:t>
      </w:r>
      <w:r w:rsidRPr="002D51E4">
        <w:rPr>
          <w:rFonts w:ascii="Bookman Old Style" w:hAnsi="Bookman Old Style"/>
          <w:b/>
          <w:szCs w:val="20"/>
        </w:rPr>
        <w:t xml:space="preserve"> (prawo międzynarodowe, prawo krajowe),</w:t>
      </w:r>
    </w:p>
    <w:p w:rsidR="000A492E" w:rsidRDefault="000A492E" w:rsidP="00D43C1F">
      <w:pPr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jc w:val="both"/>
        <w:rPr>
          <w:rStyle w:val="Pogrubienie"/>
          <w:rFonts w:ascii="Bookman Old Style" w:hAnsi="Bookman Old Style"/>
          <w:bCs w:val="0"/>
          <w:szCs w:val="20"/>
        </w:rPr>
      </w:pPr>
      <w:r>
        <w:rPr>
          <w:rStyle w:val="Pogrubienie"/>
          <w:rFonts w:ascii="Bookman Old Style" w:hAnsi="Bookman Old Style"/>
        </w:rPr>
        <w:t>podobieństwa i różnice między europejskim nakazem dochodzeniowym a wnioskiem o pomoc prawną (specyfika europejskiego nakazu dochodzeniowego)</w:t>
      </w:r>
    </w:p>
    <w:p w:rsidR="000A492E" w:rsidRPr="008F7D8A" w:rsidRDefault="000A492E" w:rsidP="00D43C1F">
      <w:pPr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jc w:val="both"/>
        <w:rPr>
          <w:rStyle w:val="Pogrubienie"/>
          <w:rFonts w:ascii="Bookman Old Style" w:hAnsi="Bookman Old Style"/>
          <w:bCs w:val="0"/>
          <w:szCs w:val="20"/>
        </w:rPr>
      </w:pPr>
      <w:r>
        <w:rPr>
          <w:rStyle w:val="Pogrubienie"/>
          <w:rFonts w:ascii="Bookman Old Style" w:hAnsi="Bookman Old Style"/>
        </w:rPr>
        <w:t>zakres stosowania instrumentu,</w:t>
      </w:r>
    </w:p>
    <w:p w:rsidR="000A492E" w:rsidRPr="00D43C1F" w:rsidRDefault="000A492E" w:rsidP="00D43C1F">
      <w:pPr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jc w:val="both"/>
        <w:rPr>
          <w:rFonts w:ascii="Bookman Old Style" w:hAnsi="Bookman Old Style"/>
          <w:b/>
          <w:szCs w:val="20"/>
        </w:rPr>
      </w:pPr>
      <w:r>
        <w:rPr>
          <w:rStyle w:val="Pogrubienie"/>
          <w:rFonts w:ascii="Bookman Old Style" w:hAnsi="Bookman Old Style"/>
        </w:rPr>
        <w:t>rejestry.</w:t>
      </w:r>
      <w:r w:rsidRPr="001D6CF1">
        <w:rPr>
          <w:rStyle w:val="Pogrubienie"/>
          <w:rFonts w:ascii="Bookman Old Style" w:hAnsi="Bookman Old Style"/>
        </w:rPr>
        <w:t xml:space="preserve"> </w:t>
      </w:r>
    </w:p>
    <w:p w:rsidR="00D43C1F" w:rsidRDefault="00D43C1F" w:rsidP="00D43C1F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0A492E" w:rsidRPr="008E13CD" w:rsidRDefault="000A492E" w:rsidP="00D43C1F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Małgorzata </w:t>
      </w:r>
      <w:proofErr w:type="spellStart"/>
      <w:r>
        <w:rPr>
          <w:rFonts w:ascii="Bookman Old Style" w:hAnsi="Bookman Old Style"/>
        </w:rPr>
        <w:t>Mokrecka-Podsiadło</w:t>
      </w:r>
      <w:proofErr w:type="spellEnd"/>
      <w:r>
        <w:rPr>
          <w:rFonts w:ascii="Bookman Old Style" w:hAnsi="Bookman Old Style"/>
        </w:rPr>
        <w:t>, Andrzej Milewski</w:t>
      </w:r>
    </w:p>
    <w:p w:rsidR="000A492E" w:rsidRDefault="000A492E" w:rsidP="00FA516A">
      <w:pPr>
        <w:jc w:val="both"/>
        <w:rPr>
          <w:rFonts w:ascii="Bookman Old Style" w:hAnsi="Bookman Old Style"/>
        </w:rPr>
      </w:pPr>
    </w:p>
    <w:p w:rsidR="000A492E" w:rsidRDefault="00B12CC4" w:rsidP="00FA51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="00210A35">
        <w:rPr>
          <w:rFonts w:ascii="Bookman Old Style" w:hAnsi="Bookman Old Style"/>
        </w:rPr>
        <w:t>.0</w:t>
      </w:r>
      <w:r w:rsidR="00D43C1F">
        <w:rPr>
          <w:rFonts w:ascii="Bookman Old Style" w:hAnsi="Bookman Old Style"/>
        </w:rPr>
        <w:t>0</w:t>
      </w:r>
      <w:r w:rsidR="00D43C1F">
        <w:rPr>
          <w:rFonts w:ascii="Bookman Old Style" w:hAnsi="Bookman Old Style"/>
        </w:rPr>
        <w:tab/>
      </w:r>
      <w:r w:rsidR="00D43C1F">
        <w:rPr>
          <w:rFonts w:ascii="Bookman Old Style" w:hAnsi="Bookman Old Style"/>
        </w:rPr>
        <w:tab/>
      </w:r>
      <w:r w:rsidR="00D43C1F">
        <w:rPr>
          <w:rFonts w:ascii="Bookman Old Style" w:hAnsi="Bookman Old Style"/>
        </w:rPr>
        <w:tab/>
      </w:r>
      <w:r w:rsidR="000A492E" w:rsidRPr="00462786">
        <w:rPr>
          <w:rFonts w:ascii="Bookman Old Style" w:hAnsi="Bookman Old Style"/>
        </w:rPr>
        <w:t>kolacja</w:t>
      </w:r>
      <w:r>
        <w:rPr>
          <w:rFonts w:ascii="Bookman Old Style" w:hAnsi="Bookman Old Style"/>
        </w:rPr>
        <w:t xml:space="preserve"> w hotelu</w:t>
      </w:r>
    </w:p>
    <w:p w:rsidR="000A492E" w:rsidRPr="00B1188B" w:rsidRDefault="000A492E" w:rsidP="00FA516A">
      <w:pPr>
        <w:jc w:val="both"/>
        <w:rPr>
          <w:rFonts w:ascii="Bookman Old Style" w:hAnsi="Bookman Old Style"/>
        </w:rPr>
      </w:pPr>
    </w:p>
    <w:p w:rsidR="000A492E" w:rsidRPr="00A2589F" w:rsidRDefault="000A492E" w:rsidP="000A492E">
      <w:pPr>
        <w:jc w:val="both"/>
        <w:rPr>
          <w:rFonts w:ascii="Bookman Old Style" w:hAnsi="Bookman Old Style"/>
          <w:sz w:val="10"/>
          <w:szCs w:val="10"/>
        </w:rPr>
      </w:pPr>
    </w:p>
    <w:p w:rsidR="000A492E" w:rsidRPr="00004584" w:rsidRDefault="008139F4" w:rsidP="000A49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6" o:title="BD14845_" croptop="34079f"/>
          </v:shape>
        </w:pict>
      </w:r>
    </w:p>
    <w:p w:rsidR="000A492E" w:rsidRPr="00A95AFC" w:rsidRDefault="000A492E" w:rsidP="000A492E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PIĄTEK  </w:t>
      </w:r>
      <w:r w:rsidR="00D43C1F">
        <w:rPr>
          <w:rFonts w:ascii="Bookman Old Style" w:hAnsi="Bookman Old Style"/>
          <w:b/>
        </w:rPr>
        <w:tab/>
      </w:r>
      <w:r w:rsidR="00D43C1F">
        <w:rPr>
          <w:rFonts w:ascii="Bookman Old Style" w:hAnsi="Bookman Old Style"/>
          <w:b/>
        </w:rPr>
        <w:tab/>
      </w:r>
      <w:r w:rsidR="00BC5AC4">
        <w:rPr>
          <w:rFonts w:ascii="Bookman Old Style" w:hAnsi="Bookman Old Style"/>
          <w:b/>
        </w:rPr>
        <w:t>14 września</w:t>
      </w:r>
      <w:r>
        <w:rPr>
          <w:rFonts w:ascii="Bookman Old Style" w:hAnsi="Bookman Old Style"/>
          <w:b/>
        </w:rPr>
        <w:t xml:space="preserve"> 2018 r.</w:t>
      </w:r>
    </w:p>
    <w:p w:rsidR="000A492E" w:rsidRDefault="008139F4" w:rsidP="000A492E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6" o:title="BD14845_" croptop="34079f"/>
          </v:shape>
        </w:pict>
      </w:r>
    </w:p>
    <w:p w:rsidR="00D75B81" w:rsidRDefault="00D75B81" w:rsidP="00D43C1F">
      <w:pPr>
        <w:jc w:val="both"/>
        <w:rPr>
          <w:rFonts w:ascii="Bookman Old Style" w:hAnsi="Bookman Old Style"/>
        </w:rPr>
      </w:pPr>
    </w:p>
    <w:p w:rsidR="000A492E" w:rsidRDefault="00DF3274" w:rsidP="00D43C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</w:t>
      </w:r>
      <w:r w:rsidR="000A492E">
        <w:rPr>
          <w:rFonts w:ascii="Bookman Old Style" w:hAnsi="Bookman Old Style"/>
        </w:rPr>
        <w:t>.00</w:t>
      </w:r>
      <w:r w:rsidR="000A492E" w:rsidRPr="00E03765">
        <w:rPr>
          <w:rFonts w:ascii="Bookman Old Style" w:hAnsi="Bookman Old Style"/>
        </w:rPr>
        <w:tab/>
      </w:r>
      <w:r w:rsidR="000A492E" w:rsidRPr="00E03765">
        <w:rPr>
          <w:rFonts w:ascii="Bookman Old Style" w:hAnsi="Bookman Old Style"/>
        </w:rPr>
        <w:tab/>
        <w:t>śniadanie</w:t>
      </w:r>
      <w:r>
        <w:rPr>
          <w:rFonts w:ascii="Bookman Old Style" w:hAnsi="Bookman Old Style"/>
        </w:rPr>
        <w:t xml:space="preserve"> w hotelu</w:t>
      </w:r>
    </w:p>
    <w:p w:rsidR="000A492E" w:rsidRPr="00D75B81" w:rsidRDefault="000A492E" w:rsidP="00D43C1F">
      <w:pPr>
        <w:jc w:val="both"/>
        <w:rPr>
          <w:rFonts w:ascii="Bookman Old Style" w:hAnsi="Bookman Old Style"/>
          <w:sz w:val="20"/>
          <w:szCs w:val="20"/>
        </w:rPr>
      </w:pPr>
    </w:p>
    <w:p w:rsidR="000A492E" w:rsidRPr="001D6CF1" w:rsidRDefault="000A492E" w:rsidP="00D43C1F">
      <w:pPr>
        <w:pStyle w:val="Tekstpodstawowy"/>
        <w:spacing w:after="60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  <w:b/>
        </w:rPr>
        <w:tab/>
      </w:r>
      <w:r>
        <w:rPr>
          <w:rStyle w:val="Pogrubienie"/>
          <w:rFonts w:ascii="Bookman Old Style" w:hAnsi="Bookman Old Style"/>
        </w:rPr>
        <w:t>Nowe instrumenty w obrocie prawnym z zagranicą – europejski nakaz dochodzeniowy c.d.</w:t>
      </w:r>
    </w:p>
    <w:p w:rsidR="000A492E" w:rsidRDefault="000A492E" w:rsidP="00D75B81">
      <w:pPr>
        <w:pStyle w:val="Tekstpodstawowy"/>
        <w:numPr>
          <w:ilvl w:val="0"/>
          <w:numId w:val="1"/>
        </w:numPr>
        <w:spacing w:after="60"/>
        <w:ind w:left="2410" w:hanging="283"/>
        <w:rPr>
          <w:rFonts w:ascii="Bookman Old Style" w:hAnsi="Bookman Old Style"/>
          <w:b/>
          <w:bCs/>
        </w:rPr>
      </w:pPr>
      <w:r w:rsidRPr="001D6CF1">
        <w:rPr>
          <w:rFonts w:ascii="Bookman Old Style" w:hAnsi="Bookman Old Style"/>
          <w:b/>
          <w:bCs/>
        </w:rPr>
        <w:t>sporządzanie nakazów</w:t>
      </w:r>
      <w:r>
        <w:rPr>
          <w:rFonts w:ascii="Bookman Old Style" w:hAnsi="Bookman Old Style"/>
          <w:b/>
          <w:bCs/>
        </w:rPr>
        <w:t xml:space="preserve"> - przykłady</w:t>
      </w:r>
      <w:r w:rsidRPr="001D6CF1">
        <w:rPr>
          <w:rFonts w:ascii="Bookman Old Style" w:hAnsi="Bookman Old Style"/>
          <w:b/>
          <w:bCs/>
        </w:rPr>
        <w:t xml:space="preserve">, </w:t>
      </w:r>
    </w:p>
    <w:p w:rsidR="000A492E" w:rsidRPr="00D75B81" w:rsidRDefault="000A492E" w:rsidP="00D75B81">
      <w:pPr>
        <w:pStyle w:val="Tekstpodstawowy"/>
        <w:numPr>
          <w:ilvl w:val="0"/>
          <w:numId w:val="1"/>
        </w:numPr>
        <w:spacing w:after="60"/>
        <w:ind w:left="2410" w:hanging="283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realizacja nakazów </w:t>
      </w:r>
      <w:r w:rsidRPr="001D6CF1">
        <w:rPr>
          <w:rFonts w:ascii="Bookman Old Style" w:hAnsi="Bookman Old Style"/>
          <w:b/>
          <w:bCs/>
        </w:rPr>
        <w:t>wpływając</w:t>
      </w:r>
      <w:r>
        <w:rPr>
          <w:rFonts w:ascii="Bookman Old Style" w:hAnsi="Bookman Old Style"/>
          <w:b/>
          <w:bCs/>
        </w:rPr>
        <w:t>ych</w:t>
      </w:r>
      <w:r w:rsidRPr="001D6CF1">
        <w:rPr>
          <w:rFonts w:ascii="Bookman Old Style" w:hAnsi="Bookman Old Style"/>
          <w:b/>
          <w:bCs/>
        </w:rPr>
        <w:t xml:space="preserve">. </w:t>
      </w:r>
    </w:p>
    <w:p w:rsidR="00D75B81" w:rsidRDefault="000A492E" w:rsidP="00D43C1F">
      <w:pPr>
        <w:ind w:left="1416" w:firstLine="708"/>
        <w:rPr>
          <w:rFonts w:ascii="Bookman Old Style" w:hAnsi="Bookman Old Style"/>
        </w:rPr>
      </w:pPr>
      <w:r w:rsidRPr="00462786">
        <w:rPr>
          <w:rFonts w:ascii="Bookman Old Style" w:hAnsi="Bookman Old Style"/>
        </w:rPr>
        <w:t>P</w:t>
      </w:r>
      <w:r w:rsidR="00D75B81">
        <w:rPr>
          <w:rFonts w:ascii="Bookman Old Style" w:hAnsi="Bookman Old Style"/>
        </w:rPr>
        <w:t xml:space="preserve">rowadzenie: </w:t>
      </w:r>
    </w:p>
    <w:p w:rsidR="000A492E" w:rsidRPr="008E13CD" w:rsidRDefault="000A492E" w:rsidP="00D75B81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Małgorzata </w:t>
      </w:r>
      <w:proofErr w:type="spellStart"/>
      <w:r>
        <w:rPr>
          <w:rFonts w:ascii="Bookman Old Style" w:hAnsi="Bookman Old Style"/>
        </w:rPr>
        <w:t>Mokrecka-Podsiadło</w:t>
      </w:r>
      <w:proofErr w:type="spellEnd"/>
      <w:r>
        <w:rPr>
          <w:rFonts w:ascii="Bookman Old Style" w:hAnsi="Bookman Old Style"/>
        </w:rPr>
        <w:t>, Andrzej Milewski</w:t>
      </w:r>
    </w:p>
    <w:p w:rsidR="000A492E" w:rsidRPr="00D75B81" w:rsidRDefault="000A492E" w:rsidP="00D43C1F">
      <w:pPr>
        <w:ind w:left="2832"/>
        <w:jc w:val="both"/>
        <w:rPr>
          <w:rFonts w:ascii="Bookman Old Style" w:hAnsi="Bookman Old Style"/>
          <w:sz w:val="20"/>
          <w:szCs w:val="20"/>
        </w:rPr>
      </w:pPr>
    </w:p>
    <w:p w:rsidR="000A492E" w:rsidRPr="009841CD" w:rsidRDefault="00D75B81" w:rsidP="00D43C1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10.30 – 10.45</w:t>
      </w:r>
      <w:r>
        <w:rPr>
          <w:rFonts w:ascii="Bookman Old Style" w:hAnsi="Bookman Old Style"/>
        </w:rPr>
        <w:tab/>
      </w:r>
      <w:r w:rsidR="000A492E">
        <w:rPr>
          <w:rFonts w:ascii="Bookman Old Style" w:hAnsi="Bookman Old Style"/>
        </w:rPr>
        <w:t>przerwa</w:t>
      </w:r>
    </w:p>
    <w:p w:rsidR="000A492E" w:rsidRPr="00D75B81" w:rsidRDefault="000A492E" w:rsidP="00D43C1F">
      <w:pPr>
        <w:rPr>
          <w:rFonts w:ascii="Bookman Old Style" w:hAnsi="Bookman Old Style"/>
          <w:sz w:val="20"/>
          <w:szCs w:val="20"/>
        </w:rPr>
      </w:pPr>
    </w:p>
    <w:p w:rsidR="000A492E" w:rsidRDefault="000A492E" w:rsidP="00D43C1F">
      <w:pPr>
        <w:pStyle w:val="Tekstpodstawowy"/>
        <w:spacing w:after="60"/>
        <w:ind w:left="2124" w:hanging="2124"/>
        <w:rPr>
          <w:rStyle w:val="Pogrubienie"/>
          <w:rFonts w:ascii="Bookman Old Style" w:hAnsi="Bookman Old Style"/>
        </w:rPr>
      </w:pPr>
      <w:r>
        <w:rPr>
          <w:rFonts w:ascii="Bookman Old Style" w:hAnsi="Bookman Old Style"/>
          <w:b/>
        </w:rPr>
        <w:t>10.45 – 12.15</w:t>
      </w:r>
      <w:r w:rsidRPr="009841CD">
        <w:rPr>
          <w:rFonts w:ascii="Bookman Old Style" w:hAnsi="Bookman Old Style"/>
          <w:b/>
        </w:rPr>
        <w:tab/>
      </w:r>
      <w:r>
        <w:rPr>
          <w:rStyle w:val="Pogrubienie"/>
          <w:rFonts w:ascii="Bookman Old Style" w:hAnsi="Bookman Old Style"/>
        </w:rPr>
        <w:t xml:space="preserve">Nowe instrumenty w obrocie prawnym z zagranicą – wzajemne wykonywanie środków zapobiegawczych </w:t>
      </w:r>
    </w:p>
    <w:p w:rsidR="000A492E" w:rsidRPr="002D51E4" w:rsidRDefault="000A492E" w:rsidP="00D75B81">
      <w:pPr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jc w:val="both"/>
        <w:rPr>
          <w:rFonts w:ascii="Bookman Old Style" w:hAnsi="Bookman Old Style"/>
          <w:b/>
          <w:szCs w:val="20"/>
        </w:rPr>
      </w:pPr>
      <w:r>
        <w:rPr>
          <w:rStyle w:val="Pogrubienie"/>
          <w:rFonts w:ascii="Bookman Old Style" w:hAnsi="Bookman Old Style"/>
        </w:rPr>
        <w:t>podstawy prawne</w:t>
      </w:r>
      <w:r>
        <w:rPr>
          <w:rFonts w:ascii="Bookman Old Style" w:hAnsi="Bookman Old Style"/>
          <w:b/>
          <w:szCs w:val="20"/>
        </w:rPr>
        <w:t xml:space="preserve"> (prawo międzynarodowe, prawo krajowe)</w:t>
      </w:r>
      <w:r w:rsidRPr="002D51E4">
        <w:rPr>
          <w:rFonts w:ascii="Bookman Old Style" w:hAnsi="Bookman Old Style"/>
          <w:b/>
          <w:szCs w:val="20"/>
        </w:rPr>
        <w:t>,</w:t>
      </w:r>
    </w:p>
    <w:p w:rsidR="000A492E" w:rsidRPr="002D51E4" w:rsidRDefault="000A492E" w:rsidP="00D75B81">
      <w:pPr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jc w:val="both"/>
        <w:rPr>
          <w:rStyle w:val="Pogrubienie"/>
          <w:rFonts w:ascii="Arial" w:hAnsi="Arial"/>
          <w:b w:val="0"/>
          <w:bCs w:val="0"/>
          <w:szCs w:val="20"/>
        </w:rPr>
      </w:pPr>
      <w:r>
        <w:rPr>
          <w:rStyle w:val="Pogrubienie"/>
          <w:rFonts w:ascii="Bookman Old Style" w:hAnsi="Bookman Old Style"/>
        </w:rPr>
        <w:t>rejestracja wystąpień kierowanych za granicę,</w:t>
      </w:r>
    </w:p>
    <w:p w:rsidR="000A492E" w:rsidRPr="002D51E4" w:rsidRDefault="000A492E" w:rsidP="00D75B81">
      <w:pPr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jc w:val="both"/>
        <w:rPr>
          <w:rStyle w:val="Pogrubienie"/>
          <w:rFonts w:ascii="Arial" w:hAnsi="Arial"/>
          <w:b w:val="0"/>
          <w:bCs w:val="0"/>
          <w:szCs w:val="20"/>
        </w:rPr>
      </w:pPr>
      <w:r>
        <w:rPr>
          <w:rStyle w:val="Pogrubienie"/>
          <w:rFonts w:ascii="Bookman Old Style" w:hAnsi="Bookman Old Style"/>
        </w:rPr>
        <w:t>wystąpienia wpływające,</w:t>
      </w:r>
    </w:p>
    <w:p w:rsidR="000A492E" w:rsidRPr="00D75B81" w:rsidRDefault="000A492E" w:rsidP="00D75B81">
      <w:pPr>
        <w:numPr>
          <w:ilvl w:val="0"/>
          <w:numId w:val="1"/>
        </w:numPr>
        <w:tabs>
          <w:tab w:val="left" w:pos="0"/>
          <w:tab w:val="left" w:pos="2410"/>
        </w:tabs>
        <w:ind w:left="2410" w:hanging="283"/>
        <w:jc w:val="both"/>
        <w:rPr>
          <w:rFonts w:ascii="Arial" w:hAnsi="Arial"/>
          <w:szCs w:val="20"/>
        </w:rPr>
      </w:pPr>
      <w:r>
        <w:rPr>
          <w:rStyle w:val="Pogrubienie"/>
          <w:rFonts w:ascii="Bookman Old Style" w:hAnsi="Bookman Old Style"/>
        </w:rPr>
        <w:t>przykłady wniosków.</w:t>
      </w:r>
      <w:r w:rsidRPr="002D51E4">
        <w:rPr>
          <w:rFonts w:ascii="Bookman Old Style" w:hAnsi="Bookman Old Style"/>
          <w:b/>
          <w:bCs/>
          <w:szCs w:val="20"/>
        </w:rPr>
        <w:t xml:space="preserve">                 </w:t>
      </w:r>
    </w:p>
    <w:p w:rsidR="00D75B81" w:rsidRDefault="000A492E" w:rsidP="00D43C1F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D75B81">
        <w:rPr>
          <w:rFonts w:ascii="Bookman Old Style" w:hAnsi="Bookman Old Style"/>
        </w:rPr>
        <w:t xml:space="preserve">rowadzenie: </w:t>
      </w:r>
    </w:p>
    <w:p w:rsidR="000A492E" w:rsidRPr="008E13CD" w:rsidRDefault="000A492E" w:rsidP="00D75B81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Małgorzata </w:t>
      </w:r>
      <w:proofErr w:type="spellStart"/>
      <w:r>
        <w:rPr>
          <w:rFonts w:ascii="Bookman Old Style" w:hAnsi="Bookman Old Style"/>
        </w:rPr>
        <w:t>Mokrecka-Podsiadło</w:t>
      </w:r>
      <w:proofErr w:type="spellEnd"/>
      <w:r>
        <w:rPr>
          <w:rFonts w:ascii="Bookman Old Style" w:hAnsi="Bookman Old Style"/>
        </w:rPr>
        <w:t>, Andrzej Milewski</w:t>
      </w:r>
    </w:p>
    <w:p w:rsidR="000A492E" w:rsidRPr="00D75B81" w:rsidRDefault="000A492E" w:rsidP="00D43C1F">
      <w:pPr>
        <w:rPr>
          <w:rFonts w:ascii="Bookman Old Style" w:hAnsi="Bookman Old Style"/>
          <w:sz w:val="20"/>
          <w:szCs w:val="20"/>
        </w:rPr>
      </w:pPr>
    </w:p>
    <w:p w:rsidR="000A492E" w:rsidRDefault="004A5B1E" w:rsidP="00D43C1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75B8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lunch w </w:t>
      </w:r>
      <w:proofErr w:type="spellStart"/>
      <w:r>
        <w:rPr>
          <w:rFonts w:ascii="Bookman Old Style" w:hAnsi="Bookman Old Style"/>
        </w:rPr>
        <w:t>KSSiP</w:t>
      </w:r>
      <w:proofErr w:type="spellEnd"/>
    </w:p>
    <w:p w:rsidR="000A492E" w:rsidRDefault="000A492E" w:rsidP="000A492E">
      <w:pPr>
        <w:spacing w:line="360" w:lineRule="auto"/>
        <w:rPr>
          <w:rFonts w:ascii="Bookman Old Style" w:hAnsi="Bookman Old Style"/>
        </w:rPr>
      </w:pPr>
    </w:p>
    <w:p w:rsidR="00D75B81" w:rsidRDefault="00D75B81" w:rsidP="000A492E">
      <w:pPr>
        <w:spacing w:line="360" w:lineRule="auto"/>
        <w:rPr>
          <w:rFonts w:ascii="Bookman Old Style" w:hAnsi="Bookman Old Style"/>
        </w:rPr>
      </w:pPr>
    </w:p>
    <w:p w:rsidR="00D75B81" w:rsidRDefault="00D75B81" w:rsidP="000A492E">
      <w:pPr>
        <w:spacing w:line="360" w:lineRule="auto"/>
        <w:rPr>
          <w:rFonts w:ascii="Bookman Old Style" w:hAnsi="Bookman Old Style"/>
        </w:rPr>
      </w:pPr>
    </w:p>
    <w:p w:rsidR="00D75B81" w:rsidRDefault="00D75B81" w:rsidP="000A492E">
      <w:pPr>
        <w:spacing w:line="360" w:lineRule="auto"/>
        <w:rPr>
          <w:rFonts w:ascii="Bookman Old Style" w:hAnsi="Bookman Old Style"/>
        </w:rPr>
      </w:pPr>
    </w:p>
    <w:p w:rsidR="000A492E" w:rsidRDefault="000A492E" w:rsidP="000A492E">
      <w:pPr>
        <w:spacing w:line="360" w:lineRule="auto"/>
        <w:rPr>
          <w:rFonts w:ascii="Bookman Old Style" w:hAnsi="Bookman Old Style"/>
        </w:rPr>
      </w:pPr>
    </w:p>
    <w:p w:rsidR="000A492E" w:rsidRPr="00101F0A" w:rsidRDefault="000A492E" w:rsidP="000A492E">
      <w:pPr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 xml:space="preserve"> pod adresem:</w:t>
      </w:r>
    </w:p>
    <w:p w:rsidR="000A492E" w:rsidRPr="00101F0A" w:rsidRDefault="008139F4" w:rsidP="000A492E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0A492E" w:rsidRPr="00101F0A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0A492E" w:rsidRPr="00101F0A">
        <w:rPr>
          <w:rFonts w:ascii="Bookman Old Style" w:hAnsi="Bookman Old Style"/>
          <w:sz w:val="20"/>
          <w:szCs w:val="20"/>
        </w:rPr>
        <w:t xml:space="preserve"> </w:t>
      </w:r>
    </w:p>
    <w:p w:rsidR="000A492E" w:rsidRPr="00101F0A" w:rsidRDefault="000A492E" w:rsidP="000A492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101F0A">
          <w:rPr>
            <w:rFonts w:ascii="Bookman Old Style" w:hAnsi="Bookman Old Style"/>
            <w:color w:val="0563C1" w:themeColor="hyperlink"/>
            <w:sz w:val="20"/>
            <w:szCs w:val="20"/>
            <w:u w:val="single"/>
          </w:rPr>
          <w:t>www.kssip.gov.pl</w:t>
        </w:r>
      </w:hyperlink>
      <w:r w:rsidRPr="00101F0A">
        <w:rPr>
          <w:rFonts w:ascii="Bookman Old Style" w:hAnsi="Bookman Old Style"/>
          <w:sz w:val="20"/>
          <w:szCs w:val="20"/>
        </w:rPr>
        <w:t xml:space="preserve"> </w:t>
      </w:r>
    </w:p>
    <w:p w:rsidR="000A492E" w:rsidRPr="00101F0A" w:rsidRDefault="000A492E" w:rsidP="000A492E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492E" w:rsidRPr="00101F0A" w:rsidRDefault="000A492E" w:rsidP="000A492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01F0A">
        <w:rPr>
          <w:rFonts w:ascii="Bookman Old Style" w:hAnsi="Bookman Old Style"/>
          <w:sz w:val="20"/>
          <w:szCs w:val="20"/>
        </w:rPr>
        <w:t>KSSiP</w:t>
      </w:r>
      <w:proofErr w:type="spellEnd"/>
      <w:r w:rsidRPr="00101F0A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0A492E" w:rsidRPr="00101F0A" w:rsidRDefault="000A492E" w:rsidP="000A492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01F0A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01F0A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0A492E" w:rsidRDefault="000A492E" w:rsidP="000A492E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492E" w:rsidRDefault="000A492E" w:rsidP="000A492E">
      <w:pPr>
        <w:spacing w:before="60"/>
        <w:rPr>
          <w:rFonts w:ascii="Bookman Old Style" w:hAnsi="Bookman Old Style"/>
          <w:sz w:val="20"/>
          <w:szCs w:val="20"/>
        </w:rPr>
      </w:pPr>
    </w:p>
    <w:p w:rsidR="000A492E" w:rsidRDefault="000A492E" w:rsidP="000A492E"/>
    <w:p w:rsidR="000A492E" w:rsidRDefault="000A492E" w:rsidP="000A492E"/>
    <w:sectPr w:rsidR="000A492E" w:rsidSect="00724241">
      <w:pgSz w:w="11906" w:h="16838"/>
      <w:pgMar w:top="568" w:right="1416" w:bottom="142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64EE8"/>
    <w:multiLevelType w:val="hybridMultilevel"/>
    <w:tmpl w:val="9AC02A14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2E"/>
    <w:rsid w:val="000810CB"/>
    <w:rsid w:val="000A492E"/>
    <w:rsid w:val="00210A35"/>
    <w:rsid w:val="00321E5F"/>
    <w:rsid w:val="0033133C"/>
    <w:rsid w:val="003B2532"/>
    <w:rsid w:val="004A5B1E"/>
    <w:rsid w:val="004B3AA8"/>
    <w:rsid w:val="004D7239"/>
    <w:rsid w:val="007966A4"/>
    <w:rsid w:val="008139F4"/>
    <w:rsid w:val="00854318"/>
    <w:rsid w:val="00906E94"/>
    <w:rsid w:val="009545FD"/>
    <w:rsid w:val="00A02CC9"/>
    <w:rsid w:val="00A06AEC"/>
    <w:rsid w:val="00A514F2"/>
    <w:rsid w:val="00AF0756"/>
    <w:rsid w:val="00B12CC4"/>
    <w:rsid w:val="00B50A01"/>
    <w:rsid w:val="00BB3D69"/>
    <w:rsid w:val="00BC5AC4"/>
    <w:rsid w:val="00BF2425"/>
    <w:rsid w:val="00C16819"/>
    <w:rsid w:val="00C51086"/>
    <w:rsid w:val="00CC5AB6"/>
    <w:rsid w:val="00D43C1F"/>
    <w:rsid w:val="00D739BA"/>
    <w:rsid w:val="00D75B81"/>
    <w:rsid w:val="00DF3274"/>
    <w:rsid w:val="00E775DE"/>
    <w:rsid w:val="00E861AE"/>
    <w:rsid w:val="00FA516A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C72E8-83E1-4542-8DCC-F253434A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492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0A492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492E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0A49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2</cp:revision>
  <cp:lastPrinted>2017-10-31T09:28:00Z</cp:lastPrinted>
  <dcterms:created xsi:type="dcterms:W3CDTF">2018-06-06T10:09:00Z</dcterms:created>
  <dcterms:modified xsi:type="dcterms:W3CDTF">2018-06-06T10:09:00Z</dcterms:modified>
</cp:coreProperties>
</file>