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EA" w:rsidRDefault="00F951EA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59BAA496" wp14:editId="6848E808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1EA" w:rsidRDefault="00F951EA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51EA" w:rsidRDefault="00F951EA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51EA" w:rsidRDefault="00F951EA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51EA" w:rsidRDefault="00F951EA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951EA" w:rsidRDefault="00DF127D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1C014E">
        <w:rPr>
          <w:rFonts w:ascii="Bookman Old Style" w:hAnsi="Bookman Old Style"/>
        </w:rPr>
        <w:t>220.2017</w:t>
      </w:r>
      <w:r w:rsidR="001C014E">
        <w:rPr>
          <w:rFonts w:ascii="Bookman Old Style" w:hAnsi="Bookman Old Style"/>
        </w:rPr>
        <w:tab/>
      </w:r>
      <w:r w:rsidR="001C014E">
        <w:rPr>
          <w:rFonts w:ascii="Bookman Old Style" w:hAnsi="Bookman Old Style"/>
        </w:rPr>
        <w:tab/>
      </w:r>
      <w:r w:rsidR="001C014E">
        <w:rPr>
          <w:rFonts w:ascii="Bookman Old Style" w:hAnsi="Bookman Old Style"/>
        </w:rPr>
        <w:tab/>
      </w:r>
      <w:r w:rsidR="001C014E">
        <w:rPr>
          <w:rFonts w:ascii="Bookman Old Style" w:hAnsi="Bookman Old Style"/>
        </w:rPr>
        <w:tab/>
      </w:r>
      <w:r w:rsidR="001C014E">
        <w:rPr>
          <w:rFonts w:ascii="Bookman Old Style" w:hAnsi="Bookman Old Style"/>
        </w:rPr>
        <w:tab/>
      </w:r>
      <w:r w:rsidR="007D2245">
        <w:rPr>
          <w:rFonts w:ascii="Bookman Old Style" w:hAnsi="Bookman Old Style"/>
        </w:rPr>
        <w:t>Lublin, 29</w:t>
      </w:r>
      <w:r w:rsidR="00534795">
        <w:rPr>
          <w:rFonts w:ascii="Bookman Old Style" w:hAnsi="Bookman Old Style"/>
        </w:rPr>
        <w:t xml:space="preserve"> </w:t>
      </w:r>
      <w:r w:rsidR="00F951EA">
        <w:rPr>
          <w:rFonts w:ascii="Bookman Old Style" w:hAnsi="Bookman Old Style"/>
        </w:rPr>
        <w:t>grudnia 2017</w:t>
      </w:r>
      <w:r w:rsidR="00F951EA" w:rsidRPr="00E94F83">
        <w:rPr>
          <w:rFonts w:ascii="Bookman Old Style" w:hAnsi="Bookman Old Style"/>
        </w:rPr>
        <w:t xml:space="preserve"> r.</w:t>
      </w:r>
    </w:p>
    <w:p w:rsidR="00F951EA" w:rsidRPr="006960ED" w:rsidRDefault="00433DE7" w:rsidP="00F951EA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K1/B</w:t>
      </w:r>
      <w:r w:rsidR="007D2245">
        <w:rPr>
          <w:rFonts w:ascii="Bookman Old Style" w:hAnsi="Bookman Old Style"/>
        </w:rPr>
        <w:t>/18</w:t>
      </w:r>
    </w:p>
    <w:p w:rsidR="00F951EA" w:rsidRPr="009406B1" w:rsidRDefault="00800AB4" w:rsidP="00F951E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F951EA" w:rsidRPr="009406B1" w:rsidRDefault="00F951EA" w:rsidP="00F951EA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F951EA" w:rsidRPr="009406B1" w:rsidRDefault="00F951EA" w:rsidP="00F951EA">
      <w:pPr>
        <w:spacing w:before="60" w:line="276" w:lineRule="auto"/>
        <w:jc w:val="center"/>
        <w:rPr>
          <w:rFonts w:ascii="Bookman Old Style" w:hAnsi="Bookman Old Style"/>
          <w:b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 xml:space="preserve">SĘDZIÓW I ASESORÓW SĄDOWYCH ORZEKAJĄCYCH W WYDZIAŁACH KARNYCH ORAZ PROKURATORÓW I ASESORÓW PROKURATURY </w:t>
      </w:r>
      <w:r w:rsidR="00800AB4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F951EA" w:rsidRPr="00433DE7" w:rsidRDefault="00F951EA" w:rsidP="00F951EA">
      <w:pPr>
        <w:rPr>
          <w:rFonts w:ascii="Bookman Old Style" w:hAnsi="Bookman Old Style"/>
          <w:b/>
          <w:sz w:val="10"/>
          <w:szCs w:val="10"/>
        </w:rPr>
      </w:pPr>
    </w:p>
    <w:p w:rsidR="00F951EA" w:rsidRPr="009406B1" w:rsidRDefault="00800AB4" w:rsidP="00F951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F951EA" w:rsidRPr="009406B1" w:rsidRDefault="00F951EA" w:rsidP="00F951EA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F951EA" w:rsidRPr="009406B1" w:rsidRDefault="00800AB4" w:rsidP="00F951E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F951EA" w:rsidRPr="00433DE7" w:rsidRDefault="00F951EA" w:rsidP="00F951EA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F951EA" w:rsidRPr="00B71092" w:rsidRDefault="00F951EA" w:rsidP="00F951EA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</w:rPr>
        <w:t>„Współpraca międzynarodowa w sprawach karnych”</w:t>
      </w:r>
    </w:p>
    <w:p w:rsidR="00F951EA" w:rsidRPr="00433DE7" w:rsidRDefault="00F951EA" w:rsidP="00F951E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F951EA" w:rsidRPr="009406B1" w:rsidRDefault="00800AB4" w:rsidP="00F951E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F951EA" w:rsidRPr="009406B1" w:rsidRDefault="00F951EA" w:rsidP="00F951EA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F951EA" w:rsidRPr="009406B1" w:rsidRDefault="00800AB4" w:rsidP="00F951E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F951EA" w:rsidRPr="00433DE7" w:rsidRDefault="00F951EA" w:rsidP="00F951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433DE7" w:rsidRPr="00433DE7" w:rsidRDefault="00433DE7" w:rsidP="00433DE7">
      <w:pPr>
        <w:spacing w:line="276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24 – 26 października</w:t>
      </w:r>
      <w:r w:rsidR="00F951EA">
        <w:rPr>
          <w:rFonts w:ascii="Bookman Old Style" w:hAnsi="Bookman Old Style"/>
        </w:rPr>
        <w:t xml:space="preserve"> </w:t>
      </w:r>
      <w:r w:rsidR="00F951EA" w:rsidRPr="006960ED">
        <w:rPr>
          <w:rFonts w:ascii="Bookman Old Style" w:hAnsi="Bookman Old Style"/>
        </w:rPr>
        <w:t>201</w:t>
      </w:r>
      <w:r w:rsidR="00F951EA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Pr="00433DE7">
        <w:rPr>
          <w:rFonts w:ascii="Bookman Old Style" w:hAnsi="Bookman Old Style"/>
          <w:b/>
          <w:u w:val="single"/>
        </w:rPr>
        <w:t>Zajęcia:</w:t>
      </w:r>
    </w:p>
    <w:p w:rsidR="00433DE7" w:rsidRPr="00433DE7" w:rsidRDefault="00433DE7" w:rsidP="00433DE7">
      <w:pPr>
        <w:spacing w:line="276" w:lineRule="auto"/>
        <w:ind w:left="3540"/>
        <w:rPr>
          <w:rFonts w:ascii="Bookman Old Style" w:hAnsi="Bookman Old Style"/>
        </w:rPr>
      </w:pPr>
      <w:r w:rsidRPr="00433DE7">
        <w:rPr>
          <w:rFonts w:ascii="Bookman Old Style" w:hAnsi="Bookman Old Style"/>
        </w:rPr>
        <w:t>Krajowa Szkoła Sądownictwa i Prokuratury</w:t>
      </w:r>
    </w:p>
    <w:p w:rsidR="00433DE7" w:rsidRPr="00433DE7" w:rsidRDefault="00433DE7" w:rsidP="00433DE7">
      <w:pPr>
        <w:spacing w:line="276" w:lineRule="auto"/>
        <w:ind w:left="3540"/>
        <w:rPr>
          <w:rFonts w:ascii="Bookman Old Style" w:hAnsi="Bookman Old Style"/>
        </w:rPr>
      </w:pPr>
      <w:r w:rsidRPr="00433DE7">
        <w:rPr>
          <w:rFonts w:ascii="Bookman Old Style" w:hAnsi="Bookman Old Style"/>
        </w:rPr>
        <w:t>ul. Krakowskie Przedmieście 62</w:t>
      </w:r>
    </w:p>
    <w:p w:rsidR="00433DE7" w:rsidRPr="00433DE7" w:rsidRDefault="00433DE7" w:rsidP="00433DE7">
      <w:pPr>
        <w:spacing w:line="276" w:lineRule="auto"/>
        <w:ind w:left="3540"/>
        <w:rPr>
          <w:rFonts w:ascii="Bookman Old Style" w:hAnsi="Bookman Old Style"/>
        </w:rPr>
      </w:pPr>
      <w:r w:rsidRPr="00433DE7">
        <w:rPr>
          <w:rFonts w:ascii="Bookman Old Style" w:hAnsi="Bookman Old Style"/>
        </w:rPr>
        <w:t>20-076 Lublin</w:t>
      </w:r>
    </w:p>
    <w:p w:rsidR="00433DE7" w:rsidRPr="00433DE7" w:rsidRDefault="00433DE7" w:rsidP="00433DE7">
      <w:pPr>
        <w:ind w:left="3540"/>
        <w:rPr>
          <w:rFonts w:ascii="Bookman Old Style" w:hAnsi="Bookman Old Style"/>
          <w:sz w:val="14"/>
          <w:szCs w:val="14"/>
        </w:rPr>
      </w:pPr>
    </w:p>
    <w:p w:rsidR="00433DE7" w:rsidRPr="00433DE7" w:rsidRDefault="00433DE7" w:rsidP="00433DE7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433DE7">
        <w:rPr>
          <w:rFonts w:ascii="Bookman Old Style" w:hAnsi="Bookman Old Style"/>
          <w:b/>
          <w:u w:val="single"/>
        </w:rPr>
        <w:t>Zakwaterowanie:</w:t>
      </w:r>
    </w:p>
    <w:p w:rsidR="00433DE7" w:rsidRPr="00433DE7" w:rsidRDefault="00433DE7" w:rsidP="00433DE7">
      <w:pPr>
        <w:spacing w:line="276" w:lineRule="auto"/>
        <w:ind w:left="3540"/>
        <w:rPr>
          <w:rFonts w:ascii="Bookman Old Style" w:hAnsi="Bookman Old Style"/>
        </w:rPr>
      </w:pPr>
      <w:r w:rsidRPr="00433DE7">
        <w:rPr>
          <w:rFonts w:ascii="Bookman Old Style" w:hAnsi="Bookman Old Style"/>
        </w:rPr>
        <w:t xml:space="preserve">Lublin, hotel </w:t>
      </w:r>
    </w:p>
    <w:p w:rsidR="00F951EA" w:rsidRPr="00433DE7" w:rsidRDefault="00433DE7" w:rsidP="00433DE7">
      <w:pPr>
        <w:spacing w:line="276" w:lineRule="auto"/>
        <w:ind w:left="3540"/>
        <w:rPr>
          <w:rFonts w:ascii="Bookman Old Style" w:hAnsi="Bookman Old Style"/>
          <w:b/>
        </w:rPr>
      </w:pPr>
      <w:r w:rsidRPr="00433DE7">
        <w:rPr>
          <w:rFonts w:ascii="Bookman Old Style" w:hAnsi="Bookman Old Style"/>
        </w:rPr>
        <w:t>Bliższe informacje zostaną podane w terminie późniejszym.</w:t>
      </w:r>
    </w:p>
    <w:p w:rsidR="00F951EA" w:rsidRDefault="00800AB4" w:rsidP="00F951E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F951EA" w:rsidRPr="009406B1" w:rsidRDefault="00F951EA" w:rsidP="00F951EA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F951EA" w:rsidRDefault="00800AB4" w:rsidP="00F951E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F951EA" w:rsidRPr="00B71092" w:rsidRDefault="00F951EA" w:rsidP="00F951EA">
      <w:pPr>
        <w:rPr>
          <w:rFonts w:ascii="Bookman Old Style" w:hAnsi="Bookman Old Style"/>
          <w:sz w:val="20"/>
          <w:szCs w:val="20"/>
        </w:rPr>
      </w:pPr>
    </w:p>
    <w:p w:rsidR="00F951EA" w:rsidRPr="007812AC" w:rsidRDefault="00F951EA" w:rsidP="00F951EA">
      <w:pPr>
        <w:spacing w:before="60"/>
        <w:jc w:val="center"/>
        <w:rPr>
          <w:rFonts w:ascii="Bookman Old Style" w:hAnsi="Bookman Old Style"/>
        </w:rPr>
      </w:pPr>
      <w:r w:rsidRPr="007812AC">
        <w:rPr>
          <w:rFonts w:ascii="Bookman Old Style" w:hAnsi="Bookman Old Style"/>
        </w:rPr>
        <w:t>Krajowa Szkoła Sądownictwa i Prokuratury</w:t>
      </w:r>
    </w:p>
    <w:p w:rsidR="00F951EA" w:rsidRPr="007812AC" w:rsidRDefault="00F951EA" w:rsidP="00F951EA">
      <w:pPr>
        <w:spacing w:before="60"/>
        <w:jc w:val="center"/>
        <w:rPr>
          <w:rFonts w:ascii="Bookman Old Style" w:hAnsi="Bookman Old Style" w:cs="Bookman Old Style"/>
          <w:bCs/>
        </w:rPr>
      </w:pPr>
      <w:r w:rsidRPr="007812AC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F951EA" w:rsidRPr="007812AC" w:rsidRDefault="007812AC" w:rsidP="00F951EA">
      <w:pPr>
        <w:spacing w:before="60"/>
        <w:jc w:val="center"/>
        <w:rPr>
          <w:rFonts w:ascii="Bookman Old Style" w:hAnsi="Bookman Old Style" w:cs="Bookman Old Style"/>
          <w:bCs/>
        </w:rPr>
      </w:pPr>
      <w:r w:rsidRPr="007812AC">
        <w:rPr>
          <w:rFonts w:ascii="Bookman Old Style" w:hAnsi="Bookman Old Style" w:cs="Bookman Old Style"/>
          <w:bCs/>
        </w:rPr>
        <w:t xml:space="preserve">ul. </w:t>
      </w:r>
      <w:r w:rsidR="00F951EA" w:rsidRPr="007812AC">
        <w:rPr>
          <w:rFonts w:ascii="Bookman Old Style" w:hAnsi="Bookman Old Style" w:cs="Bookman Old Style"/>
          <w:bCs/>
        </w:rPr>
        <w:t>Krakowskie Przedmieście 62, 20 - 076 Lublin</w:t>
      </w:r>
    </w:p>
    <w:p w:rsidR="00F951EA" w:rsidRPr="007812AC" w:rsidRDefault="00F951EA" w:rsidP="007812AC">
      <w:pPr>
        <w:spacing w:before="60"/>
        <w:jc w:val="center"/>
        <w:rPr>
          <w:rFonts w:ascii="Bookman Old Style" w:hAnsi="Bookman Old Style"/>
        </w:rPr>
      </w:pPr>
      <w:r w:rsidRPr="007812AC">
        <w:rPr>
          <w:rFonts w:ascii="Bookman Old Style" w:hAnsi="Bookman Old Style"/>
        </w:rPr>
        <w:t xml:space="preserve">tel. </w:t>
      </w:r>
      <w:r w:rsidR="007812AC" w:rsidRPr="007812AC">
        <w:rPr>
          <w:rFonts w:ascii="Bookman Old Style" w:hAnsi="Bookman Old Style"/>
        </w:rPr>
        <w:t>81 440 87 10</w:t>
      </w:r>
    </w:p>
    <w:p w:rsidR="00F951EA" w:rsidRDefault="00F951EA" w:rsidP="00F951EA">
      <w:pPr>
        <w:rPr>
          <w:rFonts w:ascii="Bookman Old Style" w:hAnsi="Bookman Old Style"/>
          <w:b/>
        </w:rPr>
      </w:pPr>
    </w:p>
    <w:p w:rsidR="00F951EA" w:rsidRDefault="00800AB4" w:rsidP="00F951E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F951EA" w:rsidRDefault="00F951EA" w:rsidP="00F951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F951EA" w:rsidRDefault="00800AB4" w:rsidP="00F951EA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F951EA" w:rsidRPr="007812AC" w:rsidRDefault="00F951EA" w:rsidP="007812AC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7812AC">
        <w:rPr>
          <w:rFonts w:ascii="Bookman Old Style" w:hAnsi="Bookman Old Style"/>
          <w:sz w:val="22"/>
          <w:szCs w:val="22"/>
        </w:rPr>
        <w:t>merytorycznie:</w:t>
      </w:r>
      <w:r w:rsidRPr="002C1E92">
        <w:t xml:space="preserve"> </w:t>
      </w:r>
      <w:r w:rsidR="007812AC">
        <w:tab/>
      </w:r>
      <w:r w:rsidR="007812AC">
        <w:tab/>
      </w:r>
      <w:r w:rsidR="007812AC">
        <w:tab/>
      </w:r>
      <w:r w:rsidR="007812AC">
        <w:tab/>
      </w:r>
      <w:r w:rsidRPr="007812AC">
        <w:rPr>
          <w:rFonts w:ascii="Bookman Old Style" w:hAnsi="Bookman Old Style"/>
          <w:sz w:val="22"/>
          <w:szCs w:val="22"/>
        </w:rPr>
        <w:t>organizacyjnie:</w:t>
      </w:r>
    </w:p>
    <w:p w:rsidR="00F951EA" w:rsidRDefault="00F951EA" w:rsidP="007812AC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7812AC">
        <w:rPr>
          <w:rFonts w:ascii="Bookman Old Style" w:hAnsi="Bookman Old Style"/>
          <w:sz w:val="22"/>
          <w:szCs w:val="22"/>
        </w:rPr>
        <w:t>rokurator Beata Klimczyk</w:t>
      </w:r>
      <w:r w:rsidR="007812AC">
        <w:rPr>
          <w:rFonts w:ascii="Bookman Old Style" w:hAnsi="Bookman Old Style"/>
          <w:sz w:val="22"/>
          <w:szCs w:val="22"/>
        </w:rPr>
        <w:tab/>
        <w:t xml:space="preserve"> </w:t>
      </w:r>
      <w:r w:rsidR="007812AC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starszy inspektor Katarzyna Ścibak  </w:t>
      </w:r>
    </w:p>
    <w:p w:rsidR="00F951EA" w:rsidRPr="007812AC" w:rsidRDefault="00F951EA" w:rsidP="007812AC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812AC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</w:r>
      <w:r w:rsidRPr="007812A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7812AC" w:rsidRPr="007812AC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F951EA" w:rsidRPr="005B1979" w:rsidRDefault="00F951EA" w:rsidP="007812AC">
      <w:pPr>
        <w:spacing w:before="60" w:line="276" w:lineRule="auto"/>
        <w:jc w:val="both"/>
        <w:rPr>
          <w:rFonts w:ascii="Bookman Old Style" w:hAnsi="Bookman Old Style"/>
          <w:color w:val="0000FF"/>
          <w:sz w:val="22"/>
          <w:szCs w:val="22"/>
          <w:lang w:val="en-US"/>
        </w:rPr>
      </w:pPr>
      <w:r w:rsidRPr="007812A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7812A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</w:t>
        </w:r>
        <w:r w:rsidRPr="00187E38">
          <w:rPr>
            <w:rStyle w:val="Hipercze"/>
            <w:rFonts w:ascii="Bookman Old Style" w:hAnsi="Bookman Old Style"/>
            <w:sz w:val="22"/>
            <w:szCs w:val="22"/>
            <w:lang w:val="en-US"/>
          </w:rPr>
          <w:t>ov.pl</w:t>
        </w:r>
      </w:hyperlink>
      <w:r w:rsidRPr="005B197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5B197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7812A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hyperlink r:id="rId9" w:history="1">
        <w:r w:rsidR="007812AC" w:rsidRPr="002F3A1B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7812A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7812AC" w:rsidRPr="0048162B" w:rsidRDefault="007812AC" w:rsidP="00FC1D4A">
      <w:pPr>
        <w:spacing w:before="60" w:line="276" w:lineRule="auto"/>
        <w:jc w:val="both"/>
        <w:rPr>
          <w:rFonts w:ascii="Bookman Old Style" w:hAnsi="Bookman Old Style"/>
          <w:b/>
          <w:lang w:val="en-US"/>
        </w:rPr>
      </w:pPr>
    </w:p>
    <w:p w:rsidR="00F951EA" w:rsidRDefault="00800AB4" w:rsidP="007812AC">
      <w:pPr>
        <w:ind w:left="284" w:hanging="284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F951EA" w:rsidRPr="002D2B81" w:rsidRDefault="00F951EA" w:rsidP="007812AC">
      <w:pPr>
        <w:jc w:val="both"/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F951EA" w:rsidRDefault="00800AB4" w:rsidP="007812AC">
      <w:pPr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F951EA" w:rsidRPr="007D2245" w:rsidRDefault="00F951EA" w:rsidP="007812AC">
      <w:pPr>
        <w:ind w:right="-709"/>
        <w:jc w:val="both"/>
        <w:rPr>
          <w:rFonts w:ascii="Bookman Old Style" w:hAnsi="Bookman Old Style"/>
          <w:b/>
          <w:sz w:val="6"/>
          <w:szCs w:val="6"/>
        </w:rPr>
      </w:pPr>
    </w:p>
    <w:p w:rsidR="001338FD" w:rsidRDefault="001338FD" w:rsidP="001338FD">
      <w:pPr>
        <w:ind w:right="1"/>
        <w:jc w:val="both"/>
        <w:rPr>
          <w:rFonts w:ascii="Bookman Old Style" w:hAnsi="Bookman Old Style"/>
          <w:b/>
        </w:rPr>
      </w:pPr>
      <w:r w:rsidRPr="004779AF">
        <w:rPr>
          <w:rFonts w:ascii="Bookman Old Style" w:hAnsi="Bookman Old Style"/>
          <w:b/>
        </w:rPr>
        <w:t xml:space="preserve">Beata </w:t>
      </w:r>
      <w:proofErr w:type="spellStart"/>
      <w:r w:rsidRPr="004779AF">
        <w:rPr>
          <w:rFonts w:ascii="Bookman Old Style" w:hAnsi="Bookman Old Style"/>
          <w:b/>
        </w:rPr>
        <w:t>Hlawacz</w:t>
      </w:r>
      <w:proofErr w:type="spellEnd"/>
      <w:r w:rsidRPr="004779AF">
        <w:rPr>
          <w:rFonts w:ascii="Bookman Old Style" w:hAnsi="Bookman Old Style"/>
          <w:b/>
        </w:rPr>
        <w:t xml:space="preserve"> </w:t>
      </w:r>
    </w:p>
    <w:p w:rsidR="001338FD" w:rsidRPr="004779AF" w:rsidRDefault="001338FD" w:rsidP="001338FD">
      <w:pPr>
        <w:ind w:right="1"/>
        <w:jc w:val="both"/>
        <w:rPr>
          <w:rFonts w:ascii="Bookman Old Style" w:hAnsi="Bookman Old Style"/>
        </w:rPr>
      </w:pPr>
      <w:r w:rsidRPr="005F2E3C">
        <w:rPr>
          <w:rFonts w:ascii="Bookman Old Style" w:hAnsi="Bookman Old Style"/>
        </w:rPr>
        <w:t>prokurator Prokuratury Okręgowej w Krakowie delegowana do Prokuratury Krajowej, zastępca dyrektora Biura Współpracy Międzynarodowej</w:t>
      </w:r>
      <w:r>
        <w:rPr>
          <w:rFonts w:ascii="Bookman Old Style" w:hAnsi="Bookman Old Style"/>
        </w:rPr>
        <w:t>.</w:t>
      </w:r>
    </w:p>
    <w:p w:rsidR="001338FD" w:rsidRPr="001338FD" w:rsidRDefault="001338FD" w:rsidP="007812AC">
      <w:pPr>
        <w:ind w:right="1"/>
        <w:jc w:val="both"/>
        <w:rPr>
          <w:rFonts w:ascii="Bookman Old Style" w:hAnsi="Bookman Old Style"/>
          <w:b/>
          <w:sz w:val="16"/>
          <w:szCs w:val="16"/>
        </w:rPr>
      </w:pPr>
    </w:p>
    <w:p w:rsidR="00F951EA" w:rsidRPr="00F951EA" w:rsidRDefault="00F951EA" w:rsidP="007812AC">
      <w:pPr>
        <w:ind w:right="1"/>
        <w:jc w:val="both"/>
        <w:rPr>
          <w:rFonts w:ascii="Bookman Old Style" w:hAnsi="Bookman Old Style"/>
          <w:b/>
        </w:rPr>
      </w:pPr>
      <w:r w:rsidRPr="00F951EA">
        <w:rPr>
          <w:rFonts w:ascii="Bookman Old Style" w:hAnsi="Bookman Old Style"/>
          <w:b/>
        </w:rPr>
        <w:t xml:space="preserve">Sławomir </w:t>
      </w:r>
      <w:proofErr w:type="spellStart"/>
      <w:r w:rsidRPr="00F951EA">
        <w:rPr>
          <w:rFonts w:ascii="Bookman Old Style" w:hAnsi="Bookman Old Style"/>
          <w:b/>
        </w:rPr>
        <w:t>Buczma</w:t>
      </w:r>
      <w:proofErr w:type="spellEnd"/>
      <w:r w:rsidRPr="00F951EA">
        <w:rPr>
          <w:rFonts w:ascii="Bookman Old Style" w:hAnsi="Bookman Old Style"/>
          <w:b/>
        </w:rPr>
        <w:t xml:space="preserve"> </w:t>
      </w:r>
    </w:p>
    <w:p w:rsidR="00F951EA" w:rsidRPr="00F951EA" w:rsidRDefault="00F951EA" w:rsidP="007812AC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>doktor nauk prawnych, sędzia Sądu Rejonowego w Brodnicy delegowany do Sekretariatu Generalnego Rady Unii Europej</w:t>
      </w:r>
      <w:r w:rsidR="007812AC">
        <w:rPr>
          <w:rFonts w:ascii="Bookman Old Style" w:hAnsi="Bookman Old Style"/>
        </w:rPr>
        <w:t>skiej w Brukseli. Specjalista z </w:t>
      </w:r>
      <w:r w:rsidRPr="00F951EA">
        <w:rPr>
          <w:rFonts w:ascii="Bookman Old Style" w:hAnsi="Bookman Old Style"/>
        </w:rPr>
        <w:t xml:space="preserve">zakresu europejskiego prawa karnego, autor wielu publikacji na ten temat postępowania w sprawach karnych. </w:t>
      </w:r>
      <w:r w:rsidR="005006DA">
        <w:rPr>
          <w:rFonts w:ascii="Bookman Old Style" w:hAnsi="Bookman Old Style"/>
        </w:rPr>
        <w:t>P</w:t>
      </w:r>
      <w:r w:rsidRPr="00F951EA">
        <w:rPr>
          <w:rFonts w:ascii="Bookman Old Style" w:hAnsi="Bookman Old Style"/>
        </w:rPr>
        <w:t>rzewodniczący Europejskiego Komitetu ds. Problematyki Przestępczości (CDPC) Rady Europy.</w:t>
      </w:r>
    </w:p>
    <w:p w:rsidR="00F951EA" w:rsidRPr="007D2245" w:rsidRDefault="00F951EA" w:rsidP="007812AC">
      <w:pPr>
        <w:ind w:right="1"/>
        <w:jc w:val="both"/>
        <w:rPr>
          <w:rFonts w:ascii="Bookman Old Style" w:hAnsi="Bookman Old Style"/>
          <w:sz w:val="14"/>
          <w:szCs w:val="14"/>
        </w:rPr>
      </w:pPr>
    </w:p>
    <w:p w:rsidR="00F951EA" w:rsidRPr="00F951EA" w:rsidRDefault="00F951EA" w:rsidP="007812AC">
      <w:pPr>
        <w:ind w:right="1"/>
        <w:jc w:val="both"/>
        <w:rPr>
          <w:rFonts w:ascii="Bookman Old Style" w:hAnsi="Bookman Old Style"/>
          <w:b/>
        </w:rPr>
      </w:pPr>
      <w:r w:rsidRPr="00F951EA">
        <w:rPr>
          <w:rFonts w:ascii="Bookman Old Style" w:hAnsi="Bookman Old Style"/>
          <w:b/>
        </w:rPr>
        <w:t xml:space="preserve">Rafał Kierzynka </w:t>
      </w:r>
    </w:p>
    <w:p w:rsidR="00F951EA" w:rsidRDefault="00F951EA" w:rsidP="007812AC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 xml:space="preserve">doktor nauk prawnych, sędzia Sądu Okręgowego w Gorzowie Wlkp. delegowany do Ministerstwa Sprawiedliwości, naczelnik Wydziału Europejskiego i Międzynarodowego Prawa Karnego Departamentu Legislacyjnego. Autor wielu publikacji z zakresu europejskiego prawa karnego. Przedstawiciel Polski w instytucjach Rady Europy i Unii Europejskiej zajmujących się prawem karnym. </w:t>
      </w:r>
    </w:p>
    <w:p w:rsidR="00F951EA" w:rsidRPr="007D2245" w:rsidRDefault="00F951EA" w:rsidP="007812AC">
      <w:pPr>
        <w:ind w:right="1"/>
        <w:jc w:val="both"/>
        <w:rPr>
          <w:rFonts w:ascii="Bookman Old Style" w:hAnsi="Bookman Old Style"/>
          <w:sz w:val="14"/>
          <w:szCs w:val="14"/>
        </w:rPr>
      </w:pPr>
    </w:p>
    <w:p w:rsidR="00F951EA" w:rsidRPr="00F951EA" w:rsidRDefault="00F951EA" w:rsidP="007812AC">
      <w:pPr>
        <w:ind w:right="1"/>
        <w:jc w:val="both"/>
        <w:rPr>
          <w:rFonts w:ascii="Bookman Old Style" w:hAnsi="Bookman Old Style"/>
        </w:rPr>
      </w:pPr>
      <w:r w:rsidRPr="00F951EA">
        <w:rPr>
          <w:rFonts w:ascii="Bookman Old Style" w:hAnsi="Bookman Old Style"/>
        </w:rPr>
        <w:t>Zajęcia prowadzone będą w formie seminarium i warsztat</w:t>
      </w:r>
      <w:r>
        <w:rPr>
          <w:rFonts w:ascii="Bookman Old Style" w:hAnsi="Bookman Old Style"/>
        </w:rPr>
        <w:t>ów</w:t>
      </w:r>
      <w:r w:rsidRPr="00F951EA">
        <w:rPr>
          <w:rFonts w:ascii="Bookman Old Style" w:hAnsi="Bookman Old Style"/>
        </w:rPr>
        <w:t>.</w:t>
      </w:r>
    </w:p>
    <w:p w:rsidR="00F951EA" w:rsidRPr="00BF1F92" w:rsidRDefault="00F951EA" w:rsidP="00F951EA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F951EA" w:rsidRPr="002D2B81" w:rsidRDefault="00F951EA" w:rsidP="007812AC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951EA" w:rsidRPr="007D2245" w:rsidRDefault="00F951EA" w:rsidP="007D2245">
      <w:pPr>
        <w:ind w:right="-709"/>
        <w:rPr>
          <w:rFonts w:ascii="Bookman Old Style" w:hAnsi="Bookman Old Style"/>
          <w:b/>
          <w:sz w:val="10"/>
          <w:szCs w:val="10"/>
        </w:rPr>
      </w:pPr>
    </w:p>
    <w:p w:rsidR="00F951EA" w:rsidRPr="00CE5F93" w:rsidRDefault="00800AB4" w:rsidP="007812A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F951EA" w:rsidRPr="00494308" w:rsidRDefault="00F951EA" w:rsidP="007812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 w:rsidR="00E50632">
        <w:rPr>
          <w:rFonts w:ascii="Bookman Old Style" w:hAnsi="Bookman Old Style"/>
          <w:b/>
        </w:rPr>
        <w:tab/>
      </w:r>
      <w:r w:rsidR="00FC1D4A">
        <w:rPr>
          <w:rFonts w:ascii="Bookman Old Style" w:hAnsi="Bookman Old Style"/>
          <w:b/>
        </w:rPr>
        <w:t>24 października</w:t>
      </w:r>
      <w:r>
        <w:rPr>
          <w:rFonts w:ascii="Bookman Old Style" w:hAnsi="Bookman Old Style"/>
          <w:b/>
        </w:rPr>
        <w:t xml:space="preserve"> 2018 r.</w:t>
      </w:r>
    </w:p>
    <w:p w:rsidR="00F951EA" w:rsidRPr="001E61D0" w:rsidRDefault="00800AB4" w:rsidP="007812AC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FC1D4A" w:rsidRPr="00FC1D4A" w:rsidRDefault="00FC1D4A" w:rsidP="00FC1D4A">
      <w:pPr>
        <w:jc w:val="both"/>
        <w:rPr>
          <w:rFonts w:ascii="Bookman Old Style" w:hAnsi="Bookman Old Style"/>
        </w:rPr>
      </w:pPr>
      <w:r w:rsidRPr="00FC1D4A">
        <w:rPr>
          <w:rFonts w:ascii="Bookman Old Style" w:hAnsi="Bookman Old Style"/>
        </w:rPr>
        <w:t>od godz. 12.00</w:t>
      </w:r>
      <w:r w:rsidRPr="00FC1D4A">
        <w:rPr>
          <w:rFonts w:ascii="Bookman Old Style" w:hAnsi="Bookman Old Style"/>
        </w:rPr>
        <w:tab/>
        <w:t>zakwaterowanie uczestników w hotelu</w:t>
      </w:r>
    </w:p>
    <w:p w:rsidR="00FC1D4A" w:rsidRPr="00FC1D4A" w:rsidRDefault="00FC1D4A" w:rsidP="00FC1D4A">
      <w:pPr>
        <w:jc w:val="both"/>
        <w:rPr>
          <w:rFonts w:ascii="Bookman Old Style" w:hAnsi="Bookman Old Style"/>
          <w:sz w:val="16"/>
          <w:szCs w:val="16"/>
        </w:rPr>
      </w:pPr>
    </w:p>
    <w:p w:rsidR="00FC1D4A" w:rsidRPr="00FC1D4A" w:rsidRDefault="00FC1D4A" w:rsidP="00FC1D4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13.30 – 14.3</w:t>
      </w:r>
      <w:r w:rsidRPr="00FC1D4A">
        <w:rPr>
          <w:rFonts w:ascii="Bookman Old Style" w:hAnsi="Bookman Old Style"/>
        </w:rPr>
        <w:t>0</w:t>
      </w:r>
      <w:r w:rsidRPr="00FC1D4A">
        <w:rPr>
          <w:rFonts w:ascii="Bookman Old Style" w:hAnsi="Bookman Old Style"/>
        </w:rPr>
        <w:tab/>
        <w:t xml:space="preserve">lunch w </w:t>
      </w:r>
      <w:proofErr w:type="spellStart"/>
      <w:r w:rsidRPr="00FC1D4A">
        <w:rPr>
          <w:rFonts w:ascii="Bookman Old Style" w:hAnsi="Bookman Old Style"/>
        </w:rPr>
        <w:t>KSSiP</w:t>
      </w:r>
      <w:proofErr w:type="spellEnd"/>
    </w:p>
    <w:p w:rsidR="00FC1D4A" w:rsidRPr="00E72611" w:rsidRDefault="00FC1D4A" w:rsidP="007812AC">
      <w:pPr>
        <w:jc w:val="both"/>
        <w:rPr>
          <w:rFonts w:ascii="Bookman Old Style" w:hAnsi="Bookman Old Style"/>
          <w:sz w:val="16"/>
          <w:szCs w:val="16"/>
        </w:rPr>
      </w:pPr>
    </w:p>
    <w:p w:rsidR="00E31ED1" w:rsidRDefault="00972599" w:rsidP="00972599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14.30 – 16.45</w:t>
      </w:r>
      <w:r>
        <w:rPr>
          <w:rFonts w:ascii="Bookman Old Style" w:hAnsi="Bookman Old Style"/>
          <w:b/>
        </w:rPr>
        <w:tab/>
      </w:r>
      <w:r w:rsidR="00E31ED1">
        <w:rPr>
          <w:rFonts w:ascii="Bookman Old Style" w:hAnsi="Bookman Old Style"/>
          <w:b/>
        </w:rPr>
        <w:t>Konwencyjne instrumenty współpracy w sprawach karnych</w:t>
      </w:r>
      <w:r w:rsidR="00C901BA">
        <w:rPr>
          <w:rFonts w:ascii="Bookman Old Style" w:hAnsi="Bookman Old Style"/>
          <w:b/>
        </w:rPr>
        <w:t>.</w:t>
      </w:r>
      <w:r w:rsidR="00E31ED1">
        <w:rPr>
          <w:rFonts w:ascii="Bookman Old Style" w:hAnsi="Bookman Old Style"/>
          <w:b/>
        </w:rPr>
        <w:t xml:space="preserve"> </w:t>
      </w:r>
    </w:p>
    <w:p w:rsidR="00E31ED1" w:rsidRPr="00972599" w:rsidRDefault="00E31ED1" w:rsidP="00972599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Konwencja Rady Europy z 1959 r.</w:t>
      </w:r>
    </w:p>
    <w:p w:rsidR="00E31ED1" w:rsidRPr="00972599" w:rsidRDefault="00E31ED1" w:rsidP="00972599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Konwencja Unii Europejskiej z 2000 r.</w:t>
      </w:r>
    </w:p>
    <w:p w:rsidR="00E31ED1" w:rsidRPr="00972599" w:rsidRDefault="00E31ED1" w:rsidP="00972599">
      <w:pPr>
        <w:pStyle w:val="Akapitzlist"/>
        <w:numPr>
          <w:ilvl w:val="0"/>
          <w:numId w:val="7"/>
        </w:numPr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Umowy dwustronne. </w:t>
      </w:r>
    </w:p>
    <w:p w:rsidR="00E31ED1" w:rsidRPr="00972599" w:rsidRDefault="00E31ED1" w:rsidP="007812AC">
      <w:pPr>
        <w:ind w:left="720"/>
        <w:jc w:val="both"/>
        <w:rPr>
          <w:rFonts w:ascii="Bookman Old Style" w:hAnsi="Bookman Old Style"/>
        </w:rPr>
      </w:pPr>
      <w:r w:rsidRPr="008F083F">
        <w:rPr>
          <w:rFonts w:ascii="Bookman Old Style" w:hAnsi="Bookman Old Style"/>
          <w:b/>
        </w:rPr>
        <w:tab/>
      </w:r>
      <w:r w:rsidR="00972599">
        <w:rPr>
          <w:rFonts w:ascii="Bookman Old Style" w:hAnsi="Bookman Old Style"/>
          <w:b/>
        </w:rPr>
        <w:tab/>
      </w:r>
      <w:r w:rsidRPr="00972599">
        <w:rPr>
          <w:rFonts w:ascii="Bookman Old Style" w:hAnsi="Bookman Old Style"/>
        </w:rPr>
        <w:t xml:space="preserve">Prowadzenie – Beata </w:t>
      </w:r>
      <w:proofErr w:type="spellStart"/>
      <w:r w:rsidRPr="00972599">
        <w:rPr>
          <w:rFonts w:ascii="Bookman Old Style" w:hAnsi="Bookman Old Style"/>
        </w:rPr>
        <w:t>Hlawacz</w:t>
      </w:r>
      <w:proofErr w:type="spellEnd"/>
    </w:p>
    <w:p w:rsidR="00E31ED1" w:rsidRPr="00E72611" w:rsidRDefault="00E31ED1" w:rsidP="00E72611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951EA" w:rsidRDefault="00F951EA" w:rsidP="00E72611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</w:rPr>
        <w:t>16.45 – 17.00</w:t>
      </w:r>
      <w:r w:rsidR="00972599">
        <w:rPr>
          <w:rFonts w:ascii="Bookman Old Style" w:hAnsi="Bookman Old Style"/>
        </w:rPr>
        <w:tab/>
        <w:t>przerwa</w:t>
      </w:r>
    </w:p>
    <w:p w:rsidR="00F951EA" w:rsidRPr="00E72611" w:rsidRDefault="00F951EA" w:rsidP="00E72611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 w:val="16"/>
          <w:szCs w:val="16"/>
        </w:rPr>
      </w:pPr>
    </w:p>
    <w:p w:rsidR="00E31ED1" w:rsidRPr="008F083F" w:rsidRDefault="00972599" w:rsidP="00972599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17.00 – 18.30</w:t>
      </w:r>
      <w:r>
        <w:rPr>
          <w:rFonts w:ascii="Bookman Old Style" w:hAnsi="Bookman Old Style"/>
          <w:b/>
        </w:rPr>
        <w:tab/>
      </w:r>
      <w:r w:rsidR="00E31ED1" w:rsidRPr="008F083F">
        <w:rPr>
          <w:rFonts w:ascii="Bookman Old Style" w:hAnsi="Bookman Old Style"/>
          <w:b/>
        </w:rPr>
        <w:t>Europejski nakaz dochodzeniowy (END) - nowy model pomocy prawnej w sprawach karnych.</w:t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Czasowy i przedmiotowy zakres END.</w:t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Przesłanki wydania. </w:t>
      </w:r>
      <w:r w:rsidRPr="00972599">
        <w:rPr>
          <w:rFonts w:ascii="Bookman Old Style" w:hAnsi="Bookman Old Style"/>
        </w:rPr>
        <w:tab/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Przesłanki wykonania END.</w:t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Procedura wydania i wykonania END.</w:t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 xml:space="preserve">Przesłanki odmowy wykonania. </w:t>
      </w:r>
    </w:p>
    <w:p w:rsidR="00E31ED1" w:rsidRPr="00972599" w:rsidRDefault="00E31ED1" w:rsidP="00972599">
      <w:pPr>
        <w:pStyle w:val="Akapitzlist"/>
        <w:numPr>
          <w:ilvl w:val="0"/>
          <w:numId w:val="8"/>
        </w:numPr>
        <w:jc w:val="both"/>
        <w:rPr>
          <w:rFonts w:ascii="Bookman Old Style" w:hAnsi="Bookman Old Style"/>
        </w:rPr>
      </w:pPr>
      <w:r w:rsidRPr="00972599">
        <w:rPr>
          <w:rFonts w:ascii="Bookman Old Style" w:hAnsi="Bookman Old Style"/>
        </w:rPr>
        <w:t>Zaświadczenie w sprawie END.</w:t>
      </w:r>
    </w:p>
    <w:p w:rsidR="00E31ED1" w:rsidRPr="00E72611" w:rsidRDefault="00E31ED1" w:rsidP="00E72611">
      <w:pPr>
        <w:ind w:left="2832" w:hanging="708"/>
        <w:jc w:val="both"/>
        <w:rPr>
          <w:rFonts w:ascii="Bookman Old Style" w:hAnsi="Bookman Old Style"/>
        </w:rPr>
      </w:pPr>
      <w:r w:rsidRPr="00E72611">
        <w:rPr>
          <w:rFonts w:ascii="Bookman Old Style" w:hAnsi="Bookman Old Style"/>
        </w:rPr>
        <w:t xml:space="preserve">Prowadzenie – Beata </w:t>
      </w:r>
      <w:proofErr w:type="spellStart"/>
      <w:r w:rsidRPr="00E72611">
        <w:rPr>
          <w:rFonts w:ascii="Bookman Old Style" w:hAnsi="Bookman Old Style"/>
        </w:rPr>
        <w:t>Hlawacz</w:t>
      </w:r>
      <w:proofErr w:type="spellEnd"/>
      <w:r w:rsidRPr="00E72611">
        <w:rPr>
          <w:rFonts w:ascii="Bookman Old Style" w:hAnsi="Bookman Old Style"/>
        </w:rPr>
        <w:t xml:space="preserve"> /Rafał </w:t>
      </w:r>
      <w:proofErr w:type="spellStart"/>
      <w:r w:rsidRPr="00E72611">
        <w:rPr>
          <w:rFonts w:ascii="Bookman Old Style" w:hAnsi="Bookman Old Style"/>
        </w:rPr>
        <w:t>Kierzynka</w:t>
      </w:r>
      <w:proofErr w:type="spellEnd"/>
    </w:p>
    <w:p w:rsidR="00E31ED1" w:rsidRPr="001338FD" w:rsidRDefault="00E31ED1" w:rsidP="007812AC">
      <w:pPr>
        <w:ind w:left="2832" w:hanging="2832"/>
        <w:jc w:val="both"/>
        <w:rPr>
          <w:rFonts w:ascii="Bookman Old Style" w:hAnsi="Bookman Old Style"/>
          <w:b/>
          <w:sz w:val="16"/>
          <w:szCs w:val="16"/>
        </w:rPr>
      </w:pPr>
      <w:r w:rsidRPr="00BF1F92">
        <w:rPr>
          <w:rFonts w:ascii="Bookman Old Style" w:hAnsi="Bookman Old Style"/>
          <w:b/>
        </w:rPr>
        <w:tab/>
      </w:r>
    </w:p>
    <w:p w:rsidR="00F951EA" w:rsidRDefault="00E50632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18.30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51EA">
        <w:rPr>
          <w:rFonts w:ascii="Bookman Old Style" w:hAnsi="Bookman Old Style"/>
        </w:rPr>
        <w:t>k</w:t>
      </w:r>
      <w:r w:rsidR="00F951EA" w:rsidRPr="00CC04FB">
        <w:rPr>
          <w:rFonts w:ascii="Bookman Old Style" w:hAnsi="Bookman Old Style"/>
        </w:rPr>
        <w:t>olacja</w:t>
      </w:r>
      <w:r w:rsidR="00FC1D4A">
        <w:rPr>
          <w:rFonts w:ascii="Bookman Old Style" w:hAnsi="Bookman Old Style"/>
        </w:rPr>
        <w:t xml:space="preserve"> w hotelu</w:t>
      </w:r>
    </w:p>
    <w:p w:rsidR="00FC1D4A" w:rsidRDefault="00FC1D4A" w:rsidP="007812AC">
      <w:pPr>
        <w:jc w:val="both"/>
        <w:rPr>
          <w:rFonts w:ascii="Bookman Old Style" w:hAnsi="Bookman Old Style"/>
        </w:rPr>
      </w:pPr>
    </w:p>
    <w:p w:rsidR="00FC1D4A" w:rsidRDefault="00FC1D4A" w:rsidP="007812AC">
      <w:pPr>
        <w:jc w:val="both"/>
        <w:rPr>
          <w:rFonts w:ascii="Bookman Old Style" w:hAnsi="Bookman Old Style"/>
        </w:rPr>
      </w:pPr>
    </w:p>
    <w:p w:rsidR="00F951EA" w:rsidRDefault="00F951EA" w:rsidP="007812AC">
      <w:pPr>
        <w:jc w:val="both"/>
        <w:rPr>
          <w:rFonts w:ascii="Bookman Old Style" w:hAnsi="Bookman Old Style"/>
        </w:rPr>
      </w:pPr>
    </w:p>
    <w:p w:rsidR="00F951EA" w:rsidRPr="00004584" w:rsidRDefault="00800AB4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F951EA" w:rsidRPr="00CC04FB" w:rsidRDefault="00F951EA" w:rsidP="007812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CZWARTEK  </w:t>
      </w:r>
      <w:r w:rsidR="00BD45BB">
        <w:rPr>
          <w:rFonts w:ascii="Bookman Old Style" w:hAnsi="Bookman Old Style"/>
          <w:b/>
        </w:rPr>
        <w:tab/>
      </w:r>
      <w:r w:rsidR="00FC1D4A">
        <w:rPr>
          <w:rFonts w:ascii="Bookman Old Style" w:hAnsi="Bookman Old Style"/>
          <w:b/>
        </w:rPr>
        <w:t>25 października</w:t>
      </w:r>
      <w:r w:rsidR="00AF0EA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2018 r.</w:t>
      </w:r>
    </w:p>
    <w:p w:rsidR="00F951EA" w:rsidRPr="00977F14" w:rsidRDefault="00800AB4" w:rsidP="007812AC">
      <w:pPr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F951EA" w:rsidRDefault="00FC1D4A" w:rsidP="00E268E3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7.00 – 8</w:t>
      </w:r>
      <w:r w:rsidR="00E268E3">
        <w:rPr>
          <w:rFonts w:ascii="Bookman Old Style" w:hAnsi="Bookman Old Style"/>
        </w:rPr>
        <w:t>.00</w:t>
      </w:r>
      <w:r w:rsidR="00E268E3">
        <w:rPr>
          <w:rFonts w:ascii="Bookman Old Style" w:hAnsi="Bookman Old Style"/>
        </w:rPr>
        <w:tab/>
      </w:r>
      <w:r w:rsidR="00F951EA">
        <w:rPr>
          <w:rFonts w:ascii="Bookman Old Style" w:hAnsi="Bookman Old Style"/>
        </w:rPr>
        <w:t>śniadanie</w:t>
      </w:r>
      <w:r>
        <w:rPr>
          <w:rFonts w:ascii="Bookman Old Style" w:hAnsi="Bookman Old Style"/>
        </w:rPr>
        <w:t xml:space="preserve"> w hotelu</w:t>
      </w:r>
    </w:p>
    <w:p w:rsidR="00F951EA" w:rsidRPr="00BD45BB" w:rsidRDefault="00F951EA" w:rsidP="007812AC">
      <w:pPr>
        <w:tabs>
          <w:tab w:val="left" w:pos="2430"/>
        </w:tabs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E31ED1" w:rsidRPr="00E268E3" w:rsidRDefault="00F951EA" w:rsidP="007812A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636D78">
        <w:rPr>
          <w:rFonts w:ascii="Bookman Old Style" w:hAnsi="Bookman Old Style"/>
          <w:b/>
        </w:rPr>
        <w:t>10.30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E31ED1" w:rsidRPr="00E31ED1">
        <w:rPr>
          <w:rFonts w:ascii="Bookman Old Style" w:hAnsi="Bookman Old Style"/>
          <w:b/>
        </w:rPr>
        <w:t>Skutki Traktatu z Lizbony dla sądów i prokuratorów.</w:t>
      </w:r>
    </w:p>
    <w:p w:rsidR="00E31ED1" w:rsidRPr="00E268E3" w:rsidRDefault="00E31ED1" w:rsidP="00E268E3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Traktat z Lizbony i jego skutki dla praktyków wymiaru sprawiedliwości.  </w:t>
      </w:r>
    </w:p>
    <w:p w:rsidR="00E31ED1" w:rsidRPr="00E268E3" w:rsidRDefault="00E31ED1" w:rsidP="00E268E3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proofErr w:type="spellStart"/>
      <w:r w:rsidRPr="00E268E3">
        <w:rPr>
          <w:rFonts w:ascii="Bookman Old Style" w:hAnsi="Bookman Old Style"/>
        </w:rPr>
        <w:t>Prounijna</w:t>
      </w:r>
      <w:proofErr w:type="spellEnd"/>
      <w:r w:rsidRPr="00E268E3">
        <w:rPr>
          <w:rFonts w:ascii="Bookman Old Style" w:hAnsi="Bookman Old Style"/>
        </w:rPr>
        <w:t xml:space="preserve"> wykładnia prawa krajowego. </w:t>
      </w:r>
    </w:p>
    <w:p w:rsidR="00E31ED1" w:rsidRPr="00E268E3" w:rsidRDefault="00E31ED1" w:rsidP="00E268E3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Zasada pierwszeństwa prawa unijnego. </w:t>
      </w:r>
    </w:p>
    <w:p w:rsidR="00E31ED1" w:rsidRPr="00E268E3" w:rsidRDefault="00E31ED1" w:rsidP="00E268E3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Bezpośrednia skuteczność prawa unijnego. </w:t>
      </w:r>
    </w:p>
    <w:p w:rsidR="00E31ED1" w:rsidRPr="00E268E3" w:rsidRDefault="00E31ED1" w:rsidP="00E268E3">
      <w:pPr>
        <w:pStyle w:val="Akapitzlist"/>
        <w:numPr>
          <w:ilvl w:val="0"/>
          <w:numId w:val="9"/>
        </w:numPr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Pytania prejudycjalne do Trybunału Sprawiedliwości UE. </w:t>
      </w:r>
    </w:p>
    <w:p w:rsidR="00E31ED1" w:rsidRPr="00E268E3" w:rsidRDefault="00E31ED1" w:rsidP="00E268E3">
      <w:pPr>
        <w:ind w:left="2832" w:hanging="708"/>
        <w:rPr>
          <w:rFonts w:ascii="Bookman Old Style" w:hAnsi="Bookman Old Style"/>
        </w:rPr>
      </w:pPr>
      <w:r w:rsidRPr="00E268E3">
        <w:rPr>
          <w:rFonts w:ascii="Bookman Old Style" w:hAnsi="Bookman Old Style"/>
        </w:rPr>
        <w:t xml:space="preserve">Prowadzenie – Sławomir </w:t>
      </w:r>
      <w:proofErr w:type="spellStart"/>
      <w:r w:rsidRPr="00E268E3">
        <w:rPr>
          <w:rFonts w:ascii="Bookman Old Style" w:hAnsi="Bookman Old Style"/>
        </w:rPr>
        <w:t>Buczma</w:t>
      </w:r>
      <w:proofErr w:type="spellEnd"/>
      <w:r w:rsidRPr="00E268E3">
        <w:rPr>
          <w:rFonts w:ascii="Bookman Old Style" w:hAnsi="Bookman Old Style"/>
        </w:rPr>
        <w:t xml:space="preserve">/Rafał </w:t>
      </w:r>
      <w:proofErr w:type="spellStart"/>
      <w:r w:rsidRPr="00E268E3">
        <w:rPr>
          <w:rFonts w:ascii="Bookman Old Style" w:hAnsi="Bookman Old Style"/>
        </w:rPr>
        <w:t>Kierzynka</w:t>
      </w:r>
      <w:proofErr w:type="spellEnd"/>
    </w:p>
    <w:p w:rsidR="008F083F" w:rsidRPr="00BD45BB" w:rsidRDefault="008F083F" w:rsidP="007812AC">
      <w:pPr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951EA" w:rsidRPr="00982C47" w:rsidRDefault="00BD45BB" w:rsidP="00BD45BB">
      <w:pPr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 – 10.45 </w:t>
      </w:r>
      <w:r>
        <w:rPr>
          <w:rFonts w:ascii="Bookman Old Style" w:hAnsi="Bookman Old Style"/>
        </w:rPr>
        <w:tab/>
        <w:t>przerwa</w:t>
      </w:r>
    </w:p>
    <w:p w:rsidR="00F951EA" w:rsidRPr="00BD45BB" w:rsidRDefault="00F951EA" w:rsidP="007812AC">
      <w:pPr>
        <w:ind w:left="2880" w:hanging="2880"/>
        <w:jc w:val="both"/>
        <w:rPr>
          <w:rFonts w:ascii="Bookman Old Style" w:hAnsi="Bookman Old Style"/>
          <w:sz w:val="16"/>
          <w:szCs w:val="16"/>
        </w:rPr>
      </w:pPr>
    </w:p>
    <w:p w:rsidR="00636D78" w:rsidRPr="00BD45BB" w:rsidRDefault="00BD45BB" w:rsidP="00BD45BB">
      <w:pPr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10.45 – 12.15</w:t>
      </w:r>
      <w:r>
        <w:rPr>
          <w:rFonts w:ascii="Bookman Old Style" w:hAnsi="Bookman Old Style"/>
          <w:b/>
        </w:rPr>
        <w:tab/>
      </w:r>
      <w:r w:rsidR="00636D78" w:rsidRPr="00E31ED1">
        <w:rPr>
          <w:rFonts w:ascii="Bookman Old Style" w:hAnsi="Bookman Old Style"/>
          <w:b/>
        </w:rPr>
        <w:t>Wzajemne uznawanie orzeczeń karnych w UE – przegląd istniejących rozwiązań.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Zatrzymanie dowodów i zabezpieczenie mienia.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Europejski nakaz aresztowania.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Wzajemne uznawanie wolnościowych środków zapobiegawczych.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Wzajemne uznawanie kar o charakterze pieniężnym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przepadku. 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kar pozbawienia wolności. 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Wzajemne uznawanie kar i środków probacyjnych. </w:t>
      </w:r>
    </w:p>
    <w:p w:rsidR="00636D78" w:rsidRPr="00E31ED1" w:rsidRDefault="00636D78" w:rsidP="007812AC">
      <w:pPr>
        <w:numPr>
          <w:ilvl w:val="0"/>
          <w:numId w:val="3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Europejski nakaz ochrony. </w:t>
      </w:r>
    </w:p>
    <w:p w:rsidR="00E31ED1" w:rsidRPr="00BD45BB" w:rsidRDefault="00636D78" w:rsidP="00BD45BB">
      <w:pPr>
        <w:ind w:left="1416" w:firstLine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E31ED1" w:rsidRPr="00BD45BB" w:rsidRDefault="00E31ED1" w:rsidP="007812AC">
      <w:pPr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F951EA" w:rsidRDefault="00F951EA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12.30</w:t>
      </w:r>
      <w:r w:rsidRPr="002C393B">
        <w:rPr>
          <w:rFonts w:ascii="Bookman Old Style" w:hAnsi="Bookman Old Style"/>
        </w:rPr>
        <w:t xml:space="preserve"> </w:t>
      </w:r>
      <w:r w:rsidRPr="002C393B">
        <w:rPr>
          <w:rFonts w:ascii="Bookman Old Style" w:hAnsi="Bookman Old Style"/>
        </w:rPr>
        <w:tab/>
      </w:r>
      <w:r w:rsidR="00BD45BB">
        <w:rPr>
          <w:rFonts w:ascii="Bookman Old Style" w:hAnsi="Bookman Old Style"/>
        </w:rPr>
        <w:t>przerwa</w:t>
      </w:r>
    </w:p>
    <w:p w:rsidR="00636D78" w:rsidRPr="00BD45BB" w:rsidRDefault="00636D78" w:rsidP="007812AC">
      <w:pPr>
        <w:jc w:val="both"/>
        <w:rPr>
          <w:rFonts w:ascii="Bookman Old Style" w:hAnsi="Bookman Old Style"/>
          <w:sz w:val="16"/>
          <w:szCs w:val="16"/>
        </w:rPr>
      </w:pPr>
    </w:p>
    <w:p w:rsidR="00636D78" w:rsidRPr="00636D78" w:rsidRDefault="00E31ED1" w:rsidP="007812AC">
      <w:pPr>
        <w:jc w:val="both"/>
        <w:rPr>
          <w:rFonts w:ascii="Bookman Old Style" w:hAnsi="Bookman Old Style"/>
          <w:b/>
        </w:rPr>
      </w:pPr>
      <w:r w:rsidRPr="00636D78">
        <w:rPr>
          <w:rFonts w:ascii="Bookman Old Style" w:hAnsi="Bookman Old Style"/>
          <w:b/>
        </w:rPr>
        <w:t xml:space="preserve">12.30 – 14.00 </w:t>
      </w:r>
      <w:r w:rsidR="00636D78" w:rsidRPr="00636D78">
        <w:rPr>
          <w:rFonts w:ascii="Bookman Old Style" w:hAnsi="Bookman Old Style"/>
          <w:b/>
        </w:rPr>
        <w:tab/>
        <w:t>Europejski nakaz aresztowania.</w:t>
      </w:r>
    </w:p>
    <w:p w:rsidR="00636D78" w:rsidRPr="00636D78" w:rsidRDefault="00636D78" w:rsidP="007812AC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Przesłanki wydania ENA. </w:t>
      </w:r>
    </w:p>
    <w:p w:rsidR="00636D78" w:rsidRPr="00636D78" w:rsidRDefault="00636D78" w:rsidP="007812AC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Procedura wydania i wykonania ENA.</w:t>
      </w:r>
    </w:p>
    <w:p w:rsidR="00636D78" w:rsidRPr="00636D78" w:rsidRDefault="00636D78" w:rsidP="007812AC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Przesłanki odmowy wykonania ENA.</w:t>
      </w:r>
    </w:p>
    <w:p w:rsidR="00636D78" w:rsidRPr="00636D78" w:rsidRDefault="00636D78" w:rsidP="007812AC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Przegląd aktualnego orzecznictwa sądów polskich i międzynarodowych w sprawach ENA.</w:t>
      </w:r>
    </w:p>
    <w:p w:rsidR="00636D78" w:rsidRPr="00BD45BB" w:rsidRDefault="00636D78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E31ED1" w:rsidRPr="00BD45BB" w:rsidRDefault="00E31ED1" w:rsidP="007812AC">
      <w:pPr>
        <w:jc w:val="both"/>
        <w:rPr>
          <w:rFonts w:ascii="Bookman Old Style" w:hAnsi="Bookman Old Style"/>
          <w:sz w:val="16"/>
          <w:szCs w:val="16"/>
        </w:rPr>
      </w:pPr>
    </w:p>
    <w:p w:rsidR="00F951EA" w:rsidRPr="002C393B" w:rsidRDefault="00F951EA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</w:t>
      </w:r>
      <w:r w:rsidR="00BD45BB">
        <w:rPr>
          <w:rFonts w:ascii="Bookman Old Style" w:hAnsi="Bookman Old Style"/>
        </w:rPr>
        <w:t>0</w:t>
      </w:r>
      <w:r w:rsidR="00BD45BB">
        <w:rPr>
          <w:rFonts w:ascii="Bookman Old Style" w:hAnsi="Bookman Old Style"/>
        </w:rPr>
        <w:tab/>
      </w:r>
      <w:r w:rsidR="00FC1D4A">
        <w:rPr>
          <w:rFonts w:ascii="Bookman Old Style" w:hAnsi="Bookman Old Style"/>
        </w:rPr>
        <w:t xml:space="preserve">lunch w </w:t>
      </w:r>
      <w:proofErr w:type="spellStart"/>
      <w:r w:rsidR="00FC1D4A">
        <w:rPr>
          <w:rFonts w:ascii="Bookman Old Style" w:hAnsi="Bookman Old Style"/>
        </w:rPr>
        <w:t>KSSiP</w:t>
      </w:r>
      <w:proofErr w:type="spellEnd"/>
    </w:p>
    <w:p w:rsidR="00921959" w:rsidRPr="00BD45BB" w:rsidRDefault="00921959" w:rsidP="007812AC">
      <w:pPr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E31ED1" w:rsidRPr="00E31ED1" w:rsidRDefault="00BD45BB" w:rsidP="00BD45BB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15.00 – 16.30</w:t>
      </w:r>
      <w:r>
        <w:rPr>
          <w:rFonts w:ascii="Bookman Old Style" w:hAnsi="Bookman Old Style"/>
          <w:b/>
        </w:rPr>
        <w:tab/>
      </w:r>
      <w:r w:rsidR="00E31ED1" w:rsidRPr="00E31ED1">
        <w:rPr>
          <w:rFonts w:ascii="Bookman Old Style" w:hAnsi="Bookman Old Style"/>
          <w:b/>
        </w:rPr>
        <w:t>Wzajemne uznawanie kar pozbawienia wolności.</w:t>
      </w:r>
    </w:p>
    <w:p w:rsidR="00E31ED1" w:rsidRPr="00E31ED1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Czasowy i przedmiotowy zakres stosowania. </w:t>
      </w:r>
    </w:p>
    <w:p w:rsidR="00E31ED1" w:rsidRPr="00E31ED1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 xml:space="preserve">Przesłanki wystąpienia o wykonanie kary. </w:t>
      </w:r>
    </w:p>
    <w:p w:rsidR="00E31ED1" w:rsidRPr="00E31ED1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Procedura wystąpienia i wykonania kary.</w:t>
      </w:r>
    </w:p>
    <w:p w:rsidR="00E31ED1" w:rsidRPr="00E31ED1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E31ED1">
        <w:rPr>
          <w:rFonts w:ascii="Bookman Old Style" w:hAnsi="Bookman Old Style"/>
        </w:rPr>
        <w:t>Przesłanki odmowy wykonania kary.</w:t>
      </w:r>
    </w:p>
    <w:p w:rsidR="00E31ED1" w:rsidRPr="00BD45BB" w:rsidRDefault="00E31ED1" w:rsidP="00BD45BB">
      <w:pPr>
        <w:ind w:left="1416" w:firstLine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</w:t>
      </w:r>
      <w:r w:rsidR="00921959" w:rsidRPr="00BD45BB">
        <w:rPr>
          <w:rFonts w:ascii="Bookman Old Style" w:hAnsi="Bookman Old Style"/>
        </w:rPr>
        <w:t>uczma</w:t>
      </w:r>
      <w:proofErr w:type="spellEnd"/>
      <w:r w:rsidR="00921959"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8F083F" w:rsidRPr="00BD45BB" w:rsidRDefault="008F083F" w:rsidP="007812AC">
      <w:pPr>
        <w:ind w:left="2880" w:hanging="2880"/>
        <w:rPr>
          <w:rFonts w:ascii="Bookman Old Style" w:hAnsi="Bookman Old Style"/>
          <w:b/>
          <w:sz w:val="16"/>
          <w:szCs w:val="16"/>
        </w:rPr>
      </w:pPr>
    </w:p>
    <w:p w:rsidR="00F951EA" w:rsidRDefault="00F951EA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18</w:t>
      </w:r>
      <w:r w:rsidRPr="000B674B">
        <w:rPr>
          <w:rFonts w:ascii="Bookman Old Style" w:hAnsi="Bookman Old Style"/>
        </w:rPr>
        <w:t>.</w:t>
      </w:r>
      <w:r w:rsidR="00BD45BB">
        <w:rPr>
          <w:rFonts w:ascii="Bookman Old Style" w:hAnsi="Bookman Old Style"/>
        </w:rPr>
        <w:t>00</w:t>
      </w:r>
      <w:r w:rsidR="00BD45BB">
        <w:rPr>
          <w:rFonts w:ascii="Bookman Old Style" w:hAnsi="Bookman Old Style"/>
        </w:rPr>
        <w:tab/>
      </w:r>
      <w:r w:rsidR="00BD45BB">
        <w:rPr>
          <w:rFonts w:ascii="Bookman Old Style" w:hAnsi="Bookman Old Style"/>
        </w:rPr>
        <w:tab/>
      </w:r>
      <w:r w:rsidR="00BD45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kolacja</w:t>
      </w:r>
      <w:r w:rsidR="00FC1D4A">
        <w:rPr>
          <w:rFonts w:ascii="Bookman Old Style" w:hAnsi="Bookman Old Style"/>
        </w:rPr>
        <w:t xml:space="preserve"> w hotelu</w:t>
      </w:r>
    </w:p>
    <w:p w:rsidR="00FC1D4A" w:rsidRDefault="00FC1D4A" w:rsidP="007812AC">
      <w:pPr>
        <w:jc w:val="both"/>
        <w:rPr>
          <w:rFonts w:ascii="Bookman Old Style" w:hAnsi="Bookman Old Style"/>
        </w:rPr>
      </w:pPr>
    </w:p>
    <w:p w:rsidR="00BD45BB" w:rsidRDefault="00BD45BB" w:rsidP="007812AC">
      <w:pPr>
        <w:jc w:val="both"/>
        <w:rPr>
          <w:rFonts w:ascii="Bookman Old Style" w:hAnsi="Bookman Old Style"/>
        </w:rPr>
      </w:pPr>
    </w:p>
    <w:p w:rsidR="00F951EA" w:rsidRDefault="00F951EA" w:rsidP="007812AC">
      <w:pPr>
        <w:jc w:val="both"/>
        <w:rPr>
          <w:rFonts w:ascii="Bookman Old Style" w:hAnsi="Bookman Old Style"/>
        </w:rPr>
      </w:pPr>
    </w:p>
    <w:p w:rsidR="00BD45BB" w:rsidRDefault="00BD45BB" w:rsidP="007812AC">
      <w:pPr>
        <w:jc w:val="both"/>
        <w:rPr>
          <w:rFonts w:ascii="Bookman Old Style" w:hAnsi="Bookman Old Style"/>
        </w:rPr>
      </w:pPr>
    </w:p>
    <w:p w:rsidR="008C3232" w:rsidRDefault="008C3232" w:rsidP="007812AC">
      <w:pPr>
        <w:jc w:val="both"/>
        <w:rPr>
          <w:rFonts w:ascii="Bookman Old Style" w:hAnsi="Bookman Old Style"/>
        </w:rPr>
      </w:pPr>
    </w:p>
    <w:p w:rsidR="00F951EA" w:rsidRPr="00004584" w:rsidRDefault="00800AB4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F951EA" w:rsidRPr="00A95AFC" w:rsidRDefault="00F951EA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PIĄTEK </w:t>
      </w:r>
      <w:r>
        <w:rPr>
          <w:rFonts w:ascii="Bookman Old Style" w:hAnsi="Bookman Old Style"/>
          <w:b/>
        </w:rPr>
        <w:tab/>
      </w:r>
      <w:r w:rsidR="002E26EE">
        <w:rPr>
          <w:rFonts w:ascii="Bookman Old Style" w:hAnsi="Bookman Old Style"/>
          <w:b/>
        </w:rPr>
        <w:tab/>
      </w:r>
      <w:r w:rsidR="00FC1D4A">
        <w:rPr>
          <w:rFonts w:ascii="Bookman Old Style" w:hAnsi="Bookman Old Style"/>
          <w:b/>
        </w:rPr>
        <w:t>26 października</w:t>
      </w:r>
      <w:r>
        <w:rPr>
          <w:rFonts w:ascii="Bookman Old Style" w:hAnsi="Bookman Old Style"/>
          <w:b/>
        </w:rPr>
        <w:t xml:space="preserve"> 2018 r.</w:t>
      </w:r>
    </w:p>
    <w:p w:rsidR="00F951EA" w:rsidRDefault="00800AB4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F951EA" w:rsidRDefault="00FC1D4A" w:rsidP="007812A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1B2B0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 – 8</w:t>
      </w:r>
      <w:r w:rsidR="00F951EA">
        <w:rPr>
          <w:rFonts w:ascii="Bookman Old Style" w:hAnsi="Bookman Old Style"/>
        </w:rPr>
        <w:t>.00</w:t>
      </w:r>
      <w:r w:rsidR="00F951EA" w:rsidRPr="00E03765">
        <w:rPr>
          <w:rFonts w:ascii="Bookman Old Style" w:hAnsi="Bookman Old Style"/>
        </w:rPr>
        <w:tab/>
      </w:r>
      <w:r w:rsidR="00F951EA" w:rsidRPr="00E03765">
        <w:rPr>
          <w:rFonts w:ascii="Bookman Old Style" w:hAnsi="Bookman Old Style"/>
        </w:rPr>
        <w:tab/>
        <w:t>śniadanie</w:t>
      </w:r>
      <w:r>
        <w:rPr>
          <w:rFonts w:ascii="Bookman Old Style" w:hAnsi="Bookman Old Style"/>
        </w:rPr>
        <w:t xml:space="preserve"> w hotelu</w:t>
      </w:r>
    </w:p>
    <w:p w:rsidR="00F951EA" w:rsidRPr="00BD45BB" w:rsidRDefault="00F951EA" w:rsidP="007812AC">
      <w:pPr>
        <w:jc w:val="both"/>
        <w:rPr>
          <w:rFonts w:ascii="Bookman Old Style" w:hAnsi="Bookman Old Style"/>
          <w:sz w:val="16"/>
          <w:szCs w:val="16"/>
        </w:rPr>
      </w:pPr>
    </w:p>
    <w:p w:rsidR="00E31ED1" w:rsidRPr="00E31ED1" w:rsidRDefault="00F951EA" w:rsidP="00BD45BB">
      <w:pPr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9.00 – 11.15</w:t>
      </w:r>
      <w:r w:rsidR="00BD45BB">
        <w:rPr>
          <w:rFonts w:ascii="Bookman Old Style" w:hAnsi="Bookman Old Style"/>
          <w:b/>
        </w:rPr>
        <w:tab/>
      </w:r>
      <w:r w:rsidR="00E31ED1" w:rsidRPr="00E31ED1">
        <w:rPr>
          <w:rFonts w:ascii="Bookman Old Style" w:hAnsi="Bookman Old Style"/>
          <w:b/>
        </w:rPr>
        <w:t xml:space="preserve">Wzajemne uznawanie kar o charakterze pieniężnym. </w:t>
      </w:r>
    </w:p>
    <w:p w:rsidR="00E31ED1" w:rsidRPr="00636D78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Przedmiotowy zakres stosowania. </w:t>
      </w:r>
    </w:p>
    <w:p w:rsidR="00E31ED1" w:rsidRPr="00636D78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 xml:space="preserve">Przesłanki wystąpienia o wykonanie kary. </w:t>
      </w:r>
    </w:p>
    <w:p w:rsidR="00E31ED1" w:rsidRPr="00636D78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Procedura wystąpienia i wykonania kary.</w:t>
      </w:r>
    </w:p>
    <w:p w:rsidR="00E31ED1" w:rsidRPr="00636D78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Przesłanki odmowy wykonania kary.</w:t>
      </w:r>
    </w:p>
    <w:p w:rsidR="00E31ED1" w:rsidRPr="00636D78" w:rsidRDefault="00E31ED1" w:rsidP="007812AC">
      <w:pPr>
        <w:numPr>
          <w:ilvl w:val="0"/>
          <w:numId w:val="4"/>
        </w:numPr>
        <w:rPr>
          <w:rFonts w:ascii="Bookman Old Style" w:hAnsi="Bookman Old Style"/>
        </w:rPr>
      </w:pPr>
      <w:r w:rsidRPr="00636D78">
        <w:rPr>
          <w:rFonts w:ascii="Bookman Old Style" w:hAnsi="Bookman Old Style"/>
        </w:rPr>
        <w:t>Problemy praktyczne.</w:t>
      </w:r>
    </w:p>
    <w:p w:rsidR="00E31ED1" w:rsidRPr="00BD45BB" w:rsidRDefault="00E31ED1" w:rsidP="00BD45BB">
      <w:pPr>
        <w:ind w:left="2832" w:hanging="708"/>
        <w:rPr>
          <w:rFonts w:ascii="Bookman Old Style" w:hAnsi="Bookman Old Style"/>
        </w:rPr>
      </w:pPr>
      <w:r w:rsidRPr="00BD45BB">
        <w:rPr>
          <w:rFonts w:ascii="Bookman Old Style" w:hAnsi="Bookman Old Style"/>
        </w:rPr>
        <w:t xml:space="preserve">Prowadzenie – Sławomir </w:t>
      </w:r>
      <w:proofErr w:type="spellStart"/>
      <w:r w:rsidRPr="00BD45BB">
        <w:rPr>
          <w:rFonts w:ascii="Bookman Old Style" w:hAnsi="Bookman Old Style"/>
        </w:rPr>
        <w:t>Buczma</w:t>
      </w:r>
      <w:proofErr w:type="spellEnd"/>
      <w:r w:rsidRPr="00BD45BB">
        <w:rPr>
          <w:rFonts w:ascii="Bookman Old Style" w:hAnsi="Bookman Old Style"/>
        </w:rPr>
        <w:t xml:space="preserve">/Rafał </w:t>
      </w:r>
      <w:proofErr w:type="spellStart"/>
      <w:r w:rsidRPr="00BD45BB">
        <w:rPr>
          <w:rFonts w:ascii="Bookman Old Style" w:hAnsi="Bookman Old Style"/>
        </w:rPr>
        <w:t>Kierzynka</w:t>
      </w:r>
      <w:proofErr w:type="spellEnd"/>
    </w:p>
    <w:p w:rsidR="00F951EA" w:rsidRPr="00BD45BB" w:rsidRDefault="00F951EA" w:rsidP="007812AC">
      <w:pPr>
        <w:rPr>
          <w:rFonts w:ascii="Bookman Old Style" w:hAnsi="Bookman Old Style"/>
          <w:sz w:val="16"/>
          <w:szCs w:val="16"/>
        </w:rPr>
      </w:pPr>
    </w:p>
    <w:p w:rsidR="00F951EA" w:rsidRDefault="00FC1D4A" w:rsidP="007812A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D45B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lunch w </w:t>
      </w:r>
      <w:proofErr w:type="spellStart"/>
      <w:r>
        <w:rPr>
          <w:rFonts w:ascii="Bookman Old Style" w:hAnsi="Bookman Old Style"/>
        </w:rPr>
        <w:t>KSSiP</w:t>
      </w:r>
      <w:proofErr w:type="spellEnd"/>
    </w:p>
    <w:p w:rsidR="00F951EA" w:rsidRPr="00BD45BB" w:rsidRDefault="00F951EA" w:rsidP="007812AC">
      <w:pPr>
        <w:jc w:val="both"/>
        <w:rPr>
          <w:rFonts w:ascii="Bookman Old Style" w:hAnsi="Bookman Old Style"/>
          <w:sz w:val="16"/>
          <w:szCs w:val="16"/>
        </w:rPr>
      </w:pPr>
    </w:p>
    <w:p w:rsidR="00F951EA" w:rsidRDefault="00F951EA" w:rsidP="00F951EA">
      <w:pPr>
        <w:spacing w:line="360" w:lineRule="auto"/>
        <w:rPr>
          <w:rFonts w:ascii="Bookman Old Style" w:hAnsi="Bookman Old Style"/>
          <w:b/>
        </w:rPr>
      </w:pPr>
    </w:p>
    <w:p w:rsidR="0072064F" w:rsidRDefault="0072064F" w:rsidP="00F951EA">
      <w:pPr>
        <w:spacing w:line="360" w:lineRule="auto"/>
        <w:rPr>
          <w:rFonts w:ascii="Bookman Old Style" w:hAnsi="Bookman Old Style"/>
          <w:b/>
        </w:rPr>
      </w:pPr>
    </w:p>
    <w:p w:rsidR="0072064F" w:rsidRDefault="0072064F" w:rsidP="00F951EA">
      <w:pPr>
        <w:spacing w:line="360" w:lineRule="auto"/>
        <w:rPr>
          <w:rFonts w:ascii="Bookman Old Style" w:hAnsi="Bookman Old Style"/>
          <w:b/>
        </w:rPr>
      </w:pPr>
    </w:p>
    <w:p w:rsidR="00DE0525" w:rsidRPr="00472ABA" w:rsidRDefault="00DE0525" w:rsidP="00DE0525">
      <w:pPr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 xml:space="preserve"> pod adresem:</w:t>
      </w:r>
    </w:p>
    <w:p w:rsidR="00DE0525" w:rsidRPr="00472ABA" w:rsidRDefault="00800AB4" w:rsidP="00DE0525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DE0525" w:rsidRPr="00472ABA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E0525" w:rsidRPr="00472ABA">
        <w:rPr>
          <w:rFonts w:ascii="Bookman Old Style" w:hAnsi="Bookman Old Style"/>
          <w:sz w:val="20"/>
          <w:szCs w:val="20"/>
        </w:rPr>
        <w:t xml:space="preserve"> </w:t>
      </w:r>
    </w:p>
    <w:p w:rsidR="00DE0525" w:rsidRPr="00472ABA" w:rsidRDefault="00DE0525" w:rsidP="00DE052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 w:rsidRPr="00472ABA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DE0525" w:rsidRPr="00AE543D" w:rsidRDefault="00DE0525" w:rsidP="00DE0525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DE0525" w:rsidRPr="00472ABA" w:rsidRDefault="00DE0525" w:rsidP="00DE052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472ABA">
        <w:rPr>
          <w:rFonts w:ascii="Bookman Old Style" w:hAnsi="Bookman Old Style"/>
          <w:sz w:val="20"/>
          <w:szCs w:val="20"/>
        </w:rPr>
        <w:t>KSSiP</w:t>
      </w:r>
      <w:proofErr w:type="spellEnd"/>
      <w:r w:rsidRPr="00472ABA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DE0525" w:rsidRPr="000A78A4" w:rsidRDefault="00DE0525" w:rsidP="00DE0525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472ABA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472ABA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951EA" w:rsidRDefault="00F951EA" w:rsidP="00F951E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F951EA" w:rsidSect="007D2245">
      <w:pgSz w:w="11906" w:h="16838"/>
      <w:pgMar w:top="426" w:right="1416" w:bottom="993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D6E"/>
    <w:multiLevelType w:val="hybridMultilevel"/>
    <w:tmpl w:val="30B01ED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7065331"/>
    <w:multiLevelType w:val="hybridMultilevel"/>
    <w:tmpl w:val="8A3ED960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BB1723E"/>
    <w:multiLevelType w:val="hybridMultilevel"/>
    <w:tmpl w:val="F6E0A9F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05538"/>
    <w:multiLevelType w:val="hybridMultilevel"/>
    <w:tmpl w:val="151AF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79946D61"/>
    <w:multiLevelType w:val="hybridMultilevel"/>
    <w:tmpl w:val="D9BC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8" w15:restartNumberingAfterBreak="0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A"/>
    <w:rsid w:val="000512C9"/>
    <w:rsid w:val="000857C7"/>
    <w:rsid w:val="00123647"/>
    <w:rsid w:val="001338FD"/>
    <w:rsid w:val="001B2B02"/>
    <w:rsid w:val="001C014E"/>
    <w:rsid w:val="002E26EE"/>
    <w:rsid w:val="00331DDF"/>
    <w:rsid w:val="00433DE7"/>
    <w:rsid w:val="00453FC0"/>
    <w:rsid w:val="004779AF"/>
    <w:rsid w:val="005006DA"/>
    <w:rsid w:val="005153B3"/>
    <w:rsid w:val="00534795"/>
    <w:rsid w:val="005377CF"/>
    <w:rsid w:val="00586342"/>
    <w:rsid w:val="005B3A59"/>
    <w:rsid w:val="005C3908"/>
    <w:rsid w:val="005F2E3C"/>
    <w:rsid w:val="00636D78"/>
    <w:rsid w:val="0072064F"/>
    <w:rsid w:val="007812AC"/>
    <w:rsid w:val="007D2245"/>
    <w:rsid w:val="007D302A"/>
    <w:rsid w:val="00800AB4"/>
    <w:rsid w:val="00825FA5"/>
    <w:rsid w:val="008C3232"/>
    <w:rsid w:val="008F083F"/>
    <w:rsid w:val="00921959"/>
    <w:rsid w:val="00972599"/>
    <w:rsid w:val="00977CEB"/>
    <w:rsid w:val="00AF0EAB"/>
    <w:rsid w:val="00BB3D69"/>
    <w:rsid w:val="00BD45BB"/>
    <w:rsid w:val="00C901BA"/>
    <w:rsid w:val="00CA4165"/>
    <w:rsid w:val="00D66FC6"/>
    <w:rsid w:val="00D670AD"/>
    <w:rsid w:val="00DE0525"/>
    <w:rsid w:val="00DF127D"/>
    <w:rsid w:val="00E268E3"/>
    <w:rsid w:val="00E31ED1"/>
    <w:rsid w:val="00E50632"/>
    <w:rsid w:val="00E72611"/>
    <w:rsid w:val="00F049B7"/>
    <w:rsid w:val="00F2581D"/>
    <w:rsid w:val="00F8162E"/>
    <w:rsid w:val="00F951EA"/>
    <w:rsid w:val="00FA42F5"/>
    <w:rsid w:val="00F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2CF5B-E3D8-4DBB-A723-C04E822B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951E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951E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51E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51EA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77CC-6DEF-48B9-BF41-D7ACEAE0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Klimczyk</dc:creator>
  <cp:lastModifiedBy>Katarzyna Ścibak</cp:lastModifiedBy>
  <cp:revision>2</cp:revision>
  <cp:lastPrinted>2017-12-29T13:01:00Z</cp:lastPrinted>
  <dcterms:created xsi:type="dcterms:W3CDTF">2018-06-19T10:12:00Z</dcterms:created>
  <dcterms:modified xsi:type="dcterms:W3CDTF">2018-06-19T10:12:00Z</dcterms:modified>
</cp:coreProperties>
</file>