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5F" w:rsidRDefault="00DF766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B3B2149" wp14:editId="3678DD8A">
            <wp:simplePos x="0" y="0"/>
            <wp:positionH relativeFrom="page">
              <wp:posOffset>6122035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D5F">
        <w:rPr>
          <w:rFonts w:ascii="Bookman Old Style" w:hAnsi="Bookman Old Style"/>
        </w:rPr>
        <w:t>OSU</w:t>
      </w:r>
      <w:r>
        <w:rPr>
          <w:rFonts w:ascii="Bookman Old Style" w:hAnsi="Bookman Old Style"/>
        </w:rPr>
        <w:t>-II.401.</w:t>
      </w:r>
      <w:r w:rsidR="00A62D5F">
        <w:rPr>
          <w:rFonts w:ascii="Bookman Old Style" w:hAnsi="Bookman Old Style"/>
        </w:rPr>
        <w:tab/>
      </w:r>
      <w:r w:rsidR="00B71676">
        <w:rPr>
          <w:rFonts w:ascii="Bookman Old Style" w:hAnsi="Bookman Old Style"/>
        </w:rPr>
        <w:t>195.6.2017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436D3">
        <w:rPr>
          <w:rFonts w:ascii="Bookman Old Style" w:hAnsi="Bookman Old Style"/>
        </w:rPr>
        <w:t xml:space="preserve">        </w:t>
      </w:r>
      <w:r w:rsidR="00011585">
        <w:rPr>
          <w:rFonts w:ascii="Bookman Old Style" w:hAnsi="Bookman Old Style"/>
        </w:rPr>
        <w:t xml:space="preserve">Lublin, </w:t>
      </w:r>
      <w:r w:rsidR="00B71676">
        <w:rPr>
          <w:rFonts w:ascii="Bookman Old Style" w:hAnsi="Bookman Old Style"/>
        </w:rPr>
        <w:t xml:space="preserve">23 stycznia </w:t>
      </w:r>
      <w:r w:rsidR="00611C27">
        <w:rPr>
          <w:rFonts w:ascii="Bookman Old Style" w:hAnsi="Bookman Old Style"/>
        </w:rPr>
        <w:t>201</w:t>
      </w:r>
      <w:r w:rsidR="00BF7E58">
        <w:rPr>
          <w:rFonts w:ascii="Bookman Old Style" w:hAnsi="Bookman Old Style"/>
        </w:rPr>
        <w:t>8</w:t>
      </w:r>
      <w:bookmarkStart w:id="0" w:name="_GoBack"/>
      <w:bookmarkEnd w:id="0"/>
      <w:r w:rsidR="00A62D5F" w:rsidRPr="00E94F83">
        <w:rPr>
          <w:rFonts w:ascii="Bookman Old Style" w:hAnsi="Bookman Old Style"/>
        </w:rPr>
        <w:t xml:space="preserve"> r.</w:t>
      </w:r>
    </w:p>
    <w:p w:rsidR="00DF7664" w:rsidRDefault="00DF766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C4/</w:t>
      </w:r>
      <w:r w:rsidR="00B71676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/18</w:t>
      </w:r>
    </w:p>
    <w:p w:rsidR="00A62D5F" w:rsidRPr="009406B1" w:rsidRDefault="00A3274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eastAsia="Calibri" w:hAnsi="Bookman Old Style"/>
          <w:lang w:eastAsia="en-US"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DF7664" w:rsidRPr="00DF7664">
        <w:rPr>
          <w:rFonts w:ascii="Bookman Old Style" w:eastAsia="Calibri" w:hAnsi="Bookman Old Style"/>
          <w:lang w:eastAsia="en-US"/>
        </w:rPr>
        <w:t xml:space="preserve">SĘDZIÓW ORZEKAJĄCYCH W WYDZIAŁACH CYWILNYCH, GOSPODARCZYCH, RODZINNYCH I NIELETNICH, PRACY </w:t>
      </w:r>
      <w:r w:rsidR="00DF7664">
        <w:rPr>
          <w:rFonts w:ascii="Bookman Old Style" w:eastAsia="Calibri" w:hAnsi="Bookman Old Style"/>
          <w:lang w:eastAsia="en-US"/>
        </w:rPr>
        <w:br/>
      </w:r>
      <w:r w:rsidR="00DF7664" w:rsidRPr="00DF7664">
        <w:rPr>
          <w:rFonts w:ascii="Bookman Old Style" w:eastAsia="Calibri" w:hAnsi="Bookman Old Style"/>
          <w:lang w:eastAsia="en-US"/>
        </w:rPr>
        <w:t>I UBEZPIECZEŃ SPOŁECZNYCH ORAZ ASYSTENTÓW SĘDZIÓW ORZEKAJĄCYCH W TYCH WYDZIAŁACH</w:t>
      </w:r>
    </w:p>
    <w:p w:rsidR="00DF7664" w:rsidRPr="009406B1" w:rsidRDefault="00DF7664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eastAsia="Calibri" w:hAnsi="Bookman Old Style"/>
          <w:lang w:eastAsia="en-US"/>
        </w:rPr>
        <w:t xml:space="preserve">z obszaru apelacji </w:t>
      </w:r>
      <w:r w:rsidR="00B712BF">
        <w:rPr>
          <w:rFonts w:ascii="Bookman Old Style" w:eastAsia="Calibri" w:hAnsi="Bookman Old Style"/>
          <w:lang w:eastAsia="en-US"/>
        </w:rPr>
        <w:t>lubelskiej</w:t>
      </w:r>
    </w:p>
    <w:p w:rsidR="00A62D5F" w:rsidRPr="009406B1" w:rsidRDefault="00A3274B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A3274B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A3274B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3F4F84">
        <w:rPr>
          <w:rFonts w:ascii="Bookman Old Style" w:hAnsi="Bookman Old Style" w:cs="Bookman Old Style"/>
          <w:b/>
          <w:bCs/>
        </w:rPr>
        <w:t>Przewlekłość postępowania sądowego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A3274B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A3274B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B71676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29 czerwca </w:t>
      </w:r>
      <w:r w:rsidR="00611C27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Krajowa Szkoła Sądownictwa i Prokuratury</w:t>
      </w:r>
      <w:r w:rsidR="00A62D5F">
        <w:rPr>
          <w:rFonts w:ascii="Bookman Old Style" w:hAnsi="Bookman Old Style"/>
        </w:rPr>
        <w:t xml:space="preserve"> 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71676">
        <w:rPr>
          <w:rFonts w:ascii="Bookman Old Style" w:hAnsi="Bookman Old Style"/>
        </w:rPr>
        <w:t>ul. Krakowskie Przedmieście 62</w:t>
      </w:r>
    </w:p>
    <w:p w:rsidR="00A62D5F" w:rsidRDefault="00B71676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20-076 Lublin</w:t>
      </w:r>
    </w:p>
    <w:p w:rsidR="00A62D5F" w:rsidRDefault="00A3274B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A3274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BF7E5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BF7E5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A62D5F" w:rsidRPr="00611C27" w:rsidRDefault="00A62D5F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  <w:sz w:val="22"/>
          <w:szCs w:val="22"/>
        </w:rPr>
        <w:lastRenderedPageBreak/>
        <w:t>merytorycznie:</w:t>
      </w:r>
      <w:r w:rsidR="00F94F21" w:rsidRPr="00611C27">
        <w:rPr>
          <w:rFonts w:ascii="Bookman Old Style" w:hAnsi="Bookman Old Style"/>
          <w:sz w:val="22"/>
          <w:szCs w:val="22"/>
        </w:rPr>
        <w:t xml:space="preserve"> </w:t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  <w:t>organizacyjnie:</w:t>
      </w:r>
    </w:p>
    <w:p w:rsidR="00DF7664" w:rsidRDefault="004D29C6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Grzegorz </w:t>
      </w:r>
      <w:proofErr w:type="spellStart"/>
      <w:r>
        <w:rPr>
          <w:rFonts w:ascii="Bookman Old Style" w:hAnsi="Bookman Old Style"/>
          <w:sz w:val="22"/>
          <w:szCs w:val="22"/>
        </w:rPr>
        <w:t>Kister</w:t>
      </w:r>
      <w:proofErr w:type="spellEnd"/>
      <w:r w:rsidR="00011585">
        <w:rPr>
          <w:rFonts w:ascii="Bookman Old Style" w:hAnsi="Bookman Old Style"/>
          <w:sz w:val="22"/>
          <w:szCs w:val="22"/>
        </w:rPr>
        <w:tab/>
      </w:r>
      <w:r w:rsidR="00011585" w:rsidRPr="004D29C6">
        <w:rPr>
          <w:rFonts w:ascii="Bookman Old Style" w:hAnsi="Bookman Old Style"/>
          <w:sz w:val="22"/>
          <w:szCs w:val="22"/>
        </w:rPr>
        <w:tab/>
      </w:r>
      <w:r w:rsidR="00011585" w:rsidRPr="004D29C6">
        <w:rPr>
          <w:rFonts w:ascii="Bookman Old Style" w:hAnsi="Bookman Old Style"/>
          <w:sz w:val="22"/>
          <w:szCs w:val="22"/>
        </w:rPr>
        <w:tab/>
      </w:r>
      <w:r w:rsidR="00DF7664">
        <w:rPr>
          <w:rFonts w:ascii="Bookman Old Style" w:hAnsi="Bookman Old Style"/>
          <w:sz w:val="22"/>
          <w:szCs w:val="22"/>
        </w:rPr>
        <w:t>główny specjalista Małgorzata Piotrowska</w:t>
      </w:r>
    </w:p>
    <w:p w:rsidR="00A62D5F" w:rsidRPr="00CE35CA" w:rsidRDefault="00611C27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CE35CA">
        <w:rPr>
          <w:rFonts w:ascii="Bookman Old Style" w:hAnsi="Bookman Old Style"/>
          <w:sz w:val="22"/>
          <w:szCs w:val="22"/>
          <w:lang w:val="en-US"/>
        </w:rPr>
        <w:t>tel. 81 458 37 54</w:t>
      </w:r>
      <w:r w:rsidR="00A62D5F" w:rsidRPr="00CE35CA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DF7664" w:rsidRPr="00CE35CA">
        <w:rPr>
          <w:rFonts w:ascii="Bookman Old Style" w:hAnsi="Bookman Old Style"/>
          <w:sz w:val="22"/>
          <w:szCs w:val="22"/>
          <w:lang w:val="en-US"/>
        </w:rPr>
        <w:t>22</w:t>
      </w:r>
      <w:r w:rsidR="00CE35CA" w:rsidRPr="00CE35CA">
        <w:rPr>
          <w:rFonts w:ascii="Bookman Old Style" w:hAnsi="Bookman Old Style"/>
          <w:sz w:val="22"/>
          <w:szCs w:val="22"/>
          <w:lang w:val="en-US"/>
        </w:rPr>
        <w:t> 239 05 12</w:t>
      </w:r>
    </w:p>
    <w:p w:rsidR="00A62D5F" w:rsidRPr="00CE35CA" w:rsidRDefault="00A62D5F" w:rsidP="00CE35CA">
      <w:pPr>
        <w:spacing w:before="60" w:line="276" w:lineRule="auto"/>
        <w:jc w:val="both"/>
        <w:rPr>
          <w:lang w:val="en-US"/>
        </w:rPr>
        <w:sectPr w:rsidR="00A62D5F" w:rsidRPr="00CE35CA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E35C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1949D5" w:rsidRPr="00CE35CA">
          <w:rPr>
            <w:rStyle w:val="Hipercz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 w:rsidR="00F94F21" w:rsidRPr="00CE35CA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E35CA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</w:t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>:</w:t>
      </w:r>
      <w:hyperlink r:id="rId11" w:history="1">
        <w:r w:rsidR="00CE35CA" w:rsidRPr="00DA1011">
          <w:rPr>
            <w:rStyle w:val="Hipercze"/>
            <w:rFonts w:ascii="Bookman Old Style" w:hAnsi="Bookman Old Style"/>
            <w:sz w:val="22"/>
            <w:szCs w:val="22"/>
            <w:lang w:val="en-US"/>
          </w:rPr>
          <w:t>m.piotrowska@kssip.gov.pl</w:t>
        </w:r>
      </w:hyperlink>
    </w:p>
    <w:p w:rsidR="00035EDE" w:rsidRPr="00CE35CA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BF7E5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BF7E5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A62D5F" w:rsidRDefault="00A62D5F" w:rsidP="00CE35CA">
      <w:pPr>
        <w:spacing w:line="276" w:lineRule="auto"/>
        <w:ind w:right="-709"/>
        <w:rPr>
          <w:rFonts w:ascii="Bookman Old Style" w:hAnsi="Bookman Old Style"/>
        </w:rPr>
      </w:pPr>
    </w:p>
    <w:p w:rsidR="00B712BF" w:rsidRPr="00B712BF" w:rsidRDefault="00B712BF" w:rsidP="00B712BF">
      <w:pPr>
        <w:spacing w:line="360" w:lineRule="auto"/>
        <w:jc w:val="both"/>
        <w:rPr>
          <w:rFonts w:ascii="Bookman Old Style" w:hAnsi="Bookman Old Style"/>
          <w:b/>
        </w:rPr>
      </w:pPr>
      <w:r w:rsidRPr="00B712BF">
        <w:rPr>
          <w:rFonts w:ascii="Bookman Old Style" w:hAnsi="Bookman Old Style"/>
          <w:b/>
        </w:rPr>
        <w:t>Olga Maria Piaskowska</w:t>
      </w:r>
    </w:p>
    <w:p w:rsidR="00B712BF" w:rsidRPr="00B712BF" w:rsidRDefault="00FA538E" w:rsidP="00B712BF">
      <w:pPr>
        <w:spacing w:line="360" w:lineRule="auto"/>
        <w:jc w:val="both"/>
      </w:pPr>
      <w:r>
        <w:rPr>
          <w:rFonts w:ascii="Bookman Old Style" w:hAnsi="Bookman Old Style"/>
          <w:color w:val="000000"/>
          <w:shd w:val="clear" w:color="auto" w:fill="FFFFFF"/>
        </w:rPr>
        <w:t>doktor nauk prawnych, adwokat,</w:t>
      </w:r>
      <w:r w:rsidR="00B712BF" w:rsidRPr="00B712BF">
        <w:rPr>
          <w:rFonts w:ascii="Bookman Old Style" w:hAnsi="Bookman Old Style"/>
          <w:color w:val="000000"/>
          <w:shd w:val="clear" w:color="auto" w:fill="FFFFFF"/>
        </w:rPr>
        <w:t xml:space="preserve"> starszy asystent sędziego w </w:t>
      </w:r>
      <w:r>
        <w:rPr>
          <w:rFonts w:ascii="Bookman Old Style" w:hAnsi="Bookman Old Style"/>
          <w:color w:val="000000"/>
          <w:shd w:val="clear" w:color="auto" w:fill="FFFFFF"/>
        </w:rPr>
        <w:t>Izbie Cywilnej Sądu Najwyższego,</w:t>
      </w:r>
      <w:r w:rsidR="00B712BF" w:rsidRPr="00B712BF">
        <w:rPr>
          <w:rFonts w:ascii="Bookman Old Style" w:hAnsi="Bookman Old Style"/>
          <w:color w:val="000000"/>
          <w:shd w:val="clear" w:color="auto" w:fill="FFFFFF"/>
        </w:rPr>
        <w:t xml:space="preserve"> adiunkt na Wydziale Prawa Uniwersytetu SWPS. Autorka i współautorka publikacji z zakresu prawa i postępowania cywilnego oraz karnego, a także z zakresu wymiaru sprawiedliwości. Otrzymała wyróżnienie w konkursie Dziennika Gazety Prawnej „Złote skrzydła” 2014 za rozprawę doktorską. Laureatka IV edycji konkursu Dziennika Gazety Prawnej "</w:t>
      </w:r>
      <w:proofErr w:type="spellStart"/>
      <w:r w:rsidR="00B712BF" w:rsidRPr="00B712BF">
        <w:rPr>
          <w:rFonts w:ascii="Bookman Old Style" w:hAnsi="Bookman Old Style"/>
          <w:color w:val="000000"/>
          <w:shd w:val="clear" w:color="auto" w:fill="FFFFFF"/>
        </w:rPr>
        <w:t>Rising</w:t>
      </w:r>
      <w:proofErr w:type="spellEnd"/>
      <w:r w:rsidR="00B712BF" w:rsidRPr="00B712BF">
        <w:rPr>
          <w:rFonts w:ascii="Bookman Old Style" w:hAnsi="Bookman Old Style"/>
          <w:color w:val="000000"/>
          <w:shd w:val="clear" w:color="auto" w:fill="FFFFFF"/>
        </w:rPr>
        <w:t xml:space="preserve"> Stars" – Prawnicy liderzy jutra 2015. Członek Polskiego Stowarzyszenia Prawa Europejskiego. Współtwórca idei Szkoły Prawa realizowanej na Uniwersytecie SWPS.</w:t>
      </w:r>
    </w:p>
    <w:p w:rsidR="00CE35CA" w:rsidRP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</w:t>
      </w:r>
      <w:r w:rsidR="00121659">
        <w:rPr>
          <w:rFonts w:ascii="Bookman Old Style" w:hAnsi="Bookman Old Style"/>
        </w:rPr>
        <w:t xml:space="preserve"> seminarium </w:t>
      </w:r>
      <w:r w:rsidR="00121659" w:rsidRPr="00FA538E">
        <w:rPr>
          <w:rFonts w:ascii="Bookman Old Style" w:hAnsi="Bookman Old Style"/>
        </w:rPr>
        <w:t>i warsztatów.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BF7E58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A62D5F" w:rsidRPr="00E943C6" w:rsidRDefault="00B71676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12165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29 czerwca </w:t>
      </w:r>
      <w:r w:rsidR="001949D5">
        <w:rPr>
          <w:rFonts w:ascii="Bookman Old Style" w:hAnsi="Bookman Old Style"/>
          <w:b/>
        </w:rPr>
        <w:t>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BF7E58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A62D5F" w:rsidRPr="00121659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FA538E" w:rsidRPr="003F4F84" w:rsidRDefault="00FA538E" w:rsidP="00FA538E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 xml:space="preserve">15 </w:t>
      </w:r>
      <w:r>
        <w:rPr>
          <w:rFonts w:ascii="Bookman Old Style" w:hAnsi="Bookman Old Style"/>
          <w:b/>
          <w:szCs w:val="24"/>
        </w:rPr>
        <w:tab/>
      </w:r>
      <w:r w:rsidRPr="003F4F84">
        <w:rPr>
          <w:rFonts w:ascii="Bookman Old Style" w:hAnsi="Bookman Old Style"/>
          <w:b/>
          <w:szCs w:val="24"/>
        </w:rPr>
        <w:t>Przesłanki przewlekłości postępowania:</w:t>
      </w:r>
    </w:p>
    <w:p w:rsidR="00FA538E" w:rsidRPr="00121659" w:rsidRDefault="00FA538E" w:rsidP="00FA538E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szCs w:val="24"/>
        </w:rPr>
        <w:tab/>
      </w:r>
      <w:r w:rsidRPr="00121659">
        <w:rPr>
          <w:rFonts w:ascii="Bookman Old Style" w:hAnsi="Bookman Old Style"/>
          <w:b/>
          <w:szCs w:val="24"/>
        </w:rPr>
        <w:t>- pojęcie „rozsądnego terminu” jako elementu prawa strony do rzetelnego procesu,</w:t>
      </w:r>
    </w:p>
    <w:p w:rsidR="00FA538E" w:rsidRPr="00121659" w:rsidRDefault="00FA538E" w:rsidP="00FA538E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 xml:space="preserve">- długość postępowania a stwierdzenie </w:t>
      </w:r>
      <w:r>
        <w:rPr>
          <w:rFonts w:ascii="Bookman Old Style" w:hAnsi="Bookman Old Style"/>
          <w:b/>
          <w:szCs w:val="24"/>
        </w:rPr>
        <w:t>przewlekłości postępowania,</w:t>
      </w:r>
      <w:r w:rsidRPr="00121659">
        <w:rPr>
          <w:rFonts w:ascii="Bookman Old Style" w:hAnsi="Bookman Old Style"/>
          <w:b/>
          <w:szCs w:val="24"/>
        </w:rPr>
        <w:t xml:space="preserve"> </w:t>
      </w:r>
    </w:p>
    <w:p w:rsidR="00FA538E" w:rsidRPr="00121659" w:rsidRDefault="00FA538E" w:rsidP="00FA538E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 xml:space="preserve">- podejmowanie i zaniechanie czynności </w:t>
      </w:r>
      <w:r w:rsidR="00D932FF">
        <w:rPr>
          <w:rFonts w:ascii="Bookman Old Style" w:hAnsi="Bookman Old Style"/>
          <w:b/>
          <w:szCs w:val="24"/>
        </w:rPr>
        <w:br/>
      </w:r>
      <w:r w:rsidRPr="00121659">
        <w:rPr>
          <w:rFonts w:ascii="Bookman Old Style" w:hAnsi="Bookman Old Style"/>
          <w:b/>
          <w:szCs w:val="24"/>
        </w:rPr>
        <w:t>a przewlekłość postępowania.</w:t>
      </w:r>
    </w:p>
    <w:p w:rsid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</w:t>
      </w:r>
      <w:r>
        <w:rPr>
          <w:rFonts w:ascii="Bookman Old Style" w:hAnsi="Bookman Old Style"/>
        </w:rPr>
        <w:t xml:space="preserve"> Olga Piaskowska</w:t>
      </w:r>
    </w:p>
    <w:p w:rsidR="00FA538E" w:rsidRP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20"/>
        </w:rPr>
      </w:pPr>
      <w:r w:rsidRPr="003F4F84">
        <w:rPr>
          <w:rFonts w:ascii="Bookman Old Style" w:hAnsi="Bookman Old Style"/>
        </w:rPr>
        <w:tab/>
      </w:r>
    </w:p>
    <w:p w:rsidR="00FA538E" w:rsidRDefault="00FA538E" w:rsidP="00FA538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FA538E" w:rsidRPr="00121659" w:rsidRDefault="00FA538E" w:rsidP="00FA538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FA538E" w:rsidRPr="00121659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Pr="00121659">
        <w:rPr>
          <w:rFonts w:ascii="Bookman Old Style" w:hAnsi="Bookman Old Style"/>
          <w:b/>
          <w:szCs w:val="24"/>
        </w:rPr>
        <w:t>Ocena podejmowanych i zaniechanych czynności w postępowaniu - zagadnienia praktyczne:</w:t>
      </w:r>
    </w:p>
    <w:p w:rsidR="00FA538E" w:rsidRPr="00121659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 xml:space="preserve">- działania i zaniechania sądu a przewlekłość postępowania, </w:t>
      </w:r>
    </w:p>
    <w:p w:rsidR="00FA538E" w:rsidRPr="00121659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lastRenderedPageBreak/>
        <w:tab/>
        <w:t>- działania i zaniechania stron oraz innych uczestników postępowania a przewlekłość postępowania.</w:t>
      </w:r>
      <w:r w:rsidRPr="00121659">
        <w:rPr>
          <w:rFonts w:ascii="Bookman Old Style" w:hAnsi="Bookman Old Style"/>
          <w:b/>
          <w:szCs w:val="24"/>
        </w:rPr>
        <w:tab/>
      </w:r>
    </w:p>
    <w:p w:rsidR="00FA538E" w:rsidRPr="00121659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D</w:t>
      </w:r>
      <w:r w:rsidRPr="00121659">
        <w:rPr>
          <w:rFonts w:ascii="Bookman Old Style" w:hAnsi="Bookman Old Style"/>
          <w:b/>
          <w:szCs w:val="24"/>
        </w:rPr>
        <w:t>łu</w:t>
      </w:r>
      <w:r w:rsidR="00D932FF">
        <w:rPr>
          <w:rFonts w:ascii="Bookman Old Style" w:hAnsi="Bookman Old Style"/>
          <w:b/>
          <w:szCs w:val="24"/>
        </w:rPr>
        <w:t>gość</w:t>
      </w:r>
      <w:r>
        <w:rPr>
          <w:rFonts w:ascii="Bookman Old Style" w:hAnsi="Bookman Old Style"/>
          <w:b/>
          <w:szCs w:val="24"/>
        </w:rPr>
        <w:t xml:space="preserve"> postępowania jako czynnik determinujący</w:t>
      </w:r>
      <w:r w:rsidRPr="00121659">
        <w:rPr>
          <w:rFonts w:ascii="Bookman Old Style" w:hAnsi="Bookman Old Style"/>
          <w:b/>
          <w:szCs w:val="24"/>
        </w:rPr>
        <w:t xml:space="preserve"> wysokość zasądzonej </w:t>
      </w:r>
      <w:r>
        <w:rPr>
          <w:rFonts w:ascii="Bookman Old Style" w:hAnsi="Bookman Old Style"/>
          <w:b/>
          <w:szCs w:val="24"/>
        </w:rPr>
        <w:t>sumy pieniężnej (część I)</w:t>
      </w:r>
      <w:r w:rsidRPr="00121659">
        <w:rPr>
          <w:rFonts w:ascii="Bookman Old Style" w:hAnsi="Bookman Old Style"/>
          <w:b/>
          <w:szCs w:val="24"/>
        </w:rPr>
        <w:t>:</w:t>
      </w:r>
    </w:p>
    <w:p w:rsid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>- kryteria zasądzania „odpowiedniej</w:t>
      </w:r>
      <w:r>
        <w:rPr>
          <w:rFonts w:ascii="Bookman Old Style" w:hAnsi="Bookman Old Style"/>
          <w:b/>
          <w:szCs w:val="24"/>
        </w:rPr>
        <w:t>”</w:t>
      </w:r>
      <w:r w:rsidRPr="00121659">
        <w:rPr>
          <w:rFonts w:ascii="Bookman Old Style" w:hAnsi="Bookman Old Style"/>
          <w:b/>
          <w:szCs w:val="24"/>
        </w:rPr>
        <w:t xml:space="preserve"> </w:t>
      </w:r>
      <w:r w:rsidRPr="008E14F1">
        <w:rPr>
          <w:rFonts w:ascii="Bookman Old Style" w:hAnsi="Bookman Old Style"/>
          <w:b/>
          <w:szCs w:val="24"/>
        </w:rPr>
        <w:t>sumy pieniężnej</w:t>
      </w:r>
    </w:p>
    <w:p w:rsid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</w:t>
      </w:r>
      <w:r>
        <w:rPr>
          <w:rFonts w:ascii="Bookman Old Style" w:hAnsi="Bookman Old Style"/>
        </w:rPr>
        <w:t xml:space="preserve"> </w:t>
      </w:r>
      <w:r w:rsidRPr="00FA538E">
        <w:rPr>
          <w:rFonts w:ascii="Bookman Old Style" w:hAnsi="Bookman Old Style"/>
        </w:rPr>
        <w:t>Olga Piaskowska</w:t>
      </w:r>
    </w:p>
    <w:p w:rsidR="00FA538E" w:rsidRPr="00121659" w:rsidRDefault="00FA538E" w:rsidP="00FA538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FA538E" w:rsidRDefault="00FA538E" w:rsidP="00FA538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przerwa</w:t>
      </w:r>
    </w:p>
    <w:p w:rsidR="00FA538E" w:rsidRPr="00121659" w:rsidRDefault="00FA538E" w:rsidP="00FA538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14.15 – 15.45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D</w:t>
      </w:r>
      <w:r w:rsidRPr="003F4F84">
        <w:rPr>
          <w:rFonts w:ascii="Bookman Old Style" w:hAnsi="Bookman Old Style"/>
          <w:b/>
          <w:szCs w:val="24"/>
        </w:rPr>
        <w:t>łu</w:t>
      </w:r>
      <w:r w:rsidR="00D932FF">
        <w:rPr>
          <w:rFonts w:ascii="Bookman Old Style" w:hAnsi="Bookman Old Style"/>
          <w:b/>
          <w:szCs w:val="24"/>
        </w:rPr>
        <w:t>gość</w:t>
      </w:r>
      <w:r>
        <w:rPr>
          <w:rFonts w:ascii="Bookman Old Style" w:hAnsi="Bookman Old Style"/>
          <w:b/>
          <w:szCs w:val="24"/>
        </w:rPr>
        <w:t xml:space="preserve"> postępowania jako czynnik</w:t>
      </w:r>
      <w:r w:rsidRPr="003F4F84">
        <w:rPr>
          <w:rFonts w:ascii="Bookman Old Style" w:hAnsi="Bookman Old Style"/>
          <w:b/>
          <w:szCs w:val="24"/>
        </w:rPr>
        <w:t xml:space="preserve"> determinują</w:t>
      </w:r>
      <w:r>
        <w:rPr>
          <w:rFonts w:ascii="Bookman Old Style" w:hAnsi="Bookman Old Style"/>
          <w:b/>
          <w:szCs w:val="24"/>
        </w:rPr>
        <w:t xml:space="preserve">cy wysokość zasądzonej </w:t>
      </w:r>
      <w:r w:rsidRPr="008E14F1">
        <w:rPr>
          <w:rFonts w:ascii="Bookman Old Style" w:hAnsi="Bookman Old Style"/>
          <w:b/>
          <w:szCs w:val="24"/>
        </w:rPr>
        <w:t>sumy pieniężnej</w:t>
      </w:r>
      <w:r>
        <w:rPr>
          <w:rFonts w:ascii="Bookman Old Style" w:hAnsi="Bookman Old Style"/>
          <w:b/>
          <w:szCs w:val="24"/>
        </w:rPr>
        <w:t xml:space="preserve"> (część II):</w:t>
      </w:r>
    </w:p>
    <w:p w:rsidR="00FA538E" w:rsidRPr="00121659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121659">
        <w:rPr>
          <w:rFonts w:ascii="Bookman Old Style" w:hAnsi="Bookman Old Style"/>
          <w:b/>
          <w:szCs w:val="24"/>
        </w:rPr>
        <w:t xml:space="preserve">-ustalenie wysokości kwoty bazowej. Odpowiednia </w:t>
      </w:r>
      <w:r>
        <w:rPr>
          <w:rFonts w:ascii="Bookman Old Style" w:hAnsi="Bookman Old Style"/>
          <w:b/>
          <w:szCs w:val="24"/>
        </w:rPr>
        <w:t>suma</w:t>
      </w:r>
      <w:r w:rsidRPr="00121659">
        <w:rPr>
          <w:rFonts w:ascii="Bookman Old Style" w:hAnsi="Bookman Old Style"/>
          <w:b/>
          <w:szCs w:val="24"/>
        </w:rPr>
        <w:t xml:space="preserve"> pieniężna w świetle ustawy o skardze oraz sposób jej obliczania.</w:t>
      </w:r>
    </w:p>
    <w:p w:rsid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Analiza</w:t>
      </w:r>
      <w:r w:rsidRPr="003F4F84">
        <w:rPr>
          <w:rFonts w:ascii="Bookman Old Style" w:hAnsi="Bookman Old Style"/>
          <w:b/>
          <w:szCs w:val="24"/>
        </w:rPr>
        <w:t xml:space="preserve"> orzecznictwa sądó</w:t>
      </w:r>
      <w:r>
        <w:rPr>
          <w:rFonts w:ascii="Bookman Old Style" w:hAnsi="Bookman Old Style"/>
          <w:b/>
          <w:szCs w:val="24"/>
        </w:rPr>
        <w:t xml:space="preserve">w krajowych i </w:t>
      </w:r>
      <w:proofErr w:type="spellStart"/>
      <w:r>
        <w:rPr>
          <w:rFonts w:ascii="Bookman Old Style" w:hAnsi="Bookman Old Style"/>
          <w:b/>
          <w:szCs w:val="24"/>
        </w:rPr>
        <w:t>ETPCz</w:t>
      </w:r>
      <w:proofErr w:type="spellEnd"/>
      <w:r>
        <w:rPr>
          <w:rFonts w:ascii="Bookman Old Style" w:hAnsi="Bookman Old Style"/>
          <w:b/>
          <w:szCs w:val="24"/>
        </w:rPr>
        <w:t xml:space="preserve">. Case </w:t>
      </w:r>
      <w:proofErr w:type="spellStart"/>
      <w:r>
        <w:rPr>
          <w:rFonts w:ascii="Bookman Old Style" w:hAnsi="Bookman Old Style"/>
          <w:b/>
          <w:szCs w:val="24"/>
        </w:rPr>
        <w:t>study</w:t>
      </w:r>
      <w:proofErr w:type="spellEnd"/>
      <w:r w:rsidRPr="003F4F84">
        <w:rPr>
          <w:rFonts w:ascii="Bookman Old Style" w:hAnsi="Bookman Old Style"/>
          <w:b/>
          <w:szCs w:val="24"/>
        </w:rPr>
        <w:t xml:space="preserve"> (część warsztatowa)</w:t>
      </w:r>
      <w:r>
        <w:rPr>
          <w:rFonts w:ascii="Bookman Old Style" w:hAnsi="Bookman Old Style"/>
          <w:b/>
          <w:szCs w:val="24"/>
        </w:rPr>
        <w:t>.</w:t>
      </w:r>
    </w:p>
    <w:p w:rsid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</w:t>
      </w:r>
      <w:r>
        <w:rPr>
          <w:rFonts w:ascii="Bookman Old Style" w:hAnsi="Bookman Old Style"/>
        </w:rPr>
        <w:t xml:space="preserve"> </w:t>
      </w:r>
      <w:r w:rsidRPr="00FA538E">
        <w:rPr>
          <w:rFonts w:ascii="Bookman Old Style" w:hAnsi="Bookman Old Style"/>
        </w:rPr>
        <w:t>Olga Piaskowska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Default="00121659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Default="00121659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Pr="00121659" w:rsidRDefault="00121659" w:rsidP="00121659">
      <w:pPr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 xml:space="preserve"> pod adresem:</w:t>
      </w:r>
    </w:p>
    <w:p w:rsidR="00121659" w:rsidRPr="00121659" w:rsidRDefault="00A3274B" w:rsidP="00121659">
      <w:pPr>
        <w:jc w:val="center"/>
        <w:rPr>
          <w:rFonts w:ascii="Bookman Old Style" w:hAnsi="Bookman Old Style"/>
          <w:sz w:val="20"/>
          <w:szCs w:val="20"/>
        </w:rPr>
      </w:pPr>
      <w:hyperlink r:id="rId12" w:history="1">
        <w:r w:rsidR="00121659" w:rsidRPr="00121659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121659" w:rsidRPr="00121659">
        <w:rPr>
          <w:rFonts w:ascii="Bookman Old Style" w:hAnsi="Bookman Old Style"/>
          <w:sz w:val="20"/>
          <w:szCs w:val="20"/>
        </w:rPr>
        <w:t xml:space="preserve"> </w:t>
      </w:r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 xml:space="preserve"> pod adresem: </w:t>
      </w:r>
      <w:hyperlink r:id="rId13" w:history="1">
        <w:r w:rsidRPr="00121659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121659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4B" w:rsidRDefault="00A3274B" w:rsidP="00CE35CA">
      <w:r>
        <w:separator/>
      </w:r>
    </w:p>
  </w:endnote>
  <w:endnote w:type="continuationSeparator" w:id="0">
    <w:p w:rsidR="00A3274B" w:rsidRDefault="00A3274B" w:rsidP="00CE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4B" w:rsidRDefault="00A3274B" w:rsidP="00CE35CA">
      <w:r>
        <w:separator/>
      </w:r>
    </w:p>
  </w:footnote>
  <w:footnote w:type="continuationSeparator" w:id="0">
    <w:p w:rsidR="00A3274B" w:rsidRDefault="00A3274B" w:rsidP="00CE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1585"/>
    <w:rsid w:val="00030F6A"/>
    <w:rsid w:val="00035EDE"/>
    <w:rsid w:val="001025C1"/>
    <w:rsid w:val="00121659"/>
    <w:rsid w:val="00124AEA"/>
    <w:rsid w:val="00183113"/>
    <w:rsid w:val="001949D5"/>
    <w:rsid w:val="001D1C3F"/>
    <w:rsid w:val="00262547"/>
    <w:rsid w:val="00267906"/>
    <w:rsid w:val="00345721"/>
    <w:rsid w:val="003A1FB4"/>
    <w:rsid w:val="003F4F84"/>
    <w:rsid w:val="00441992"/>
    <w:rsid w:val="004D29C6"/>
    <w:rsid w:val="00502058"/>
    <w:rsid w:val="00532AB8"/>
    <w:rsid w:val="005445BB"/>
    <w:rsid w:val="005764E6"/>
    <w:rsid w:val="005B2807"/>
    <w:rsid w:val="00611C27"/>
    <w:rsid w:val="006A5122"/>
    <w:rsid w:val="006B3211"/>
    <w:rsid w:val="0079675B"/>
    <w:rsid w:val="007C08FB"/>
    <w:rsid w:val="008436D3"/>
    <w:rsid w:val="008862F5"/>
    <w:rsid w:val="00910743"/>
    <w:rsid w:val="0091224F"/>
    <w:rsid w:val="00917317"/>
    <w:rsid w:val="00927741"/>
    <w:rsid w:val="00935349"/>
    <w:rsid w:val="00967A9F"/>
    <w:rsid w:val="00975B10"/>
    <w:rsid w:val="009E628A"/>
    <w:rsid w:val="00A3274B"/>
    <w:rsid w:val="00A62D5F"/>
    <w:rsid w:val="00A636D3"/>
    <w:rsid w:val="00AB1713"/>
    <w:rsid w:val="00AF50AD"/>
    <w:rsid w:val="00B01640"/>
    <w:rsid w:val="00B371C8"/>
    <w:rsid w:val="00B712BF"/>
    <w:rsid w:val="00B71676"/>
    <w:rsid w:val="00BC382C"/>
    <w:rsid w:val="00BD10CB"/>
    <w:rsid w:val="00BF7E58"/>
    <w:rsid w:val="00C14D81"/>
    <w:rsid w:val="00C84360"/>
    <w:rsid w:val="00CE35CA"/>
    <w:rsid w:val="00D37035"/>
    <w:rsid w:val="00D932FF"/>
    <w:rsid w:val="00DA293B"/>
    <w:rsid w:val="00DF15DE"/>
    <w:rsid w:val="00DF7664"/>
    <w:rsid w:val="00E148B4"/>
    <w:rsid w:val="00E6690D"/>
    <w:rsid w:val="00E75059"/>
    <w:rsid w:val="00E75EF4"/>
    <w:rsid w:val="00E80323"/>
    <w:rsid w:val="00E943C6"/>
    <w:rsid w:val="00E95D63"/>
    <w:rsid w:val="00EC4689"/>
    <w:rsid w:val="00EE4213"/>
    <w:rsid w:val="00EE75B0"/>
    <w:rsid w:val="00EF5CA6"/>
    <w:rsid w:val="00F01C2F"/>
    <w:rsid w:val="00F5163D"/>
    <w:rsid w:val="00F73C3C"/>
    <w:rsid w:val="00F93EB6"/>
    <w:rsid w:val="00F94F21"/>
    <w:rsid w:val="00FA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2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2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ssip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piotrowska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.kister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Małgorzata Piotrowska</cp:lastModifiedBy>
  <cp:revision>8</cp:revision>
  <cp:lastPrinted>2018-01-24T11:25:00Z</cp:lastPrinted>
  <dcterms:created xsi:type="dcterms:W3CDTF">2018-01-23T14:15:00Z</dcterms:created>
  <dcterms:modified xsi:type="dcterms:W3CDTF">2018-01-24T11:26:00Z</dcterms:modified>
</cp:coreProperties>
</file>